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A5" w:rsidRDefault="00DF6AA5">
      <w:pPr>
        <w:widowControl w:val="0"/>
        <w:autoSpaceDE w:val="0"/>
        <w:autoSpaceDN w:val="0"/>
        <w:adjustRightInd w:val="0"/>
        <w:spacing w:after="0" w:line="240" w:lineRule="auto"/>
        <w:jc w:val="both"/>
        <w:outlineLvl w:val="0"/>
        <w:rPr>
          <w:rFonts w:ascii="Calibri" w:hAnsi="Calibri" w:cs="Calibri"/>
        </w:rPr>
      </w:pPr>
    </w:p>
    <w:p w:rsidR="00DF6AA5" w:rsidRDefault="00DF6AA5">
      <w:pPr>
        <w:pStyle w:val="ConsPlusTitle"/>
        <w:jc w:val="center"/>
        <w:outlineLvl w:val="0"/>
        <w:rPr>
          <w:sz w:val="20"/>
          <w:szCs w:val="20"/>
        </w:rPr>
      </w:pPr>
      <w:r>
        <w:rPr>
          <w:sz w:val="20"/>
          <w:szCs w:val="20"/>
        </w:rPr>
        <w:t>КОМИТЕТ ПО ЦЕНАМ И ТАРИФАМ ПРАВИТЕЛЬСТВА ХАБАРОВСКОГО КРАЯ</w:t>
      </w:r>
    </w:p>
    <w:p w:rsidR="00DF6AA5" w:rsidRDefault="00DF6AA5">
      <w:pPr>
        <w:pStyle w:val="ConsPlusTitle"/>
        <w:jc w:val="center"/>
        <w:rPr>
          <w:sz w:val="20"/>
          <w:szCs w:val="20"/>
        </w:rPr>
      </w:pPr>
    </w:p>
    <w:p w:rsidR="00DF6AA5" w:rsidRDefault="00DF6AA5">
      <w:pPr>
        <w:pStyle w:val="ConsPlusTitle"/>
        <w:jc w:val="center"/>
        <w:rPr>
          <w:sz w:val="20"/>
          <w:szCs w:val="20"/>
        </w:rPr>
      </w:pPr>
      <w:r>
        <w:rPr>
          <w:sz w:val="20"/>
          <w:szCs w:val="20"/>
        </w:rPr>
        <w:t>ПОСТАНОВЛЕНИЕ</w:t>
      </w:r>
    </w:p>
    <w:p w:rsidR="00DF6AA5" w:rsidRDefault="00DF6AA5">
      <w:pPr>
        <w:pStyle w:val="ConsPlusTitle"/>
        <w:jc w:val="center"/>
        <w:rPr>
          <w:sz w:val="20"/>
          <w:szCs w:val="20"/>
        </w:rPr>
      </w:pPr>
      <w:r>
        <w:rPr>
          <w:sz w:val="20"/>
          <w:szCs w:val="20"/>
        </w:rPr>
        <w:t>от 13 февраля 2013 г. N 4/4</w:t>
      </w:r>
    </w:p>
    <w:p w:rsidR="00DF6AA5" w:rsidRDefault="00DF6AA5">
      <w:pPr>
        <w:pStyle w:val="ConsPlusTitle"/>
        <w:jc w:val="center"/>
        <w:rPr>
          <w:sz w:val="20"/>
          <w:szCs w:val="20"/>
        </w:rPr>
      </w:pPr>
    </w:p>
    <w:p w:rsidR="00DF6AA5" w:rsidRDefault="00DF6AA5">
      <w:pPr>
        <w:pStyle w:val="ConsPlusTitle"/>
        <w:jc w:val="center"/>
        <w:rPr>
          <w:sz w:val="20"/>
          <w:szCs w:val="20"/>
        </w:rPr>
      </w:pPr>
      <w:r>
        <w:rPr>
          <w:sz w:val="20"/>
          <w:szCs w:val="20"/>
        </w:rPr>
        <w:t>О ВНЕСЕНИИ ИЗМЕНЕНИЙ В ПОСТАНОВЛЕНИЕ КОМИТЕТА ПО ЦЕНАМ И</w:t>
      </w:r>
    </w:p>
    <w:p w:rsidR="00DF6AA5" w:rsidRDefault="00DF6AA5">
      <w:pPr>
        <w:pStyle w:val="ConsPlusTitle"/>
        <w:jc w:val="center"/>
        <w:rPr>
          <w:sz w:val="20"/>
          <w:szCs w:val="20"/>
        </w:rPr>
      </w:pPr>
      <w:r>
        <w:rPr>
          <w:sz w:val="20"/>
          <w:szCs w:val="20"/>
        </w:rPr>
        <w:t>ТАРИФАМ ПРАВИТЕЛЬСТВА ХАБАРОВСКОГО КРАЯ ОТ 28.12.2012 N 43/1</w:t>
      </w:r>
    </w:p>
    <w:p w:rsidR="00DF6AA5" w:rsidRDefault="00DF6AA5">
      <w:pPr>
        <w:widowControl w:val="0"/>
        <w:autoSpaceDE w:val="0"/>
        <w:autoSpaceDN w:val="0"/>
        <w:adjustRightInd w:val="0"/>
        <w:spacing w:after="0" w:line="240" w:lineRule="auto"/>
        <w:jc w:val="both"/>
        <w:rPr>
          <w:rFonts w:ascii="Calibri" w:hAnsi="Calibri" w:cs="Calibri"/>
          <w:sz w:val="20"/>
          <w:szCs w:val="20"/>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пункта 4</w:t>
        </w:r>
      </w:hyperlink>
      <w:r>
        <w:rPr>
          <w:rFonts w:ascii="Calibri" w:hAnsi="Calibri" w:cs="Calibri"/>
        </w:rPr>
        <w:t xml:space="preserve"> Постановления Правительства Российской Федерации от 30.12.2012 N 1482 "О внесении изменений в акты Правительства Российской Федерации по вопросам изменения процедуры смены гарантирующих поставщиков", в целях приведения нормативного правового акта комитета по ценам и тарифам Правительства Хабаровского края 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 </w:t>
      </w:r>
      <w:hyperlink r:id="rId6" w:history="1">
        <w:r>
          <w:rPr>
            <w:rFonts w:ascii="Calibri" w:hAnsi="Calibri" w:cs="Calibri"/>
            <w:color w:val="0000FF"/>
          </w:rPr>
          <w:t>Приказом</w:t>
        </w:r>
      </w:hyperlink>
      <w:r>
        <w:rPr>
          <w:rFonts w:ascii="Calibri" w:hAnsi="Calibri" w:cs="Calibri"/>
        </w:rPr>
        <w:t xml:space="preserve"> ФСТ России от 30.10.2012 N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 комитет по ценам и тарифам Правительства Хабаровского края постановляет:</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w:t>
      </w:r>
      <w:hyperlink r:id="rId7" w:history="1">
        <w:r>
          <w:rPr>
            <w:rFonts w:ascii="Calibri" w:hAnsi="Calibri" w:cs="Calibri"/>
            <w:color w:val="0000FF"/>
          </w:rPr>
          <w:t>постановление</w:t>
        </w:r>
      </w:hyperlink>
      <w:r>
        <w:rPr>
          <w:rFonts w:ascii="Calibri" w:hAnsi="Calibri" w:cs="Calibri"/>
        </w:rPr>
        <w:t xml:space="preserve"> комитета по ценам и тарифам Правительства Хабаровского края от 28.12.2012 N 43/1 "Об установлении цен (тарифов) на электрическую энергию (мощность), поставляемую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"Транснефтьэнерго", ООО "РН-Энерго" покупателям на территории Хабаровского края, за исключением электрической энергии (мощности), поставляемой населению и приравненным к нему категориям потребителей, по договорам энергоснабжения на 2013 год", изложив </w:t>
      </w:r>
      <w:hyperlink r:id="rId8" w:history="1">
        <w:r>
          <w:rPr>
            <w:rFonts w:ascii="Calibri" w:hAnsi="Calibri" w:cs="Calibri"/>
            <w:color w:val="0000FF"/>
          </w:rPr>
          <w:t>приложения 1</w:t>
        </w:r>
      </w:hyperlink>
      <w:r>
        <w:rPr>
          <w:rFonts w:ascii="Calibri" w:hAnsi="Calibri" w:cs="Calibri"/>
        </w:rPr>
        <w:t xml:space="preserve">, </w:t>
      </w:r>
      <w:hyperlink r:id="rId9" w:history="1">
        <w:r>
          <w:rPr>
            <w:rFonts w:ascii="Calibri" w:hAnsi="Calibri" w:cs="Calibri"/>
            <w:color w:val="0000FF"/>
          </w:rPr>
          <w:t>2</w:t>
        </w:r>
      </w:hyperlink>
      <w:r>
        <w:rPr>
          <w:rFonts w:ascii="Calibri" w:hAnsi="Calibri" w:cs="Calibri"/>
        </w:rPr>
        <w:t xml:space="preserve">, </w:t>
      </w:r>
      <w:hyperlink r:id="rId10" w:history="1">
        <w:r>
          <w:rPr>
            <w:rFonts w:ascii="Calibri" w:hAnsi="Calibri" w:cs="Calibri"/>
            <w:color w:val="0000FF"/>
          </w:rPr>
          <w:t>3</w:t>
        </w:r>
      </w:hyperlink>
      <w:r>
        <w:rPr>
          <w:rFonts w:ascii="Calibri" w:hAnsi="Calibri" w:cs="Calibri"/>
        </w:rPr>
        <w:t xml:space="preserve">, </w:t>
      </w:r>
      <w:hyperlink r:id="rId11" w:history="1">
        <w:r>
          <w:rPr>
            <w:rFonts w:ascii="Calibri" w:hAnsi="Calibri" w:cs="Calibri"/>
            <w:color w:val="0000FF"/>
          </w:rPr>
          <w:t>4</w:t>
        </w:r>
      </w:hyperlink>
      <w:r>
        <w:rPr>
          <w:rFonts w:ascii="Calibri" w:hAnsi="Calibri" w:cs="Calibri"/>
        </w:rPr>
        <w:t xml:space="preserve"> в новой редакции </w:t>
      </w:r>
      <w:hyperlink w:anchor="Par31" w:history="1">
        <w:r>
          <w:rPr>
            <w:rFonts w:ascii="Calibri" w:hAnsi="Calibri" w:cs="Calibri"/>
            <w:color w:val="0000FF"/>
          </w:rPr>
          <w:t>(прилагаются)</w:t>
        </w:r>
      </w:hyperlink>
      <w:r>
        <w:rPr>
          <w:rFonts w:ascii="Calibri" w:hAnsi="Calibri" w:cs="Calibri"/>
        </w:rPr>
        <w:t>.</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внесенные настоящим постановлением, действуют с 01 января 2013 года.</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И.о. председателя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И.П.Филатова</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13 февраля 2013 г. N 4/4</w:t>
      </w:r>
    </w:p>
    <w:p w:rsidR="00DF6AA5" w:rsidRDefault="00DF6AA5">
      <w:pPr>
        <w:widowControl w:val="0"/>
        <w:autoSpaceDE w:val="0"/>
        <w:autoSpaceDN w:val="0"/>
        <w:adjustRightInd w:val="0"/>
        <w:spacing w:after="0" w:line="240" w:lineRule="auto"/>
        <w:jc w:val="right"/>
        <w:rPr>
          <w:rFonts w:ascii="Calibri" w:hAnsi="Calibri" w:cs="Calibri"/>
        </w:rPr>
        <w:sectPr w:rsidR="00DF6AA5" w:rsidSect="006B2CBC">
          <w:pgSz w:w="11906" w:h="16838"/>
          <w:pgMar w:top="1134" w:right="850" w:bottom="1134" w:left="1701" w:header="708" w:footer="708" w:gutter="0"/>
          <w:cols w:space="708"/>
          <w:docGrid w:linePitch="360"/>
        </w:sect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pStyle w:val="ConsPlusTitle"/>
        <w:jc w:val="center"/>
        <w:rPr>
          <w:sz w:val="20"/>
          <w:szCs w:val="20"/>
        </w:rPr>
      </w:pPr>
      <w:bookmarkStart w:id="0" w:name="Par31"/>
      <w:bookmarkEnd w:id="0"/>
      <w:r>
        <w:rPr>
          <w:sz w:val="20"/>
          <w:szCs w:val="20"/>
        </w:rPr>
        <w:t>ЦЕНЫ (ТАРИФЫ)</w:t>
      </w:r>
    </w:p>
    <w:p w:rsidR="00DF6AA5" w:rsidRDefault="00DF6AA5">
      <w:pPr>
        <w:pStyle w:val="ConsPlusTitle"/>
        <w:jc w:val="center"/>
        <w:rPr>
          <w:sz w:val="20"/>
          <w:szCs w:val="20"/>
        </w:rPr>
      </w:pPr>
      <w:r>
        <w:rPr>
          <w:sz w:val="20"/>
          <w:szCs w:val="20"/>
        </w:rPr>
        <w:t>НА ЭЛЕКТРИЧЕСКУЮ ЭНЕРГИЮ (МОЩНОСТЬ), ПОСТАВЛЯЕМУЮ</w:t>
      </w:r>
    </w:p>
    <w:p w:rsidR="00DF6AA5" w:rsidRDefault="00DF6AA5">
      <w:pPr>
        <w:pStyle w:val="ConsPlusTitle"/>
        <w:jc w:val="center"/>
        <w:rPr>
          <w:sz w:val="20"/>
          <w:szCs w:val="20"/>
        </w:rPr>
      </w:pPr>
      <w:r>
        <w:rPr>
          <w:sz w:val="20"/>
          <w:szCs w:val="20"/>
        </w:rPr>
        <w:t>ОАО ДАЛЬНЕВОСТОЧНАЯ ЭНЕРГЕТИЧЕСКАЯ КОМПАНИЯ" (ФИЛИАЛ</w:t>
      </w:r>
    </w:p>
    <w:p w:rsidR="00DF6AA5" w:rsidRDefault="00DF6AA5">
      <w:pPr>
        <w:pStyle w:val="ConsPlusTitle"/>
        <w:jc w:val="center"/>
        <w:rPr>
          <w:sz w:val="20"/>
          <w:szCs w:val="20"/>
        </w:rPr>
      </w:pPr>
      <w:r>
        <w:rPr>
          <w:sz w:val="20"/>
          <w:szCs w:val="20"/>
        </w:rPr>
        <w:t>"ХАБАРОВСКЭНЕРГОСБЫТ") ЗАО "АЛЬЯНС - ЭНЕРГО",</w:t>
      </w:r>
    </w:p>
    <w:p w:rsidR="00DF6AA5" w:rsidRDefault="00DF6AA5">
      <w:pPr>
        <w:pStyle w:val="ConsPlusTitle"/>
        <w:jc w:val="center"/>
        <w:rPr>
          <w:sz w:val="20"/>
          <w:szCs w:val="20"/>
        </w:rPr>
      </w:pPr>
      <w:r>
        <w:rPr>
          <w:sz w:val="20"/>
          <w:szCs w:val="20"/>
        </w:rPr>
        <w:t>ООО "РУСЭНЕРГОСБЫТ", ОАО "ВАНИНСКИЙ МОРСКОЙ ТОРГОВЫЙ ПОРТ",</w:t>
      </w:r>
    </w:p>
    <w:p w:rsidR="00DF6AA5" w:rsidRDefault="00DF6AA5">
      <w:pPr>
        <w:pStyle w:val="ConsPlusTitle"/>
        <w:jc w:val="center"/>
        <w:rPr>
          <w:sz w:val="20"/>
          <w:szCs w:val="20"/>
        </w:rPr>
      </w:pPr>
      <w:r>
        <w:rPr>
          <w:sz w:val="20"/>
          <w:szCs w:val="20"/>
        </w:rPr>
        <w:t>ООО "БУНКЕР ПОРТ", ОАО "ХАБАРОВСКИЙ АЭРОПОРТ",</w:t>
      </w:r>
    </w:p>
    <w:p w:rsidR="00DF6AA5" w:rsidRDefault="00DF6AA5">
      <w:pPr>
        <w:pStyle w:val="ConsPlusTitle"/>
        <w:jc w:val="center"/>
        <w:rPr>
          <w:sz w:val="20"/>
          <w:szCs w:val="20"/>
        </w:rPr>
      </w:pPr>
      <w:r>
        <w:rPr>
          <w:sz w:val="20"/>
          <w:szCs w:val="20"/>
        </w:rPr>
        <w:t>ООО "ТРАНСНЕФТЬЭНЕРГО", ООО "РН-ЭНЕРГО" ПОКУПАТЕЛЯМ НА</w:t>
      </w:r>
    </w:p>
    <w:p w:rsidR="00DF6AA5" w:rsidRDefault="00DF6AA5">
      <w:pPr>
        <w:pStyle w:val="ConsPlusTitle"/>
        <w:jc w:val="center"/>
        <w:rPr>
          <w:sz w:val="20"/>
          <w:szCs w:val="20"/>
        </w:rPr>
      </w:pPr>
      <w:r>
        <w:rPr>
          <w:sz w:val="20"/>
          <w:szCs w:val="20"/>
        </w:rPr>
        <w:t>ТЕРРИТОРИИ ХАБАРОВСКОГО КРАЯ, ЗА ИСКЛЮЧЕНИЕМ ЭЛЕКТРИЧЕСКОЙ</w:t>
      </w:r>
    </w:p>
    <w:p w:rsidR="00DF6AA5" w:rsidRDefault="00DF6AA5">
      <w:pPr>
        <w:pStyle w:val="ConsPlusTitle"/>
        <w:jc w:val="center"/>
        <w:rPr>
          <w:sz w:val="20"/>
          <w:szCs w:val="20"/>
        </w:rPr>
      </w:pPr>
      <w:r>
        <w:rPr>
          <w:sz w:val="20"/>
          <w:szCs w:val="20"/>
        </w:rPr>
        <w:t>ЭНЕРГИИ (МОЩНОСТИ), ПОСТАВЛЯЕМОЙ НАСЕЛЕНИЮ И ПРИРАВНЕННЫМ К</w:t>
      </w:r>
    </w:p>
    <w:p w:rsidR="00DF6AA5" w:rsidRDefault="00DF6AA5">
      <w:pPr>
        <w:pStyle w:val="ConsPlusTitle"/>
        <w:jc w:val="center"/>
        <w:rPr>
          <w:sz w:val="20"/>
          <w:szCs w:val="20"/>
        </w:rPr>
      </w:pPr>
      <w:r>
        <w:rPr>
          <w:sz w:val="20"/>
          <w:szCs w:val="20"/>
        </w:rPr>
        <w:t>НЕМУ КАТЕГОРИЯМ ПОТРЕБИТЕЛЕЙ, ПО ДОГОВОРАМ ЭНЕРГОСНАБЖЕНИЯ</w:t>
      </w:r>
    </w:p>
    <w:p w:rsidR="00DF6AA5" w:rsidRDefault="00DF6AA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840"/>
        <w:gridCol w:w="2160"/>
        <w:gridCol w:w="1320"/>
        <w:gridCol w:w="1320"/>
        <w:gridCol w:w="1320"/>
        <w:gridCol w:w="1320"/>
        <w:gridCol w:w="1320"/>
        <w:gridCol w:w="1320"/>
        <w:gridCol w:w="1320"/>
        <w:gridCol w:w="1320"/>
        <w:gridCol w:w="1320"/>
      </w:tblGrid>
      <w:tr w:rsidR="00DF6AA5">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N  </w:t>
            </w:r>
          </w:p>
        </w:tc>
        <w:tc>
          <w:tcPr>
            <w:tcW w:w="216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Показатель   </w:t>
            </w:r>
            <w:r>
              <w:rPr>
                <w:rFonts w:ascii="Courier New" w:hAnsi="Courier New" w:cs="Courier New"/>
                <w:sz w:val="20"/>
                <w:szCs w:val="20"/>
              </w:rPr>
              <w:br/>
              <w:t xml:space="preserve">    (группы     </w:t>
            </w:r>
            <w:r>
              <w:rPr>
                <w:rFonts w:ascii="Courier New" w:hAnsi="Courier New" w:cs="Courier New"/>
                <w:sz w:val="20"/>
                <w:szCs w:val="20"/>
              </w:rPr>
              <w:br/>
              <w:t xml:space="preserve"> потребителей с </w:t>
            </w:r>
            <w:r>
              <w:rPr>
                <w:rFonts w:ascii="Courier New" w:hAnsi="Courier New" w:cs="Courier New"/>
                <w:sz w:val="20"/>
                <w:szCs w:val="20"/>
              </w:rPr>
              <w:br/>
              <w:t>разбивкой тарифа</w:t>
            </w:r>
            <w:r>
              <w:rPr>
                <w:rFonts w:ascii="Courier New" w:hAnsi="Courier New" w:cs="Courier New"/>
                <w:sz w:val="20"/>
                <w:szCs w:val="20"/>
              </w:rPr>
              <w:br/>
              <w:t xml:space="preserve">  по ставкам и  </w:t>
            </w:r>
            <w:r>
              <w:rPr>
                <w:rFonts w:ascii="Courier New" w:hAnsi="Courier New" w:cs="Courier New"/>
                <w:sz w:val="20"/>
                <w:szCs w:val="20"/>
              </w:rPr>
              <w:br/>
              <w:t xml:space="preserve">дифференциацией </w:t>
            </w:r>
            <w:r>
              <w:rPr>
                <w:rFonts w:ascii="Courier New" w:hAnsi="Courier New" w:cs="Courier New"/>
                <w:sz w:val="20"/>
                <w:szCs w:val="20"/>
              </w:rPr>
              <w:br/>
              <w:t xml:space="preserve">по зонам суток) </w:t>
            </w:r>
          </w:p>
        </w:tc>
        <w:tc>
          <w:tcPr>
            <w:tcW w:w="132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5280" w:type="dxa"/>
            <w:gridSpan w:val="4"/>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 полугодие              </w:t>
            </w:r>
          </w:p>
        </w:tc>
        <w:tc>
          <w:tcPr>
            <w:tcW w:w="5280" w:type="dxa"/>
            <w:gridSpan w:val="4"/>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 полугодие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528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Диапазоны напряжения          </w:t>
            </w:r>
          </w:p>
        </w:tc>
        <w:tc>
          <w:tcPr>
            <w:tcW w:w="528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Диапазоны напряжения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СН-I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СН-II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НН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СН-I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СН-II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НН    </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    </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Прочие потребители (тарифы указываются без НДС)                                                           </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дифференцированный по 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2394,14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2778,29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2981,72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3213,82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2560,37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2987,51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3204,03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3484,86</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2375,37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2759,52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2962,95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3195,05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2541,27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2968,41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3184,93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3465,76</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2300,27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2684,42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2887,85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3119,95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2464,86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2892,00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3108,52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3389,35</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2232,69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2616,84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2820,27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3052,37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2396,09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2823,23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3039,75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3320,58</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1.1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r>
            <w:r>
              <w:rPr>
                <w:rFonts w:ascii="Courier New" w:hAnsi="Courier New" w:cs="Courier New"/>
                <w:sz w:val="20"/>
                <w:szCs w:val="20"/>
              </w:rPr>
              <w:lastRenderedPageBreak/>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1.2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w:t>
            </w:r>
            <w:r>
              <w:rPr>
                <w:rFonts w:ascii="Courier New" w:hAnsi="Courier New" w:cs="Courier New"/>
                <w:sz w:val="20"/>
                <w:szCs w:val="20"/>
              </w:rPr>
              <w:br/>
              <w:t>передаче единицы</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697,21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1081,36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1284,79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1516,89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765,27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1192,41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1408,93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1689,76</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1.3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452"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1.4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Трехставочный тариф, дифференцированный по 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2.1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ставка          </w:t>
            </w:r>
            <w:r>
              <w:rPr>
                <w:rFonts w:ascii="Courier New" w:hAnsi="Courier New" w:cs="Courier New"/>
                <w:sz w:val="20"/>
                <w:szCs w:val="20"/>
              </w:rPr>
              <w:br/>
              <w:t>средневзвешенной</w:t>
            </w:r>
            <w:r>
              <w:rPr>
                <w:rFonts w:ascii="Courier New" w:hAnsi="Courier New" w:cs="Courier New"/>
                <w:sz w:val="20"/>
                <w:szCs w:val="20"/>
              </w:rPr>
              <w:br/>
              <w:t xml:space="preserve">стоимости       </w:t>
            </w:r>
            <w:r>
              <w:rPr>
                <w:rFonts w:ascii="Courier New" w:hAnsi="Courier New" w:cs="Courier New"/>
                <w:sz w:val="20"/>
                <w:szCs w:val="20"/>
              </w:rPr>
              <w:br/>
              <w:t xml:space="preserve">единицы         </w:t>
            </w:r>
            <w:r>
              <w:rPr>
                <w:rFonts w:ascii="Courier New" w:hAnsi="Courier New" w:cs="Courier New"/>
                <w:sz w:val="20"/>
                <w:szCs w:val="20"/>
              </w:rPr>
              <w:br/>
              <w:t xml:space="preserve">электрической   </w:t>
            </w:r>
            <w:r>
              <w:rPr>
                <w:rFonts w:ascii="Courier New" w:hAnsi="Courier New" w:cs="Courier New"/>
                <w:sz w:val="20"/>
                <w:szCs w:val="20"/>
              </w:rPr>
              <w:br/>
              <w:t xml:space="preserve">расчетной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460726,34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476247,64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462208,82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298039,59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496333,17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477305,99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458326,04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277535,12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447639,73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447639,73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447639,73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298039,59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467143,73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467143,73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458326,04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277535,12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ставка          </w:t>
            </w:r>
            <w:r>
              <w:rPr>
                <w:rFonts w:ascii="Courier New" w:hAnsi="Courier New" w:cs="Courier New"/>
                <w:sz w:val="20"/>
                <w:szCs w:val="20"/>
              </w:rPr>
              <w:br/>
              <w:t>средневзвешенной</w:t>
            </w:r>
            <w:r>
              <w:rPr>
                <w:rFonts w:ascii="Courier New" w:hAnsi="Courier New" w:cs="Courier New"/>
                <w:sz w:val="20"/>
                <w:szCs w:val="20"/>
              </w:rPr>
              <w:br/>
              <w:t xml:space="preserve">стоимости       </w:t>
            </w:r>
            <w:r>
              <w:rPr>
                <w:rFonts w:ascii="Courier New" w:hAnsi="Courier New" w:cs="Courier New"/>
                <w:sz w:val="20"/>
                <w:szCs w:val="20"/>
              </w:rPr>
              <w:br/>
              <w:t xml:space="preserve">единицы         </w:t>
            </w:r>
            <w:r>
              <w:rPr>
                <w:rFonts w:ascii="Courier New" w:hAnsi="Courier New" w:cs="Courier New"/>
                <w:sz w:val="20"/>
                <w:szCs w:val="20"/>
              </w:rPr>
              <w:br/>
              <w:t xml:space="preserve">электрической   </w:t>
            </w:r>
            <w:r>
              <w:rPr>
                <w:rFonts w:ascii="Courier New" w:hAnsi="Courier New" w:cs="Courier New"/>
                <w:sz w:val="20"/>
                <w:szCs w:val="20"/>
              </w:rPr>
              <w:br/>
            </w:r>
            <w:r>
              <w:rPr>
                <w:rFonts w:ascii="Courier New" w:hAnsi="Courier New" w:cs="Courier New"/>
                <w:sz w:val="20"/>
                <w:szCs w:val="20"/>
              </w:rPr>
              <w:lastRenderedPageBreak/>
              <w:t xml:space="preserve">энергии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электрической   </w:t>
            </w:r>
            <w:r>
              <w:rPr>
                <w:rFonts w:ascii="Courier New" w:hAnsi="Courier New" w:cs="Courier New"/>
                <w:sz w:val="20"/>
                <w:szCs w:val="20"/>
              </w:rPr>
              <w:br/>
              <w:t>энергии оптового</w:t>
            </w:r>
            <w:r>
              <w:rPr>
                <w:rFonts w:ascii="Courier New" w:hAnsi="Courier New" w:cs="Courier New"/>
                <w:sz w:val="20"/>
                <w:szCs w:val="20"/>
              </w:rPr>
              <w:br/>
              <w:t xml:space="preserve">рынка </w:t>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726,50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726,50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726,50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726,50</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2.2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415994,40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625349,73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631726,26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384785,45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451353,92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642296,71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640997,80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385747,41</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оплату          </w:t>
            </w:r>
            <w:r>
              <w:rPr>
                <w:rFonts w:ascii="Courier New" w:hAnsi="Courier New" w:cs="Courier New"/>
                <w:sz w:val="20"/>
                <w:szCs w:val="20"/>
              </w:rPr>
              <w:br/>
              <w:t>технологического</w:t>
            </w:r>
            <w:r>
              <w:rPr>
                <w:rFonts w:ascii="Courier New" w:hAnsi="Courier New" w:cs="Courier New"/>
                <w:sz w:val="20"/>
                <w:szCs w:val="20"/>
              </w:rPr>
              <w:br/>
              <w:t>расхода (потерь)</w:t>
            </w:r>
            <w:r>
              <w:rPr>
                <w:rFonts w:ascii="Courier New" w:hAnsi="Courier New" w:cs="Courier New"/>
                <w:sz w:val="20"/>
                <w:szCs w:val="20"/>
              </w:rPr>
              <w:br/>
              <w:t xml:space="preserve">электроэнергии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42,41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105,99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269,60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557,88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45,13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112,78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286,85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574,61</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2.3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452"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2.4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максимальной мощности энергопринимающих устройств, применяемая к ставке средневзвешенной стоимости единицы</w:t>
            </w:r>
            <w:r>
              <w:rPr>
                <w:rFonts w:ascii="Courier New" w:hAnsi="Courier New" w:cs="Courier New"/>
                <w:sz w:val="20"/>
                <w:szCs w:val="20"/>
              </w:rPr>
              <w:br/>
              <w:t xml:space="preserve">электрической энергии трехставочного тарифа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125,51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125,51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125,51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125,51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125,74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125,74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125,74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125,74</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116,62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80,18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80,18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80,18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80,18</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47,38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47,38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47,38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47,38</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2.5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максимальной мощности энергопринимающих устройств, применяемая к ставке средневзвешенной стоимости единицы</w:t>
            </w:r>
            <w:r>
              <w:rPr>
                <w:rFonts w:ascii="Courier New" w:hAnsi="Courier New" w:cs="Courier New"/>
                <w:sz w:val="20"/>
                <w:szCs w:val="20"/>
              </w:rPr>
              <w:br/>
              <w:t xml:space="preserve">электрической расчетной мощности трехставочного тарифа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81091,05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81091,05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81091,05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81091,05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80823,92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80823,92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80823,92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80823,92</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75214,89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75214,89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75214,89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75214,89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74967,11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74967,11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74967,11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74967,11</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51710,24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51710,24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51710,24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51710,24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51539,89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51539,89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51539,89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51539,89</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30556,05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30556,05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30556,05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30556,05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30455,39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30455,39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30455,39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30455,39</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трем зонам суток и 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hyperlink w:anchor="Par453" w:history="1">
              <w:r>
                <w:rPr>
                  <w:rFonts w:ascii="Courier New" w:hAnsi="Courier New" w:cs="Courier New"/>
                  <w:color w:val="0000FF"/>
                  <w:sz w:val="20"/>
                  <w:szCs w:val="20"/>
                </w:rPr>
                <w:t>&lt;2&gt;</w:t>
              </w:r>
            </w:hyperlink>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3.1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ночная зона, дифференцированная по 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1521,18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1905,33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2108,76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2340,86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1623,83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2050,97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2267,49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2548,32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1512,05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1896,20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2099,63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2331,73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1614,68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2041,82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2258,34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2539,17</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1475,52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1859,67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2063,10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2295,20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1578,08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2005,22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2221,74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2502,57</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1442,64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1826,79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2030,22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2262,32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1545,14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1972,28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2188,80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2469,63</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3.1.2</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w:t>
            </w:r>
            <w:r>
              <w:rPr>
                <w:rFonts w:ascii="Courier New" w:hAnsi="Courier New" w:cs="Courier New"/>
                <w:sz w:val="20"/>
                <w:szCs w:val="20"/>
              </w:rPr>
              <w:br/>
              <w:t>передаче единицы</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697,21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1081,36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1284,79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1516,89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765,27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1192,41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1408,93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1689,76</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452"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3.1.4</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3.2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полупиковая зона, дифференцированная по подгруппам потребителей с учетом максимальной мощности          </w:t>
            </w:r>
            <w:r>
              <w:rPr>
                <w:rFonts w:ascii="Courier New" w:hAnsi="Courier New" w:cs="Courier New"/>
                <w:sz w:val="20"/>
                <w:szCs w:val="20"/>
              </w:rPr>
              <w:br/>
            </w:r>
            <w:r>
              <w:rPr>
                <w:rFonts w:ascii="Courier New" w:hAnsi="Courier New" w:cs="Courier New"/>
                <w:sz w:val="20"/>
                <w:szCs w:val="20"/>
              </w:rPr>
              <w:lastRenderedPageBreak/>
              <w:t xml:space="preserve">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2394,14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2778,29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2981,72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3213,82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2560,37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2987,51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3204,03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3484,86</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2375,37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2759,52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2962,95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3195,05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2541,27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2968,41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3184,93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3465,76</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2300,27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2684,42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2887,85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3119,95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2464,86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2892,00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3108,52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3389,35</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свыше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2232,69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2616,84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2820,27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3052,37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2396,09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2823,23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3039,75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3320,58</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3.2.2</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w:t>
            </w:r>
            <w:r>
              <w:rPr>
                <w:rFonts w:ascii="Courier New" w:hAnsi="Courier New" w:cs="Courier New"/>
                <w:sz w:val="20"/>
                <w:szCs w:val="20"/>
              </w:rPr>
              <w:br/>
              <w:t>передаче единицы</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697,21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1081,36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1284,79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1516,89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765,27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1192,41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1408,93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1689,76</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452"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3.2.4</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3.3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пиковая зона, дифференцированная по 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5891,88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6276,03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6479,46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6711,56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6312,11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6739,25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6955,77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7236,60</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5834,17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6218,32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6421,75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6653,85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6252,86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6680,00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6896,52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7177,35</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5603,34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5987,49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6190,92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6423,02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6015,82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6442,96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6659,48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6940,31</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5395,60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5779,75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5983,18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6215,28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5802,48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6229,62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6446,14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6726,97</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4396,08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4396,08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4396,08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4396,08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4726,61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4726,61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4726,61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4726,61</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3.3.2</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w:t>
            </w:r>
            <w:r>
              <w:rPr>
                <w:rFonts w:ascii="Courier New" w:hAnsi="Courier New" w:cs="Courier New"/>
                <w:sz w:val="20"/>
                <w:szCs w:val="20"/>
              </w:rPr>
              <w:br/>
              <w:t>передаче единицы</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697,21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1081,36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1284,79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1516,89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765,27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1192,41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1408,93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1689,76</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452"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3.3.4</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796,36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796,36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796,36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796,36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817,78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817,78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817,78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817,78</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738,65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738,65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738,65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738,65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758,53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758,53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758,53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758,53</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507,82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507,82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507,82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507,82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521,49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521,49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521,49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521,49</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свыше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308,15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308,15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308,15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308,15</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двум зонам суток и 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hyperlink w:anchor="Par453" w:history="1">
              <w:r>
                <w:rPr>
                  <w:rFonts w:ascii="Courier New" w:hAnsi="Courier New" w:cs="Courier New"/>
                  <w:color w:val="0000FF"/>
                  <w:sz w:val="20"/>
                  <w:szCs w:val="20"/>
                </w:rPr>
                <w:t>&lt;2&gt;</w:t>
              </w:r>
            </w:hyperlink>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4.1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ночная зона, дифференцированная по 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1521,18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1905,33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2108,76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2340,86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1623,83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2050,97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2267,49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2548,32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r>
            <w:r>
              <w:rPr>
                <w:rFonts w:ascii="Courier New" w:hAnsi="Courier New" w:cs="Courier New"/>
                <w:sz w:val="20"/>
                <w:szCs w:val="20"/>
              </w:rPr>
              <w:lastRenderedPageBreak/>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руб./    </w:t>
            </w:r>
            <w:r>
              <w:rPr>
                <w:rFonts w:ascii="Courier New" w:hAnsi="Courier New" w:cs="Courier New"/>
                <w:sz w:val="20"/>
                <w:szCs w:val="20"/>
              </w:rPr>
              <w:br/>
            </w:r>
            <w:r>
              <w:rPr>
                <w:rFonts w:ascii="Courier New" w:hAnsi="Courier New" w:cs="Courier New"/>
                <w:sz w:val="20"/>
                <w:szCs w:val="20"/>
              </w:rPr>
              <w:lastRenderedPageBreak/>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  1512,05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1896,20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2099,63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2331,73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1614,68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2041,82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2258,34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2539,17</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1475,52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1859,67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2063,10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2295,20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1578,08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2005,22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2221,74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2502,57</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1442,64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1826,79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2030,22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2262,32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1545,14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1972,28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2188,80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2469,63</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4.1.2</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w:t>
            </w:r>
            <w:r>
              <w:rPr>
                <w:rFonts w:ascii="Courier New" w:hAnsi="Courier New" w:cs="Courier New"/>
                <w:sz w:val="20"/>
                <w:szCs w:val="20"/>
              </w:rPr>
              <w:br/>
              <w:t>передаче единицы</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697,21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1081,36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1284,79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1516,89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765,27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1192,41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1408,93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1689,76</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452"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4.1.4</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4.2  </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дневная зона (пиковая и полупиковая),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2825,60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3209,75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3413,18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3645,28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3023,03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3450,17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3666,69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3947,52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2801,97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3186,12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3389,55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3621,65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2998,93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3426,07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3642,59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3923,42</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2707,45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3091,60</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3295,03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3527,13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2902,51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3329,65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3546,17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3827,00</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2622,38</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3006,53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3209,96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3442,06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2815,73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3242,87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3459,39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3740,22</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1800,07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1800,07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1800,07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1800,07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1922,66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1922,66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1922,66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1922,66</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454"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4.2.2</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w:t>
            </w:r>
            <w:r>
              <w:rPr>
                <w:rFonts w:ascii="Courier New" w:hAnsi="Courier New" w:cs="Courier New"/>
                <w:sz w:val="20"/>
                <w:szCs w:val="20"/>
              </w:rPr>
              <w:br/>
              <w:t>передаче единицы</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697,21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1081,36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1284,79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1516,89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765,27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1192,41</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1408,93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1689,76</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452"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4.2.4</w:t>
            </w:r>
          </w:p>
        </w:tc>
        <w:tc>
          <w:tcPr>
            <w:tcW w:w="1404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326,09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326,09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326,09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326,09</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332,65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332,65</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302,46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302,46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302,46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302,46</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308,55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308,55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308,55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308,55</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207,94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207,94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207,94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207,94</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212,13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212,13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212,13</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212,13</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122,87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122,87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122,87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122,87</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125,35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125,35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125,35</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125,35</w:t>
            </w:r>
          </w:p>
        </w:tc>
      </w:tr>
    </w:tbl>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Цены (тарифы) установлены без налога на добавленную стоимость.</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1" w:name="Par452"/>
      <w:bookmarkEnd w:id="1"/>
      <w:r>
        <w:rPr>
          <w:rFonts w:ascii="Calibri" w:hAnsi="Calibri" w:cs="Calibri"/>
        </w:rPr>
        <w:t>&lt;1&gt; 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2" w:name="Par453"/>
      <w:bookmarkEnd w:id="2"/>
      <w:r>
        <w:rPr>
          <w:rFonts w:ascii="Calibri" w:hAnsi="Calibri" w:cs="Calibri"/>
        </w:rPr>
        <w:t>&lt;2&gt; Интервалы тарифных зон суток (по месяцам календарного года) утверждаются Федеральной службой по тарифам.</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3" w:name="Par454"/>
      <w:bookmarkEnd w:id="3"/>
      <w:r>
        <w:rPr>
          <w:rFonts w:ascii="Calibri" w:hAnsi="Calibri" w:cs="Calibri"/>
        </w:rPr>
        <w:t xml:space="preserve">&lt;3&gt; Учитывается при трансляции стоимости покупки электрической энергии (мощности) в соответствии с </w:t>
      </w:r>
      <w:hyperlink r:id="rId12" w:history="1">
        <w:r>
          <w:rPr>
            <w:rFonts w:ascii="Calibri" w:hAnsi="Calibri" w:cs="Calibri"/>
            <w:color w:val="0000FF"/>
          </w:rPr>
          <w:t>Приказом</w:t>
        </w:r>
      </w:hyperlink>
      <w:r>
        <w:rPr>
          <w:rFonts w:ascii="Calibri" w:hAnsi="Calibri" w:cs="Calibri"/>
        </w:rPr>
        <w:t xml:space="preserve"> Федеральной службой по </w:t>
      </w:r>
      <w:r>
        <w:rPr>
          <w:rFonts w:ascii="Calibri" w:hAnsi="Calibri" w:cs="Calibri"/>
        </w:rPr>
        <w:lastRenderedPageBreak/>
        <w:t>тарифам от 30.11.2010 N 364-э/4.</w:t>
      </w:r>
    </w:p>
    <w:p w:rsidR="00DF6AA5" w:rsidRDefault="00DF6AA5">
      <w:pPr>
        <w:widowControl w:val="0"/>
        <w:autoSpaceDE w:val="0"/>
        <w:autoSpaceDN w:val="0"/>
        <w:adjustRightInd w:val="0"/>
        <w:spacing w:after="0" w:line="240" w:lineRule="auto"/>
        <w:ind w:firstLine="540"/>
        <w:jc w:val="both"/>
        <w:rPr>
          <w:rFonts w:ascii="Calibri" w:hAnsi="Calibri" w:cs="Calibri"/>
        </w:rPr>
        <w:sectPr w:rsidR="00DF6AA5">
          <w:pgSz w:w="16838" w:h="11905"/>
          <w:pgMar w:top="1701" w:right="1134" w:bottom="850" w:left="1134" w:header="720" w:footer="720" w:gutter="0"/>
          <w:cols w:space="720"/>
          <w:noEndnote/>
        </w:sect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13 февраля 2013 г. N 4/4</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pStyle w:val="ConsPlusTitle"/>
        <w:jc w:val="center"/>
        <w:rPr>
          <w:sz w:val="20"/>
          <w:szCs w:val="20"/>
        </w:rPr>
      </w:pPr>
      <w:r>
        <w:rPr>
          <w:sz w:val="20"/>
          <w:szCs w:val="20"/>
        </w:rPr>
        <w:t>ЦЕНЫ (ТАРИФЫ)</w:t>
      </w:r>
    </w:p>
    <w:p w:rsidR="00DF6AA5" w:rsidRDefault="00DF6AA5">
      <w:pPr>
        <w:pStyle w:val="ConsPlusTitle"/>
        <w:jc w:val="center"/>
        <w:rPr>
          <w:sz w:val="20"/>
          <w:szCs w:val="20"/>
        </w:rPr>
      </w:pPr>
      <w:r>
        <w:rPr>
          <w:sz w:val="20"/>
          <w:szCs w:val="20"/>
        </w:rPr>
        <w:t>НА ЭЛЕКТРИЧЕСКУЮ ЭНЕРГИЮ (МОЩНОСТЬ), ПОСТАВЛЯЕМУЮ ОАО</w:t>
      </w:r>
    </w:p>
    <w:p w:rsidR="00DF6AA5" w:rsidRDefault="00DF6AA5">
      <w:pPr>
        <w:pStyle w:val="ConsPlusTitle"/>
        <w:jc w:val="center"/>
        <w:rPr>
          <w:sz w:val="20"/>
          <w:szCs w:val="20"/>
        </w:rPr>
      </w:pPr>
      <w:r>
        <w:rPr>
          <w:sz w:val="20"/>
          <w:szCs w:val="20"/>
        </w:rPr>
        <w:t>"ДАЛЬНЕВОСТОЧНАЯ ЭНЕРГЕТИЧЕСКАЯ КОМПАНИЯ" (ФИЛИАЛ</w:t>
      </w:r>
    </w:p>
    <w:p w:rsidR="00DF6AA5" w:rsidRDefault="00DF6AA5">
      <w:pPr>
        <w:pStyle w:val="ConsPlusTitle"/>
        <w:jc w:val="center"/>
        <w:rPr>
          <w:sz w:val="20"/>
          <w:szCs w:val="20"/>
        </w:rPr>
      </w:pPr>
      <w:r>
        <w:rPr>
          <w:sz w:val="20"/>
          <w:szCs w:val="20"/>
        </w:rPr>
        <w:t>"ХАБАРОВСКЭНЕРГОСБЫТ") ПОКУПАТЕЛЯМ НА ТЕРРИТОРИИ</w:t>
      </w:r>
    </w:p>
    <w:p w:rsidR="00DF6AA5" w:rsidRDefault="00DF6AA5">
      <w:pPr>
        <w:pStyle w:val="ConsPlusTitle"/>
        <w:jc w:val="center"/>
        <w:rPr>
          <w:sz w:val="20"/>
          <w:szCs w:val="20"/>
        </w:rPr>
      </w:pPr>
      <w:r>
        <w:rPr>
          <w:sz w:val="20"/>
          <w:szCs w:val="20"/>
        </w:rPr>
        <w:t>ХАБАРОВСКОГО КРАЯ, ЗА ИСКЛЮЧЕНИЕМ ЭЛЕКТРИЧЕСКОЙ ЭНЕРГИИ</w:t>
      </w:r>
    </w:p>
    <w:p w:rsidR="00DF6AA5" w:rsidRDefault="00DF6AA5">
      <w:pPr>
        <w:pStyle w:val="ConsPlusTitle"/>
        <w:jc w:val="center"/>
        <w:rPr>
          <w:sz w:val="20"/>
          <w:szCs w:val="20"/>
        </w:rPr>
      </w:pPr>
      <w:r>
        <w:rPr>
          <w:sz w:val="20"/>
          <w:szCs w:val="20"/>
        </w:rPr>
        <w:t>(МОЩНОСТИ), ПОСТАВЛЯЕМОЙ НАСЕЛЕНИЮ И ПРИРАВНЕННЫМ К НЕМУ</w:t>
      </w:r>
    </w:p>
    <w:p w:rsidR="00DF6AA5" w:rsidRDefault="00DF6AA5">
      <w:pPr>
        <w:pStyle w:val="ConsPlusTitle"/>
        <w:jc w:val="center"/>
        <w:rPr>
          <w:sz w:val="20"/>
          <w:szCs w:val="20"/>
        </w:rPr>
      </w:pPr>
      <w:r>
        <w:rPr>
          <w:sz w:val="20"/>
          <w:szCs w:val="20"/>
        </w:rPr>
        <w:t>КАТЕГОРИЯМ ПОТРЕБИТЕЛЕЙ, ПО ДОГОВОРАМ КУПЛИ-ПРОДАЖИ</w:t>
      </w:r>
    </w:p>
    <w:p w:rsidR="00DF6AA5" w:rsidRDefault="00DF6AA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840"/>
        <w:gridCol w:w="4200"/>
        <w:gridCol w:w="1320"/>
        <w:gridCol w:w="1560"/>
        <w:gridCol w:w="1560"/>
      </w:tblGrid>
      <w:tr w:rsidR="00DF6AA5">
        <w:tblPrEx>
          <w:tblCellMar>
            <w:top w:w="0" w:type="dxa"/>
            <w:bottom w:w="0" w:type="dxa"/>
          </w:tblCellMar>
        </w:tblPrEx>
        <w:trPr>
          <w:trHeight w:val="40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420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Показатель (группы потребителей с</w:t>
            </w:r>
            <w:r>
              <w:rPr>
                <w:rFonts w:ascii="Courier New" w:hAnsi="Courier New" w:cs="Courier New"/>
                <w:sz w:val="20"/>
                <w:szCs w:val="20"/>
              </w:rPr>
              <w:br/>
              <w:t xml:space="preserve">  разбивкой тарифа по ставкам и  </w:t>
            </w:r>
            <w:r>
              <w:rPr>
                <w:rFonts w:ascii="Courier New" w:hAnsi="Courier New" w:cs="Courier New"/>
                <w:sz w:val="20"/>
                <w:szCs w:val="20"/>
              </w:rPr>
              <w:br/>
              <w:t xml:space="preserve"> дифференциацией по зонам суток) </w:t>
            </w:r>
          </w:p>
        </w:tc>
        <w:tc>
          <w:tcPr>
            <w:tcW w:w="132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3120" w:type="dxa"/>
            <w:gridSpan w:val="2"/>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Цена (тариф)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1 полугодие</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2 полугодие</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Прочие потребители (тарифы указываются без НДС)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дифференцированный по подгруппам потребителей </w:t>
            </w:r>
            <w:r>
              <w:rPr>
                <w:rFonts w:ascii="Courier New" w:hAnsi="Courier New" w:cs="Courier New"/>
                <w:sz w:val="20"/>
                <w:szCs w:val="20"/>
              </w:rPr>
              <w:br/>
              <w:t xml:space="preserve">с учетом максимальной мощности 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1696,93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1795,10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1678,16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1776,00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1603,06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1699,59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1535,48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1630,82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1.1. </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электрической </w:t>
            </w:r>
            <w:r>
              <w:rPr>
                <w:rFonts w:ascii="Courier New" w:hAnsi="Courier New" w:cs="Courier New"/>
                <w:sz w:val="20"/>
                <w:szCs w:val="20"/>
              </w:rPr>
              <w:br/>
              <w:t>энергии (мощности) оптового рынка</w:t>
            </w:r>
            <w:r>
              <w:rPr>
                <w:rFonts w:ascii="Courier New" w:hAnsi="Courier New" w:cs="Courier New"/>
                <w:sz w:val="20"/>
                <w:szCs w:val="20"/>
              </w:rPr>
              <w:br/>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1.2. </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hyperlink w:anchor="Par79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 </w:t>
            </w:r>
          </w:p>
        </w:tc>
      </w:tr>
      <w:tr w:rsidR="00DF6AA5">
        <w:tblPrEx>
          <w:tblCellMar>
            <w:top w:w="0" w:type="dxa"/>
            <w:bottom w:w="0" w:type="dxa"/>
          </w:tblCellMar>
        </w:tblPrEx>
        <w:trPr>
          <w:trHeight w:val="8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1.3.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Трехставочный тариф, дифференцированный по подгруппам потребителей </w:t>
            </w:r>
            <w:r>
              <w:rPr>
                <w:rFonts w:ascii="Courier New" w:hAnsi="Courier New" w:cs="Courier New"/>
                <w:sz w:val="20"/>
                <w:szCs w:val="20"/>
              </w:rPr>
              <w:br/>
              <w:t xml:space="preserve">с учетом максимальной мощности энергопринимающих устройств         </w:t>
            </w:r>
          </w:p>
        </w:tc>
      </w:tr>
      <w:tr w:rsidR="00DF6AA5">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2.1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электроэнергии (мощности)               </w:t>
            </w:r>
          </w:p>
        </w:tc>
      </w:tr>
      <w:tr w:rsidR="00DF6AA5">
        <w:tblPrEx>
          <w:tblCellMar>
            <w:top w:w="0" w:type="dxa"/>
            <w:bottom w:w="0" w:type="dxa"/>
          </w:tblCellMar>
        </w:tblPrEx>
        <w:trPr>
          <w:trHeight w:val="8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ставка средневзвешенной стоимости</w:t>
            </w:r>
            <w:r>
              <w:rPr>
                <w:rFonts w:ascii="Courier New" w:hAnsi="Courier New" w:cs="Courier New"/>
                <w:sz w:val="20"/>
                <w:szCs w:val="20"/>
              </w:rPr>
              <w:br/>
              <w:t xml:space="preserve">единицы электрической расчетной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460726,34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496333,17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мощности      </w:t>
            </w:r>
            <w:r>
              <w:rPr>
                <w:rFonts w:ascii="Courier New" w:hAnsi="Courier New" w:cs="Courier New"/>
                <w:sz w:val="20"/>
                <w:szCs w:val="20"/>
              </w:rPr>
              <w:br/>
              <w:t xml:space="preserve">оптового рынка </w:t>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447639,73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467143,73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ставка средневзвешенной стоимости</w:t>
            </w:r>
            <w:r>
              <w:rPr>
                <w:rFonts w:ascii="Courier New" w:hAnsi="Courier New" w:cs="Courier New"/>
                <w:sz w:val="20"/>
                <w:szCs w:val="20"/>
              </w:rPr>
              <w:br/>
              <w:t xml:space="preserve">единицы электрической энергии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692,82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стоимость электрической </w:t>
            </w:r>
            <w:r>
              <w:rPr>
                <w:rFonts w:ascii="Courier New" w:hAnsi="Courier New" w:cs="Courier New"/>
                <w:sz w:val="20"/>
                <w:szCs w:val="20"/>
              </w:rPr>
              <w:br/>
              <w:t xml:space="preserve">энергии оптового рынка </w:t>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726,50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2.2. </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hyperlink w:anchor="Par79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 </w:t>
            </w:r>
          </w:p>
        </w:tc>
      </w:tr>
      <w:tr w:rsidR="00DF6AA5">
        <w:tblPrEx>
          <w:tblCellMar>
            <w:top w:w="0" w:type="dxa"/>
            <w:bottom w:w="0" w:type="dxa"/>
          </w:tblCellMar>
        </w:tblPrEx>
        <w:trPr>
          <w:trHeight w:val="10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2.3.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применяемая к ставке средневзвешенной </w:t>
            </w:r>
            <w:r>
              <w:rPr>
                <w:rFonts w:ascii="Courier New" w:hAnsi="Courier New" w:cs="Courier New"/>
                <w:sz w:val="20"/>
                <w:szCs w:val="20"/>
              </w:rPr>
              <w:br/>
              <w:t xml:space="preserve">стоимости единицы электрической энергии трехставочного тарифа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125,51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125,74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116,41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116,62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80,03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80,18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47,29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47,38 </w:t>
            </w:r>
          </w:p>
        </w:tc>
      </w:tr>
      <w:tr w:rsidR="00DF6AA5">
        <w:tblPrEx>
          <w:tblCellMar>
            <w:top w:w="0" w:type="dxa"/>
            <w:bottom w:w="0" w:type="dxa"/>
          </w:tblCellMar>
        </w:tblPrEx>
        <w:trPr>
          <w:trHeight w:val="12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2.4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применяемая к ставке средневзвешенной </w:t>
            </w:r>
            <w:r>
              <w:rPr>
                <w:rFonts w:ascii="Courier New" w:hAnsi="Courier New" w:cs="Courier New"/>
                <w:sz w:val="20"/>
                <w:szCs w:val="20"/>
              </w:rPr>
              <w:br/>
              <w:t xml:space="preserve">стоимости единицы электрической расчетной мощности трехставочного  </w:t>
            </w:r>
            <w:r>
              <w:rPr>
                <w:rFonts w:ascii="Courier New" w:hAnsi="Courier New" w:cs="Courier New"/>
                <w:sz w:val="20"/>
                <w:szCs w:val="20"/>
              </w:rPr>
              <w:br/>
              <w:t xml:space="preserve">тарифа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81091,05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80823,92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75214,89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74967,11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51710,24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51539,89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30556,05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30455,39 </w:t>
            </w:r>
          </w:p>
        </w:tc>
      </w:tr>
      <w:tr w:rsidR="00DF6AA5">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трем зонам суток и подгруппам        </w:t>
            </w:r>
            <w:r>
              <w:rPr>
                <w:rFonts w:ascii="Courier New" w:hAnsi="Courier New" w:cs="Courier New"/>
                <w:sz w:val="20"/>
                <w:szCs w:val="20"/>
              </w:rPr>
              <w:br/>
              <w:t xml:space="preserve">потребителей с учетом максимальной мощности энергопринимающих      </w:t>
            </w:r>
            <w:r>
              <w:rPr>
                <w:rFonts w:ascii="Courier New" w:hAnsi="Courier New" w:cs="Courier New"/>
                <w:sz w:val="20"/>
                <w:szCs w:val="20"/>
              </w:rPr>
              <w:br/>
              <w:t xml:space="preserve">устройств </w:t>
            </w:r>
            <w:hyperlink w:anchor="Par799" w:history="1">
              <w:r>
                <w:rPr>
                  <w:rFonts w:ascii="Courier New" w:hAnsi="Courier New" w:cs="Courier New"/>
                  <w:color w:val="0000FF"/>
                  <w:sz w:val="20"/>
                  <w:szCs w:val="20"/>
                </w:rPr>
                <w:t>&lt;2&gt;</w:t>
              </w:r>
            </w:hyperlink>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3.1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ночная зона, дифференцированная по подгруппам потребителей с     </w:t>
            </w:r>
            <w:r>
              <w:rPr>
                <w:rFonts w:ascii="Courier New" w:hAnsi="Courier New" w:cs="Courier New"/>
                <w:sz w:val="20"/>
                <w:szCs w:val="20"/>
              </w:rPr>
              <w:br/>
              <w:t xml:space="preserve">учетом максимальной мощности 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823,97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858,56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814,84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849,41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778,31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812,81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745,43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779,87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3.1.1</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удельная стоимость электроэнергии</w:t>
            </w:r>
            <w:r>
              <w:rPr>
                <w:rFonts w:ascii="Courier New" w:hAnsi="Courier New" w:cs="Courier New"/>
                <w:sz w:val="20"/>
                <w:szCs w:val="20"/>
              </w:rPr>
              <w:br/>
              <w:t xml:space="preserve">(мощности) оптового рынка </w:t>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3.1.2</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hyperlink w:anchor="Par79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 </w:t>
            </w:r>
          </w:p>
        </w:tc>
      </w:tr>
      <w:tr w:rsidR="00DF6AA5">
        <w:tblPrEx>
          <w:tblCellMar>
            <w:top w:w="0" w:type="dxa"/>
            <w:bottom w:w="0" w:type="dxa"/>
          </w:tblCellMar>
        </w:tblPrEx>
        <w:trPr>
          <w:trHeight w:val="8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3.1.3</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3.2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полупиковая зона, дифференцированная по подгруппам потребителей с</w:t>
            </w:r>
            <w:r>
              <w:rPr>
                <w:rFonts w:ascii="Courier New" w:hAnsi="Courier New" w:cs="Courier New"/>
                <w:sz w:val="20"/>
                <w:szCs w:val="20"/>
              </w:rPr>
              <w:br/>
              <w:t xml:space="preserve">учетом максимальной мощности 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1696,93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1795,10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1678,16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1776,00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1603,06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1699,59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1535,48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1630,82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3.2.1</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удельная стоимость электроэнергии</w:t>
            </w:r>
            <w:r>
              <w:rPr>
                <w:rFonts w:ascii="Courier New" w:hAnsi="Courier New" w:cs="Courier New"/>
                <w:sz w:val="20"/>
                <w:szCs w:val="20"/>
              </w:rPr>
              <w:br/>
              <w:t xml:space="preserve">(мощности) оптового рынка </w:t>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3.2.2</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hyperlink w:anchor="Par79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 </w:t>
            </w:r>
          </w:p>
        </w:tc>
      </w:tr>
      <w:tr w:rsidR="00DF6AA5">
        <w:tblPrEx>
          <w:tblCellMar>
            <w:top w:w="0" w:type="dxa"/>
            <w:bottom w:w="0" w:type="dxa"/>
          </w:tblCellMar>
        </w:tblPrEx>
        <w:trPr>
          <w:trHeight w:val="8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3.2.3</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3.3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пиковая зона, дифференцированная по подгруппам потребителей с    </w:t>
            </w:r>
            <w:r>
              <w:rPr>
                <w:rFonts w:ascii="Courier New" w:hAnsi="Courier New" w:cs="Courier New"/>
                <w:sz w:val="20"/>
                <w:szCs w:val="20"/>
              </w:rPr>
              <w:br/>
              <w:t xml:space="preserve">учетом максимальной мощности 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5194,67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5546,84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5136,96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5487,59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4906,13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5250,55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4698,39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5037,21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3.3.1</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4396,08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4726,61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удельная стоимость электроэнергии</w:t>
            </w:r>
            <w:r>
              <w:rPr>
                <w:rFonts w:ascii="Courier New" w:hAnsi="Courier New" w:cs="Courier New"/>
                <w:sz w:val="20"/>
                <w:szCs w:val="20"/>
              </w:rPr>
              <w:br/>
              <w:t xml:space="preserve">(мощности) оптового рынка </w:t>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3.3.2</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hyperlink w:anchor="Par79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 </w:t>
            </w:r>
          </w:p>
        </w:tc>
      </w:tr>
      <w:tr w:rsidR="00DF6AA5">
        <w:tblPrEx>
          <w:tblCellMar>
            <w:top w:w="0" w:type="dxa"/>
            <w:bottom w:w="0" w:type="dxa"/>
          </w:tblCellMar>
        </w:tblPrEx>
        <w:trPr>
          <w:trHeight w:val="8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3.3.3</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796,36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817,78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738,65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758,53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507,82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521,49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300,08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308,15 </w:t>
            </w:r>
          </w:p>
        </w:tc>
      </w:tr>
      <w:tr w:rsidR="00DF6AA5">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двум зонам суток и подгруппам        </w:t>
            </w:r>
            <w:r>
              <w:rPr>
                <w:rFonts w:ascii="Courier New" w:hAnsi="Courier New" w:cs="Courier New"/>
                <w:sz w:val="20"/>
                <w:szCs w:val="20"/>
              </w:rPr>
              <w:br/>
              <w:t xml:space="preserve">потребителей с учетом максимальной мощности энергопринимающих      </w:t>
            </w:r>
            <w:r>
              <w:rPr>
                <w:rFonts w:ascii="Courier New" w:hAnsi="Courier New" w:cs="Courier New"/>
                <w:sz w:val="20"/>
                <w:szCs w:val="20"/>
              </w:rPr>
              <w:br/>
              <w:t xml:space="preserve">устройств </w:t>
            </w:r>
            <w:hyperlink w:anchor="Par799" w:history="1">
              <w:r>
                <w:rPr>
                  <w:rFonts w:ascii="Courier New" w:hAnsi="Courier New" w:cs="Courier New"/>
                  <w:color w:val="0000FF"/>
                  <w:sz w:val="20"/>
                  <w:szCs w:val="20"/>
                </w:rPr>
                <w:t>&lt;2&gt;</w:t>
              </w:r>
            </w:hyperlink>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4.1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ночная зона, дифференцированная по подгруппам потребителей с     </w:t>
            </w:r>
            <w:r>
              <w:rPr>
                <w:rFonts w:ascii="Courier New" w:hAnsi="Courier New" w:cs="Courier New"/>
                <w:sz w:val="20"/>
                <w:szCs w:val="20"/>
              </w:rPr>
              <w:br/>
              <w:t xml:space="preserve">учетом максимальной мощности 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823,97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858,56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814,84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849,41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778,31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812,81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745,43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779,87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4.1.1</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удельная стоимость электроэнергии</w:t>
            </w:r>
            <w:r>
              <w:rPr>
                <w:rFonts w:ascii="Courier New" w:hAnsi="Courier New" w:cs="Courier New"/>
                <w:sz w:val="20"/>
                <w:szCs w:val="20"/>
              </w:rPr>
              <w:br/>
              <w:t xml:space="preserve">(мощности) оптового рынка </w:t>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4.1.2</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hyperlink w:anchor="Par79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 </w:t>
            </w:r>
          </w:p>
        </w:tc>
      </w:tr>
      <w:tr w:rsidR="00DF6AA5">
        <w:tblPrEx>
          <w:tblCellMar>
            <w:top w:w="0" w:type="dxa"/>
            <w:bottom w:w="0" w:type="dxa"/>
          </w:tblCellMar>
        </w:tblPrEx>
        <w:trPr>
          <w:trHeight w:val="8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4.1.3</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 </w:t>
            </w:r>
          </w:p>
        </w:tc>
      </w:tr>
      <w:tr w:rsidR="00DF6AA5">
        <w:tblPrEx>
          <w:tblCellMar>
            <w:top w:w="0" w:type="dxa"/>
            <w:bottom w:w="0" w:type="dxa"/>
          </w:tblCellMar>
        </w:tblPrEx>
        <w:trPr>
          <w:trHeight w:val="8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4.2  </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дневная зона (пиковая и полупиковая),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2128,39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2257,76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2104,76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2233,66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2010,24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2137,24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1925,17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2050,46 </w:t>
            </w:r>
          </w:p>
        </w:tc>
      </w:tr>
      <w:tr w:rsidR="00DF6AA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4.2.1</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w:t>
            </w:r>
            <w:r>
              <w:rPr>
                <w:rFonts w:ascii="Courier New" w:hAnsi="Courier New" w:cs="Courier New"/>
                <w:sz w:val="20"/>
                <w:szCs w:val="20"/>
              </w:rPr>
              <w:br/>
              <w:t xml:space="preserve">электроэнергии (мощности)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1800,07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1922,66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удельная стоимость электроэнергии</w:t>
            </w:r>
            <w:r>
              <w:rPr>
                <w:rFonts w:ascii="Courier New" w:hAnsi="Courier New" w:cs="Courier New"/>
                <w:sz w:val="20"/>
                <w:szCs w:val="20"/>
              </w:rPr>
              <w:br/>
              <w:t xml:space="preserve">(мощности) оптового рынка </w:t>
            </w:r>
            <w:hyperlink w:anchor="Par80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 </w:t>
            </w:r>
          </w:p>
        </w:tc>
      </w:tr>
      <w:tr w:rsidR="00DF6AA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4.2.2</w:t>
            </w: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инфраструктурные платежи </w:t>
            </w:r>
            <w:hyperlink w:anchor="Par79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 </w:t>
            </w:r>
          </w:p>
        </w:tc>
      </w:tr>
      <w:tr w:rsidR="00DF6AA5">
        <w:tblPrEx>
          <w:tblCellMar>
            <w:top w:w="0" w:type="dxa"/>
            <w:bottom w:w="0" w:type="dxa"/>
          </w:tblCellMar>
        </w:tblPrEx>
        <w:trPr>
          <w:trHeight w:val="800"/>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4.2.3</w:t>
            </w:r>
          </w:p>
        </w:tc>
        <w:tc>
          <w:tcPr>
            <w:tcW w:w="86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w:t>
            </w:r>
            <w:r>
              <w:rPr>
                <w:rFonts w:ascii="Courier New" w:hAnsi="Courier New" w:cs="Courier New"/>
                <w:sz w:val="20"/>
                <w:szCs w:val="20"/>
              </w:rPr>
              <w:br/>
              <w:t xml:space="preserve">подгруппам потребителей с учетом максимальной мощности             </w:t>
            </w:r>
            <w:r>
              <w:rPr>
                <w:rFonts w:ascii="Courier New" w:hAnsi="Courier New" w:cs="Courier New"/>
                <w:sz w:val="20"/>
                <w:szCs w:val="20"/>
              </w:rPr>
              <w:br/>
              <w:t xml:space="preserve">энергопринимающих устройств: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326,09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332,65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302,46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308,55 </w:t>
            </w:r>
          </w:p>
        </w:tc>
      </w:tr>
      <w:tr w:rsidR="00DF6AA5">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670 кВт до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207,94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212,13 </w:t>
            </w:r>
          </w:p>
        </w:tc>
      </w:tr>
      <w:tr w:rsidR="00DF6AA5">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122,87 </w:t>
            </w:r>
          </w:p>
        </w:tc>
        <w:tc>
          <w:tcPr>
            <w:tcW w:w="15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125,35 </w:t>
            </w:r>
          </w:p>
        </w:tc>
      </w:tr>
    </w:tbl>
    <w:p w:rsidR="00DF6AA5" w:rsidRDefault="00DF6AA5">
      <w:pPr>
        <w:widowControl w:val="0"/>
        <w:autoSpaceDE w:val="0"/>
        <w:autoSpaceDN w:val="0"/>
        <w:adjustRightInd w:val="0"/>
        <w:spacing w:after="0" w:line="240" w:lineRule="auto"/>
        <w:jc w:val="both"/>
        <w:rPr>
          <w:rFonts w:ascii="Calibri" w:hAnsi="Calibri" w:cs="Calibri"/>
          <w:sz w:val="20"/>
          <w:szCs w:val="20"/>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Цены (тарифы) установлены без налога на добавленную стоимость.</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4" w:name="Par798"/>
      <w:bookmarkEnd w:id="4"/>
      <w:r>
        <w:rPr>
          <w:rFonts w:ascii="Calibri" w:hAnsi="Calibri" w:cs="Calibri"/>
        </w:rPr>
        <w:t>&lt;1&gt; 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5" w:name="Par799"/>
      <w:bookmarkEnd w:id="5"/>
      <w:r>
        <w:rPr>
          <w:rFonts w:ascii="Calibri" w:hAnsi="Calibri" w:cs="Calibri"/>
        </w:rPr>
        <w:t>&lt;2&gt; Интервалы тарифных зон суток (по месяцам календарного года) утверждаются Федеральной службой по тарифам.</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6" w:name="Par800"/>
      <w:bookmarkEnd w:id="6"/>
      <w:r>
        <w:rPr>
          <w:rFonts w:ascii="Calibri" w:hAnsi="Calibri" w:cs="Calibri"/>
        </w:rPr>
        <w:t xml:space="preserve">&lt;3&gt; Учитывается при трансляции стоимости покупки электрической энергии (мощности) в соответствии с </w:t>
      </w:r>
      <w:hyperlink r:id="rId13" w:history="1">
        <w:r>
          <w:rPr>
            <w:rFonts w:ascii="Calibri" w:hAnsi="Calibri" w:cs="Calibri"/>
            <w:color w:val="0000FF"/>
          </w:rPr>
          <w:t>Приказом</w:t>
        </w:r>
      </w:hyperlink>
      <w:r>
        <w:rPr>
          <w:rFonts w:ascii="Calibri" w:hAnsi="Calibri" w:cs="Calibri"/>
        </w:rPr>
        <w:t xml:space="preserve"> Федеральной службой по тарифам от 30.11.2010 N 364-э/4.</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13 февраля 2013 г. N 4/4</w:t>
      </w:r>
    </w:p>
    <w:p w:rsidR="00DF6AA5" w:rsidRDefault="00DF6AA5">
      <w:pPr>
        <w:widowControl w:val="0"/>
        <w:autoSpaceDE w:val="0"/>
        <w:autoSpaceDN w:val="0"/>
        <w:adjustRightInd w:val="0"/>
        <w:spacing w:after="0" w:line="240" w:lineRule="auto"/>
        <w:jc w:val="right"/>
        <w:rPr>
          <w:rFonts w:ascii="Calibri" w:hAnsi="Calibri" w:cs="Calibri"/>
        </w:rPr>
        <w:sectPr w:rsidR="00DF6AA5">
          <w:pgSz w:w="11905" w:h="16838"/>
          <w:pgMar w:top="1134" w:right="850" w:bottom="1134" w:left="1701" w:header="720" w:footer="720" w:gutter="0"/>
          <w:cols w:space="720"/>
          <w:noEndnote/>
        </w:sect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pStyle w:val="ConsPlusTitle"/>
        <w:jc w:val="center"/>
        <w:rPr>
          <w:sz w:val="20"/>
          <w:szCs w:val="20"/>
        </w:rPr>
      </w:pPr>
      <w:r>
        <w:rPr>
          <w:sz w:val="20"/>
          <w:szCs w:val="20"/>
        </w:rPr>
        <w:t>ЦЕНЫ (ТАРИФЫ)</w:t>
      </w:r>
    </w:p>
    <w:p w:rsidR="00DF6AA5" w:rsidRDefault="00DF6AA5">
      <w:pPr>
        <w:pStyle w:val="ConsPlusTitle"/>
        <w:jc w:val="center"/>
        <w:rPr>
          <w:sz w:val="20"/>
          <w:szCs w:val="20"/>
        </w:rPr>
      </w:pPr>
      <w:r>
        <w:rPr>
          <w:sz w:val="20"/>
          <w:szCs w:val="20"/>
        </w:rPr>
        <w:t>НА ЭЛЕКТРИЧЕСКУЮ ЭНЕРГИЮ (МОЩНОСТЬ), ПОСТАВЛЯЕМУЮ</w:t>
      </w:r>
    </w:p>
    <w:p w:rsidR="00DF6AA5" w:rsidRDefault="00DF6AA5">
      <w:pPr>
        <w:pStyle w:val="ConsPlusTitle"/>
        <w:jc w:val="center"/>
        <w:rPr>
          <w:sz w:val="20"/>
          <w:szCs w:val="20"/>
        </w:rPr>
      </w:pPr>
      <w:r>
        <w:rPr>
          <w:sz w:val="20"/>
          <w:szCs w:val="20"/>
        </w:rPr>
        <w:t>ОАО "ДАЛЬНЕВОСТОЧНАЯ ЭНЕРГЕТИЧЕСКАЯ КОМПАНИЯ" (ФИЛИАЛ</w:t>
      </w:r>
    </w:p>
    <w:p w:rsidR="00DF6AA5" w:rsidRDefault="00DF6AA5">
      <w:pPr>
        <w:pStyle w:val="ConsPlusTitle"/>
        <w:jc w:val="center"/>
        <w:rPr>
          <w:sz w:val="20"/>
          <w:szCs w:val="20"/>
        </w:rPr>
      </w:pPr>
      <w:r>
        <w:rPr>
          <w:sz w:val="20"/>
          <w:szCs w:val="20"/>
        </w:rPr>
        <w:t>"ХАБАРОВСКЭНЕРГОСБЫТ") ПО ДОГОВОРАМ ЭНЕРГОСНАБЖЕНИЯ</w:t>
      </w:r>
    </w:p>
    <w:p w:rsidR="00DF6AA5" w:rsidRDefault="00DF6AA5">
      <w:pPr>
        <w:pStyle w:val="ConsPlusTitle"/>
        <w:jc w:val="center"/>
        <w:rPr>
          <w:sz w:val="20"/>
          <w:szCs w:val="20"/>
        </w:rPr>
      </w:pPr>
      <w:r>
        <w:rPr>
          <w:sz w:val="20"/>
          <w:szCs w:val="20"/>
        </w:rPr>
        <w:t>ПОКУПАТЕЛЯМ ХАБАРОВСКОГО КРАЯ, ЭНЕРГОПРИНИМАЮЩИЕ УСТРОЙСТВА</w:t>
      </w:r>
    </w:p>
    <w:p w:rsidR="00DF6AA5" w:rsidRDefault="00DF6AA5">
      <w:pPr>
        <w:pStyle w:val="ConsPlusTitle"/>
        <w:jc w:val="center"/>
        <w:rPr>
          <w:sz w:val="20"/>
          <w:szCs w:val="20"/>
        </w:rPr>
      </w:pPr>
      <w:r>
        <w:rPr>
          <w:sz w:val="20"/>
          <w:szCs w:val="20"/>
        </w:rPr>
        <w:t>КОТОРЫХ ПРИСОЕДИНЕНЫ К ЭЛЕКТРИЧЕСКИМ СЕТЯМ СЕТЕВОЙ</w:t>
      </w:r>
    </w:p>
    <w:p w:rsidR="00DF6AA5" w:rsidRDefault="00DF6AA5">
      <w:pPr>
        <w:pStyle w:val="ConsPlusTitle"/>
        <w:jc w:val="center"/>
        <w:rPr>
          <w:sz w:val="20"/>
          <w:szCs w:val="20"/>
        </w:rPr>
      </w:pPr>
      <w:r>
        <w:rPr>
          <w:sz w:val="20"/>
          <w:szCs w:val="20"/>
        </w:rPr>
        <w:t>ОРГАНИЗАЦИИ ЧЕРЕЗ ЭНЕРГЕТИЧЕСКИЕ УСТАНОВКИ ПРОИЗВОДИТЕЛЕЙ</w:t>
      </w:r>
    </w:p>
    <w:p w:rsidR="00DF6AA5" w:rsidRDefault="00DF6AA5">
      <w:pPr>
        <w:pStyle w:val="ConsPlusTitle"/>
        <w:jc w:val="center"/>
        <w:rPr>
          <w:sz w:val="20"/>
          <w:szCs w:val="20"/>
        </w:rPr>
      </w:pPr>
      <w:r>
        <w:rPr>
          <w:sz w:val="20"/>
          <w:szCs w:val="20"/>
        </w:rPr>
        <w:t>ЭЛЕКТРИЧЕСКОЙ ЭНЕРГИИ, ЗА ИСКЛЮЧЕНИЕМ ЭЛЕКТРИЧЕСКОЙ ЭНЕРГИИ</w:t>
      </w:r>
    </w:p>
    <w:p w:rsidR="00DF6AA5" w:rsidRDefault="00DF6AA5">
      <w:pPr>
        <w:pStyle w:val="ConsPlusTitle"/>
        <w:jc w:val="center"/>
        <w:rPr>
          <w:sz w:val="20"/>
          <w:szCs w:val="20"/>
        </w:rPr>
      </w:pPr>
      <w:r>
        <w:rPr>
          <w:sz w:val="20"/>
          <w:szCs w:val="20"/>
        </w:rPr>
        <w:t>(МОЩНОСТИ), ПОСТАВЛЯЕМОЙ НАСЕЛЕНИЮ И ПРИРАВНЕННЫМ К НЕМУ</w:t>
      </w:r>
    </w:p>
    <w:p w:rsidR="00DF6AA5" w:rsidRDefault="00DF6AA5">
      <w:pPr>
        <w:pStyle w:val="ConsPlusTitle"/>
        <w:jc w:val="center"/>
        <w:rPr>
          <w:sz w:val="20"/>
          <w:szCs w:val="20"/>
        </w:rPr>
      </w:pPr>
      <w:r>
        <w:rPr>
          <w:sz w:val="20"/>
          <w:szCs w:val="20"/>
        </w:rPr>
        <w:t>КАТЕГОРИЯМ ПОТРЕБИТЕЛЕЙ</w:t>
      </w:r>
    </w:p>
    <w:p w:rsidR="00DF6AA5" w:rsidRDefault="00DF6AA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840"/>
        <w:gridCol w:w="2160"/>
        <w:gridCol w:w="1320"/>
        <w:gridCol w:w="1320"/>
        <w:gridCol w:w="720"/>
        <w:gridCol w:w="1320"/>
        <w:gridCol w:w="480"/>
        <w:gridCol w:w="1320"/>
        <w:gridCol w:w="720"/>
        <w:gridCol w:w="1320"/>
        <w:gridCol w:w="480"/>
      </w:tblGrid>
      <w:tr w:rsidR="00DF6AA5">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N  </w:t>
            </w:r>
          </w:p>
        </w:tc>
        <w:tc>
          <w:tcPr>
            <w:tcW w:w="216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Показатель   </w:t>
            </w:r>
            <w:r>
              <w:rPr>
                <w:rFonts w:ascii="Courier New" w:hAnsi="Courier New" w:cs="Courier New"/>
                <w:sz w:val="20"/>
                <w:szCs w:val="20"/>
              </w:rPr>
              <w:br/>
              <w:t xml:space="preserve">    (группы     </w:t>
            </w:r>
            <w:r>
              <w:rPr>
                <w:rFonts w:ascii="Courier New" w:hAnsi="Courier New" w:cs="Courier New"/>
                <w:sz w:val="20"/>
                <w:szCs w:val="20"/>
              </w:rPr>
              <w:br/>
              <w:t xml:space="preserve"> потребителей с </w:t>
            </w:r>
            <w:r>
              <w:rPr>
                <w:rFonts w:ascii="Courier New" w:hAnsi="Courier New" w:cs="Courier New"/>
                <w:sz w:val="20"/>
                <w:szCs w:val="20"/>
              </w:rPr>
              <w:br/>
              <w:t>разбивкой тарифа</w:t>
            </w:r>
            <w:r>
              <w:rPr>
                <w:rFonts w:ascii="Courier New" w:hAnsi="Courier New" w:cs="Courier New"/>
                <w:sz w:val="20"/>
                <w:szCs w:val="20"/>
              </w:rPr>
              <w:br/>
              <w:t xml:space="preserve">  по ставкам и  </w:t>
            </w:r>
            <w:r>
              <w:rPr>
                <w:rFonts w:ascii="Courier New" w:hAnsi="Courier New" w:cs="Courier New"/>
                <w:sz w:val="20"/>
                <w:szCs w:val="20"/>
              </w:rPr>
              <w:br/>
              <w:t xml:space="preserve">дифференциацией </w:t>
            </w:r>
            <w:r>
              <w:rPr>
                <w:rFonts w:ascii="Courier New" w:hAnsi="Courier New" w:cs="Courier New"/>
                <w:sz w:val="20"/>
                <w:szCs w:val="20"/>
              </w:rPr>
              <w:br/>
              <w:t xml:space="preserve">по зонам суток) </w:t>
            </w:r>
          </w:p>
        </w:tc>
        <w:tc>
          <w:tcPr>
            <w:tcW w:w="132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3840" w:type="dxa"/>
            <w:gridSpan w:val="4"/>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 полугодие        </w:t>
            </w:r>
          </w:p>
        </w:tc>
        <w:tc>
          <w:tcPr>
            <w:tcW w:w="3840" w:type="dxa"/>
            <w:gridSpan w:val="4"/>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 полугодие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38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Диапазоны напряжения    </w:t>
            </w:r>
          </w:p>
        </w:tc>
        <w:tc>
          <w:tcPr>
            <w:tcW w:w="384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Диапазоны напряжения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СН-I</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СН-II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НН</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СН-I</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СН-II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НН</w:t>
            </w: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7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Прочие потребители (тарифы указываются без НДС)                                   </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Одноставочный тариф, дифференцированный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x    </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x </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1.1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r>
              <w:rPr>
                <w:rFonts w:ascii="Courier New" w:hAnsi="Courier New" w:cs="Courier New"/>
                <w:sz w:val="20"/>
                <w:szCs w:val="20"/>
              </w:rPr>
              <w:br/>
            </w:r>
            <w:r>
              <w:rPr>
                <w:rFonts w:ascii="Courier New" w:hAnsi="Courier New" w:cs="Courier New"/>
                <w:sz w:val="20"/>
                <w:szCs w:val="20"/>
              </w:rPr>
              <w:lastRenderedPageBreak/>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1.2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единицы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344505,69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433447,87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396181,54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498465,05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1.3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123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1.4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Трехставочный тариф, дифференцированный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2.1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средневзвешенная стоимость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ставка          </w:t>
            </w:r>
            <w:r>
              <w:rPr>
                <w:rFonts w:ascii="Courier New" w:hAnsi="Courier New" w:cs="Courier New"/>
                <w:sz w:val="20"/>
                <w:szCs w:val="20"/>
              </w:rPr>
              <w:br/>
              <w:t>средневзвешенной</w:t>
            </w:r>
            <w:r>
              <w:rPr>
                <w:rFonts w:ascii="Courier New" w:hAnsi="Courier New" w:cs="Courier New"/>
                <w:sz w:val="20"/>
                <w:szCs w:val="20"/>
              </w:rPr>
              <w:br/>
              <w:t xml:space="preserve">стоимости       </w:t>
            </w:r>
            <w:r>
              <w:rPr>
                <w:rFonts w:ascii="Courier New" w:hAnsi="Courier New" w:cs="Courier New"/>
                <w:sz w:val="20"/>
                <w:szCs w:val="20"/>
              </w:rPr>
              <w:br/>
              <w:t xml:space="preserve">единицы         </w:t>
            </w:r>
            <w:r>
              <w:rPr>
                <w:rFonts w:ascii="Courier New" w:hAnsi="Courier New" w:cs="Courier New"/>
                <w:sz w:val="20"/>
                <w:szCs w:val="20"/>
              </w:rPr>
              <w:br/>
              <w:t xml:space="preserve">электрической   </w:t>
            </w:r>
            <w:r>
              <w:rPr>
                <w:rFonts w:ascii="Courier New" w:hAnsi="Courier New" w:cs="Courier New"/>
                <w:sz w:val="20"/>
                <w:szCs w:val="20"/>
              </w:rPr>
              <w:br/>
              <w:t xml:space="preserve">расчетной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321362,45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354068,87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429273,34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353130,11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321362,45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354068,87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429273,34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353130,11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ставка          </w:t>
            </w:r>
            <w:r>
              <w:rPr>
                <w:rFonts w:ascii="Courier New" w:hAnsi="Courier New" w:cs="Courier New"/>
                <w:sz w:val="20"/>
                <w:szCs w:val="20"/>
              </w:rPr>
              <w:br/>
              <w:t>средневзвешенной</w:t>
            </w:r>
            <w:r>
              <w:rPr>
                <w:rFonts w:ascii="Courier New" w:hAnsi="Courier New" w:cs="Courier New"/>
                <w:sz w:val="20"/>
                <w:szCs w:val="20"/>
              </w:rPr>
              <w:br/>
              <w:t xml:space="preserve">стоимости       </w:t>
            </w:r>
            <w:r>
              <w:rPr>
                <w:rFonts w:ascii="Courier New" w:hAnsi="Courier New" w:cs="Courier New"/>
                <w:sz w:val="20"/>
                <w:szCs w:val="20"/>
              </w:rPr>
              <w:br/>
              <w:t xml:space="preserve">единицы         </w:t>
            </w:r>
            <w:r>
              <w:rPr>
                <w:rFonts w:ascii="Courier New" w:hAnsi="Courier New" w:cs="Courier New"/>
                <w:sz w:val="20"/>
                <w:szCs w:val="20"/>
              </w:rPr>
              <w:br/>
              <w:t xml:space="preserve">электрической   </w:t>
            </w:r>
            <w:r>
              <w:rPr>
                <w:rFonts w:ascii="Courier New" w:hAnsi="Courier New" w:cs="Courier New"/>
                <w:sz w:val="20"/>
                <w:szCs w:val="20"/>
              </w:rPr>
              <w:br/>
            </w:r>
            <w:r>
              <w:rPr>
                <w:rFonts w:ascii="Courier New" w:hAnsi="Courier New" w:cs="Courier New"/>
                <w:sz w:val="20"/>
                <w:szCs w:val="20"/>
              </w:rPr>
              <w:lastRenderedPageBreak/>
              <w:t xml:space="preserve">энергии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692,82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692,82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электрической   </w:t>
            </w:r>
            <w:r>
              <w:rPr>
                <w:rFonts w:ascii="Courier New" w:hAnsi="Courier New" w:cs="Courier New"/>
                <w:sz w:val="20"/>
                <w:szCs w:val="20"/>
              </w:rPr>
              <w:br/>
              <w:t>энергии оптового</w:t>
            </w:r>
            <w:r>
              <w:rPr>
                <w:rFonts w:ascii="Courier New" w:hAnsi="Courier New" w:cs="Courier New"/>
                <w:sz w:val="20"/>
                <w:szCs w:val="20"/>
              </w:rPr>
              <w:br/>
              <w:t xml:space="preserve">рынка </w:t>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726,50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726,50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2.2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единицы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344505,69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433447,87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396181,54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498465,05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2.3  </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123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2.4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r>
              <w:rPr>
                <w:rFonts w:ascii="Courier New" w:hAnsi="Courier New" w:cs="Courier New"/>
                <w:sz w:val="20"/>
                <w:szCs w:val="20"/>
              </w:rPr>
              <w:br/>
              <w:t xml:space="preserve">применяемая к ставке средневзвешенной стоимости единицы электрической энергии     </w:t>
            </w:r>
            <w:r>
              <w:rPr>
                <w:rFonts w:ascii="Courier New" w:hAnsi="Courier New" w:cs="Courier New"/>
                <w:sz w:val="20"/>
                <w:szCs w:val="20"/>
              </w:rPr>
              <w:br/>
              <w:t xml:space="preserve">трехставочного тарифа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125,51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125,51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125,74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125,74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116,41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116,41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116,62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116,62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80,03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80,03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80,18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80,18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47,38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47,38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2.5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r>
              <w:rPr>
                <w:rFonts w:ascii="Courier New" w:hAnsi="Courier New" w:cs="Courier New"/>
                <w:sz w:val="20"/>
                <w:szCs w:val="20"/>
              </w:rPr>
              <w:br/>
              <w:t xml:space="preserve">применяемая к ставке средневзвешенной стоимости единицы электрической расчетной   </w:t>
            </w:r>
            <w:r>
              <w:rPr>
                <w:rFonts w:ascii="Courier New" w:hAnsi="Courier New" w:cs="Courier New"/>
                <w:sz w:val="20"/>
                <w:szCs w:val="20"/>
              </w:rPr>
              <w:br/>
              <w:t xml:space="preserve">мощности трехставочного тарифа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81091,05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81091,05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80823,92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80823,92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75214,89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75214,89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74967,11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74967,11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51710,24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51710,24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51539,89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51539,89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30556,05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30556,05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30455,39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30455,39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трем зонам суток и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hyperlink w:anchor="Par1239" w:history="1">
              <w:r>
                <w:rPr>
                  <w:rFonts w:ascii="Courier New" w:hAnsi="Courier New" w:cs="Courier New"/>
                  <w:color w:val="0000FF"/>
                  <w:sz w:val="20"/>
                  <w:szCs w:val="20"/>
                </w:rPr>
                <w:t>&lt;2&gt;</w:t>
              </w:r>
            </w:hyperlink>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3.1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ночная зона, дифференцированная по подгруппам потребителей с учетом максимальной</w:t>
            </w:r>
            <w:r>
              <w:rPr>
                <w:rFonts w:ascii="Courier New" w:hAnsi="Courier New" w:cs="Courier New"/>
                <w:sz w:val="20"/>
                <w:szCs w:val="20"/>
              </w:rPr>
              <w:br/>
            </w:r>
            <w:r>
              <w:rPr>
                <w:rFonts w:ascii="Courier New" w:hAnsi="Courier New" w:cs="Courier New"/>
                <w:sz w:val="20"/>
                <w:szCs w:val="20"/>
              </w:rPr>
              <w:lastRenderedPageBreak/>
              <w:t xml:space="preserve">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1478,77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1839,16</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1578,70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1980,64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1469,64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1830,03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1569,55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1971,49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1433,11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1793,50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1532,95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1934,89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1400,23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1760,62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1500,01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1901,95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3.1.2</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единицы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344505,69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433447,87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396181,54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498465,05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123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3.1.4</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3.2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полупиковая зона,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2351,73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2712,12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2515,24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2917,18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2332,96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2693,35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2496,14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2898,08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2257,86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2618,25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2419,73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2821,67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свыше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2190,28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2550,67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2350,96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2752,90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1435,63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1529,03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3.2.2</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единицы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344505,69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433447,87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396181,54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498465,05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123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3.2.4</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259,07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263,62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240,30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244,52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165,20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168,11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97,62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99,34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3.3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пиковая зона, дифференцированная по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5 849,47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6 209,86</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6266,98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6668,92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5 791,76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6 152,15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6207,73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6609,67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r>
            <w:r>
              <w:rPr>
                <w:rFonts w:ascii="Courier New" w:hAnsi="Courier New" w:cs="Courier New"/>
                <w:sz w:val="20"/>
                <w:szCs w:val="20"/>
              </w:rPr>
              <w:lastRenderedPageBreak/>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руб./    </w:t>
            </w:r>
            <w:r>
              <w:rPr>
                <w:rFonts w:ascii="Courier New" w:hAnsi="Courier New" w:cs="Courier New"/>
                <w:sz w:val="20"/>
                <w:szCs w:val="20"/>
              </w:rPr>
              <w:br/>
            </w:r>
            <w:r>
              <w:rPr>
                <w:rFonts w:ascii="Courier New" w:hAnsi="Courier New" w:cs="Courier New"/>
                <w:sz w:val="20"/>
                <w:szCs w:val="20"/>
              </w:rPr>
              <w:lastRenderedPageBreak/>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 5 560,93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5 921,32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5970,69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6372,63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5 353,19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5 713,58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5757,35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6159,29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4 396,08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4 396,08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4726,61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4726,61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1 430,12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1 430,12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3.3.2</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единицы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344505,69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433447,87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396181,54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498465,05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123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3.3.4</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796,36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796,36</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817,78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817,78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738,65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738,65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758,53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758,53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507,82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507,82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521,49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521,49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свыше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300,08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300,08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308,15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308,15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Тарифы, дифференцированные по двум зонам суток и подгруппам потребителей с учетом </w:t>
            </w:r>
            <w:r>
              <w:rPr>
                <w:rFonts w:ascii="Courier New" w:hAnsi="Courier New" w:cs="Courier New"/>
                <w:sz w:val="20"/>
                <w:szCs w:val="20"/>
              </w:rPr>
              <w:br/>
              <w:t xml:space="preserve">максимальной мощности энергопринимающих устройств </w:t>
            </w:r>
            <w:hyperlink w:anchor="Par1239" w:history="1">
              <w:r>
                <w:rPr>
                  <w:rFonts w:ascii="Courier New" w:hAnsi="Courier New" w:cs="Courier New"/>
                  <w:color w:val="0000FF"/>
                  <w:sz w:val="20"/>
                  <w:szCs w:val="20"/>
                </w:rPr>
                <w:t>&lt;2&gt;</w:t>
              </w:r>
            </w:hyperlink>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4.1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ночная зона, дифференцированная по подгруппам потребителей с учетом максимальной</w:t>
            </w:r>
            <w:r>
              <w:rPr>
                <w:rFonts w:ascii="Courier New" w:hAnsi="Courier New" w:cs="Courier New"/>
                <w:sz w:val="20"/>
                <w:szCs w:val="20"/>
              </w:rPr>
              <w:br/>
              <w:t xml:space="preserve">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1478,77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1839,16</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1578,70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1980,64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1469,64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1830,03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1569,55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1971,49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1433,11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1793,50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1532,95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1934,89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1400,23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1760,62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1500,01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1901,95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695,71</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729,84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692,58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726,72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4.1.2</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единицы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344505,69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433447,87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396181,54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498465,05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123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4.1.4</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126,03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126,27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116,90</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117,12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80,37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80,52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47,49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47,58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4.2  </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дневная зона (пиковая и полупиковая),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2783,19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3143,58</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2977,90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3379,84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2759,56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3119,95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2953,80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3355,74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2665,04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3025,43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2857,38</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3259,32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2579,97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2940,36</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2770,60</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3172,54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4.2.1</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средневзвешенная</w:t>
            </w:r>
            <w:r>
              <w:rPr>
                <w:rFonts w:ascii="Courier New" w:hAnsi="Courier New" w:cs="Courier New"/>
                <w:sz w:val="20"/>
                <w:szCs w:val="20"/>
              </w:rPr>
              <w:br/>
            </w:r>
            <w:r>
              <w:rPr>
                <w:rFonts w:ascii="Courier New" w:hAnsi="Courier New" w:cs="Courier New"/>
                <w:sz w:val="20"/>
                <w:szCs w:val="20"/>
              </w:rPr>
              <w:lastRenderedPageBreak/>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руб./    </w:t>
            </w:r>
            <w:r>
              <w:rPr>
                <w:rFonts w:ascii="Courier New" w:hAnsi="Courier New" w:cs="Courier New"/>
                <w:sz w:val="20"/>
                <w:szCs w:val="20"/>
              </w:rPr>
              <w:br/>
            </w:r>
            <w:r>
              <w:rPr>
                <w:rFonts w:ascii="Courier New" w:hAnsi="Courier New" w:cs="Courier New"/>
                <w:sz w:val="20"/>
                <w:szCs w:val="20"/>
              </w:rPr>
              <w:lastRenderedPageBreak/>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lastRenderedPageBreak/>
              <w:t xml:space="preserve">  1800,07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1800,07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1922,66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1922,66</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удельная        </w:t>
            </w:r>
            <w:r>
              <w:rPr>
                <w:rFonts w:ascii="Courier New" w:hAnsi="Courier New" w:cs="Courier New"/>
                <w:sz w:val="20"/>
                <w:szCs w:val="20"/>
              </w:rPr>
              <w:br/>
              <w:t xml:space="preserve">стоимость       </w:t>
            </w:r>
            <w:r>
              <w:rPr>
                <w:rFonts w:ascii="Courier New" w:hAnsi="Courier New" w:cs="Courier New"/>
                <w:sz w:val="20"/>
                <w:szCs w:val="20"/>
              </w:rPr>
              <w:br/>
              <w:t xml:space="preserve">электроэнергии  </w:t>
            </w:r>
            <w:r>
              <w:rPr>
                <w:rFonts w:ascii="Courier New" w:hAnsi="Courier New" w:cs="Courier New"/>
                <w:sz w:val="20"/>
                <w:szCs w:val="20"/>
              </w:rPr>
              <w:br/>
              <w:t xml:space="preserve">(мощности)      </w:t>
            </w:r>
            <w:r>
              <w:rPr>
                <w:rFonts w:ascii="Courier New" w:hAnsi="Courier New" w:cs="Courier New"/>
                <w:sz w:val="20"/>
                <w:szCs w:val="20"/>
              </w:rPr>
              <w:br/>
              <w:t xml:space="preserve">оптового рынка  </w:t>
            </w:r>
            <w:r>
              <w:rPr>
                <w:rFonts w:ascii="Courier New" w:hAnsi="Courier New" w:cs="Courier New"/>
                <w:sz w:val="20"/>
                <w:szCs w:val="20"/>
              </w:rPr>
              <w:br/>
            </w:r>
            <w:hyperlink w:anchor="Par1240" w:history="1">
              <w:r>
                <w:rPr>
                  <w:rFonts w:ascii="Courier New" w:hAnsi="Courier New" w:cs="Courier New"/>
                  <w:color w:val="0000FF"/>
                  <w:sz w:val="20"/>
                  <w:szCs w:val="20"/>
                </w:rPr>
                <w:t>&lt;3&gt;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1430,12</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1523,69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4.2.2</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услуги по передаче единицы электрической энергии (мощности)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единая ставка на</w:t>
            </w:r>
            <w:r>
              <w:rPr>
                <w:rFonts w:ascii="Courier New" w:hAnsi="Courier New" w:cs="Courier New"/>
                <w:sz w:val="20"/>
                <w:szCs w:val="20"/>
              </w:rPr>
              <w:br/>
              <w:t xml:space="preserve">содержание      </w:t>
            </w:r>
            <w:r>
              <w:rPr>
                <w:rFonts w:ascii="Courier New" w:hAnsi="Courier New" w:cs="Courier New"/>
                <w:sz w:val="20"/>
                <w:szCs w:val="20"/>
              </w:rPr>
              <w:br/>
              <w:t xml:space="preserve">электрических   </w:t>
            </w:r>
            <w:r>
              <w:rPr>
                <w:rFonts w:ascii="Courier New" w:hAnsi="Courier New" w:cs="Courier New"/>
                <w:sz w:val="20"/>
                <w:szCs w:val="20"/>
              </w:rPr>
              <w:br/>
              <w:t xml:space="preserve">сетей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МВт. мес.</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344505,69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433447,87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396181,54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498465,05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4.2.3</w:t>
            </w: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инфраструктурные</w:t>
            </w:r>
            <w:r>
              <w:rPr>
                <w:rFonts w:ascii="Courier New" w:hAnsi="Courier New" w:cs="Courier New"/>
                <w:sz w:val="20"/>
                <w:szCs w:val="20"/>
              </w:rPr>
              <w:br/>
              <w:t xml:space="preserve">платежи </w:t>
            </w:r>
            <w:hyperlink w:anchor="Par1238" w:history="1">
              <w:r>
                <w:rPr>
                  <w:rFonts w:ascii="Courier New" w:hAnsi="Courier New" w:cs="Courier New"/>
                  <w:color w:val="0000FF"/>
                  <w:sz w:val="20"/>
                  <w:szCs w:val="20"/>
                </w:rPr>
                <w:t>&lt;1&gt;</w:t>
              </w:r>
            </w:hyperlink>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2,23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2,45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4.2.4</w:t>
            </w:r>
          </w:p>
        </w:tc>
        <w:tc>
          <w:tcPr>
            <w:tcW w:w="1116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сбытовая надбавка гарантирующего поставщика, дифференцированная по подгруппам     </w:t>
            </w:r>
            <w:r>
              <w:rPr>
                <w:rFonts w:ascii="Courier New" w:hAnsi="Courier New" w:cs="Courier New"/>
                <w:sz w:val="20"/>
                <w:szCs w:val="20"/>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менее 150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326,09</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326,09</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332,65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332,65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от 150 кВт до   </w:t>
            </w:r>
            <w:r>
              <w:rPr>
                <w:rFonts w:ascii="Courier New" w:hAnsi="Courier New" w:cs="Courier New"/>
                <w:sz w:val="20"/>
                <w:szCs w:val="20"/>
              </w:rPr>
              <w:br/>
              <w:t xml:space="preserve">670 кВт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302,46</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302,46</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308,55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308,55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от 670 кВт до 10</w:t>
            </w:r>
            <w:r>
              <w:rPr>
                <w:rFonts w:ascii="Courier New" w:hAnsi="Courier New" w:cs="Courier New"/>
                <w:sz w:val="20"/>
                <w:szCs w:val="20"/>
              </w:rPr>
              <w:br/>
              <w:t xml:space="preserve">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207,94</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207,94</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212,13</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212,13</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не менее 10 МВт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руб./    </w:t>
            </w:r>
            <w:r>
              <w:rPr>
                <w:rFonts w:ascii="Courier New" w:hAnsi="Courier New" w:cs="Courier New"/>
                <w:sz w:val="20"/>
                <w:szCs w:val="20"/>
              </w:rPr>
              <w:br/>
              <w:t xml:space="preserve">МВт. ч   </w:t>
            </w: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122,87</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122,87</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125,35</w:t>
            </w:r>
          </w:p>
        </w:tc>
        <w:tc>
          <w:tcPr>
            <w:tcW w:w="7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r>
              <w:rPr>
                <w:rFonts w:ascii="Courier New" w:hAnsi="Courier New" w:cs="Courier New"/>
                <w:sz w:val="20"/>
                <w:szCs w:val="20"/>
              </w:rPr>
              <w:t xml:space="preserve">   125,35</w:t>
            </w:r>
          </w:p>
        </w:tc>
        <w:tc>
          <w:tcPr>
            <w:tcW w:w="48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bl>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7" w:name="Par1238"/>
      <w:bookmarkEnd w:id="7"/>
      <w:r>
        <w:rPr>
          <w:rFonts w:ascii="Calibri" w:hAnsi="Calibri" w:cs="Calibri"/>
        </w:rPr>
        <w:t>&lt;1&gt; 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8" w:name="Par1239"/>
      <w:bookmarkEnd w:id="8"/>
      <w:r>
        <w:rPr>
          <w:rFonts w:ascii="Calibri" w:hAnsi="Calibri" w:cs="Calibri"/>
        </w:rPr>
        <w:t>&lt;2&gt; Интервалы тарифных зон суток (по месяцам календарного года) утверждаются Федеральной службой по тарифам.</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9" w:name="Par1240"/>
      <w:bookmarkEnd w:id="9"/>
      <w:r>
        <w:rPr>
          <w:rFonts w:ascii="Calibri" w:hAnsi="Calibri" w:cs="Calibri"/>
        </w:rPr>
        <w:t xml:space="preserve">&lt;3&gt; Учитывается при трансляции стоимости покупки электрической энергии (мощности) в соответствии с </w:t>
      </w:r>
      <w:hyperlink r:id="rId14" w:history="1">
        <w:r>
          <w:rPr>
            <w:rFonts w:ascii="Calibri" w:hAnsi="Calibri" w:cs="Calibri"/>
            <w:color w:val="0000FF"/>
          </w:rPr>
          <w:t>Приказом</w:t>
        </w:r>
      </w:hyperlink>
      <w:r>
        <w:rPr>
          <w:rFonts w:ascii="Calibri" w:hAnsi="Calibri" w:cs="Calibri"/>
        </w:rPr>
        <w:t xml:space="preserve"> Федеральной службой по тарифам от 30.11.2010 N 364-э/4.</w:t>
      </w:r>
    </w:p>
    <w:p w:rsidR="00DF6AA5" w:rsidRDefault="00DF6AA5">
      <w:pPr>
        <w:widowControl w:val="0"/>
        <w:autoSpaceDE w:val="0"/>
        <w:autoSpaceDN w:val="0"/>
        <w:adjustRightInd w:val="0"/>
        <w:spacing w:after="0" w:line="240" w:lineRule="auto"/>
        <w:ind w:firstLine="540"/>
        <w:jc w:val="both"/>
        <w:rPr>
          <w:rFonts w:ascii="Calibri" w:hAnsi="Calibri" w:cs="Calibri"/>
        </w:rPr>
        <w:sectPr w:rsidR="00DF6AA5">
          <w:pgSz w:w="16838" w:h="11905"/>
          <w:pgMar w:top="1701" w:right="1134" w:bottom="850" w:left="1134" w:header="720" w:footer="720" w:gutter="0"/>
          <w:cols w:space="720"/>
          <w:noEndnote/>
        </w:sect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F6AA5" w:rsidRDefault="00DF6AA5">
      <w:pPr>
        <w:widowControl w:val="0"/>
        <w:autoSpaceDE w:val="0"/>
        <w:autoSpaceDN w:val="0"/>
        <w:adjustRightInd w:val="0"/>
        <w:spacing w:after="0" w:line="240" w:lineRule="auto"/>
        <w:jc w:val="right"/>
        <w:rPr>
          <w:rFonts w:ascii="Calibri" w:hAnsi="Calibri" w:cs="Calibri"/>
        </w:rPr>
      </w:pPr>
      <w:r>
        <w:rPr>
          <w:rFonts w:ascii="Calibri" w:hAnsi="Calibri" w:cs="Calibri"/>
        </w:rPr>
        <w:t>от 13 февраля 2013 г. N 4/4</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pStyle w:val="ConsPlusTitle"/>
        <w:jc w:val="center"/>
        <w:rPr>
          <w:sz w:val="20"/>
          <w:szCs w:val="20"/>
        </w:rPr>
      </w:pPr>
      <w:bookmarkStart w:id="10" w:name="Par1257"/>
      <w:bookmarkEnd w:id="10"/>
      <w:r>
        <w:rPr>
          <w:sz w:val="20"/>
          <w:szCs w:val="20"/>
        </w:rPr>
        <w:t>ЦЕНЫ (ТАРИФЫ)</w:t>
      </w:r>
    </w:p>
    <w:p w:rsidR="00DF6AA5" w:rsidRDefault="00DF6AA5">
      <w:pPr>
        <w:pStyle w:val="ConsPlusTitle"/>
        <w:jc w:val="center"/>
        <w:rPr>
          <w:sz w:val="20"/>
          <w:szCs w:val="20"/>
        </w:rPr>
      </w:pPr>
      <w:r>
        <w:rPr>
          <w:sz w:val="20"/>
          <w:szCs w:val="20"/>
        </w:rPr>
        <w:t>НА ЭЛЕКТРИЧЕСКУЮ ЭНЕРГИЮ (МОЩНОСТЬ), ПОСТАВЛЯЕМУЮ</w:t>
      </w:r>
    </w:p>
    <w:p w:rsidR="00DF6AA5" w:rsidRDefault="00DF6AA5">
      <w:pPr>
        <w:pStyle w:val="ConsPlusTitle"/>
        <w:jc w:val="center"/>
        <w:rPr>
          <w:sz w:val="20"/>
          <w:szCs w:val="20"/>
        </w:rPr>
      </w:pPr>
      <w:r>
        <w:rPr>
          <w:sz w:val="20"/>
          <w:szCs w:val="20"/>
        </w:rPr>
        <w:t>ОАО "ДАЛЬНЕВОСТОЧНАЯ ЭНЕРГЕТИЧЕСКАЯ КОМПАНИЯ" (ФИЛИАЛ</w:t>
      </w:r>
    </w:p>
    <w:p w:rsidR="00DF6AA5" w:rsidRDefault="00DF6AA5">
      <w:pPr>
        <w:pStyle w:val="ConsPlusTitle"/>
        <w:jc w:val="center"/>
        <w:rPr>
          <w:sz w:val="20"/>
          <w:szCs w:val="20"/>
        </w:rPr>
      </w:pPr>
      <w:r>
        <w:rPr>
          <w:sz w:val="20"/>
          <w:szCs w:val="20"/>
        </w:rPr>
        <w:t>"ХАБАРОВСКЭНЕРГОСБЫТ") ООО "ТРАНСНЕФТЬЭНЕРГО",</w:t>
      </w:r>
    </w:p>
    <w:p w:rsidR="00DF6AA5" w:rsidRDefault="00DF6AA5">
      <w:pPr>
        <w:pStyle w:val="ConsPlusTitle"/>
        <w:jc w:val="center"/>
        <w:rPr>
          <w:sz w:val="20"/>
          <w:szCs w:val="20"/>
        </w:rPr>
      </w:pPr>
      <w:r>
        <w:rPr>
          <w:sz w:val="20"/>
          <w:szCs w:val="20"/>
        </w:rPr>
        <w:t>ООО "РУСЭНЕРГОСБЫТ", ПОКУПАТЕЛЯМ ПО ДОГОВОРАМ</w:t>
      </w:r>
    </w:p>
    <w:p w:rsidR="00DF6AA5" w:rsidRDefault="00DF6AA5">
      <w:pPr>
        <w:pStyle w:val="ConsPlusTitle"/>
        <w:jc w:val="center"/>
        <w:rPr>
          <w:sz w:val="20"/>
          <w:szCs w:val="20"/>
        </w:rPr>
      </w:pPr>
      <w:r>
        <w:rPr>
          <w:sz w:val="20"/>
          <w:szCs w:val="20"/>
        </w:rPr>
        <w:t>ЭНЕРГОСНАБЖЕНИЯ НА ТЕРРИТОРИИ ХАБАРОВСКОГО КРАЯ, ЗА</w:t>
      </w:r>
    </w:p>
    <w:p w:rsidR="00DF6AA5" w:rsidRDefault="00DF6AA5">
      <w:pPr>
        <w:pStyle w:val="ConsPlusTitle"/>
        <w:jc w:val="center"/>
        <w:rPr>
          <w:sz w:val="20"/>
          <w:szCs w:val="20"/>
        </w:rPr>
      </w:pPr>
      <w:r>
        <w:rPr>
          <w:sz w:val="20"/>
          <w:szCs w:val="20"/>
        </w:rPr>
        <w:t>ИСКЛЮЧЕНИЕМ ЭЛЕКТРИЧЕСКОЙ ЭНЕРГИИ (МОЩНОСТИ), ПОСТАВЛЯЕМОЙ</w:t>
      </w:r>
    </w:p>
    <w:p w:rsidR="00DF6AA5" w:rsidRDefault="00DF6AA5">
      <w:pPr>
        <w:pStyle w:val="ConsPlusTitle"/>
        <w:jc w:val="center"/>
        <w:rPr>
          <w:sz w:val="20"/>
          <w:szCs w:val="20"/>
        </w:rPr>
      </w:pPr>
      <w:r>
        <w:rPr>
          <w:sz w:val="20"/>
          <w:szCs w:val="20"/>
        </w:rPr>
        <w:t>НАСЕЛЕНИЮ И ПРИРАВНЕННЫМ К НЕМУ КАТЕГОРИЯМ ПОТРЕБИТЕЛЕЙ,</w:t>
      </w:r>
    </w:p>
    <w:p w:rsidR="00DF6AA5" w:rsidRDefault="00DF6AA5">
      <w:pPr>
        <w:pStyle w:val="ConsPlusTitle"/>
        <w:jc w:val="center"/>
        <w:rPr>
          <w:sz w:val="20"/>
          <w:szCs w:val="20"/>
        </w:rPr>
      </w:pPr>
      <w:r>
        <w:rPr>
          <w:sz w:val="20"/>
          <w:szCs w:val="20"/>
        </w:rPr>
        <w:t>УСЛУГИ ПО ПЕРЕДАЧЕ ЭЛЕКТРИЧЕСКОЙ ЭНЕРГИИ (МОЩНОСТИ) КОТОРЫМ</w:t>
      </w:r>
    </w:p>
    <w:p w:rsidR="00DF6AA5" w:rsidRDefault="00DF6AA5">
      <w:pPr>
        <w:pStyle w:val="ConsPlusTitle"/>
        <w:jc w:val="center"/>
        <w:rPr>
          <w:sz w:val="20"/>
          <w:szCs w:val="20"/>
        </w:rPr>
      </w:pPr>
      <w:r>
        <w:rPr>
          <w:sz w:val="20"/>
          <w:szCs w:val="20"/>
        </w:rPr>
        <w:t>ОКАЗЫВАЮТСЯ ТОЛЬКО С ИСПОЛЬЗОВАНИЕМ ОБЪЕКТОВ</w:t>
      </w:r>
    </w:p>
    <w:p w:rsidR="00DF6AA5" w:rsidRDefault="00DF6AA5">
      <w:pPr>
        <w:pStyle w:val="ConsPlusTitle"/>
        <w:jc w:val="center"/>
        <w:rPr>
          <w:sz w:val="20"/>
          <w:szCs w:val="20"/>
        </w:rPr>
      </w:pPr>
      <w:r>
        <w:rPr>
          <w:sz w:val="20"/>
          <w:szCs w:val="20"/>
        </w:rPr>
        <w:t>ЭЛЕКТРОСЕТЕВОГО ХОЗЯЙСТВА, ВХОДЯЩИХ В ЕДИНУЮ НАЦИОНАЛЬНУЮ</w:t>
      </w:r>
    </w:p>
    <w:p w:rsidR="00DF6AA5" w:rsidRDefault="00DF6AA5">
      <w:pPr>
        <w:pStyle w:val="ConsPlusTitle"/>
        <w:jc w:val="center"/>
        <w:rPr>
          <w:sz w:val="20"/>
          <w:szCs w:val="20"/>
        </w:rPr>
      </w:pPr>
      <w:r>
        <w:rPr>
          <w:sz w:val="20"/>
          <w:szCs w:val="20"/>
        </w:rPr>
        <w:t>(ОБЩЕРОССИЙСКУЮ) ЭЛЕКТРИЧЕСКУЮ СЕТЬ</w:t>
      </w:r>
    </w:p>
    <w:p w:rsidR="00DF6AA5" w:rsidRDefault="00DF6AA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700"/>
        <w:gridCol w:w="1800"/>
        <w:gridCol w:w="1100"/>
        <w:gridCol w:w="1100"/>
        <w:gridCol w:w="600"/>
        <w:gridCol w:w="700"/>
        <w:gridCol w:w="400"/>
        <w:gridCol w:w="1100"/>
        <w:gridCol w:w="600"/>
        <w:gridCol w:w="700"/>
        <w:gridCol w:w="400"/>
      </w:tblGrid>
      <w:tr w:rsidR="00DF6AA5">
        <w:tblPrEx>
          <w:tblCellMar>
            <w:top w:w="0" w:type="dxa"/>
            <w:bottom w:w="0" w:type="dxa"/>
          </w:tblCellMar>
        </w:tblPrEx>
        <w:trPr>
          <w:trHeight w:val="32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N  </w:t>
            </w:r>
          </w:p>
        </w:tc>
        <w:tc>
          <w:tcPr>
            <w:tcW w:w="180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Показатель   </w:t>
            </w:r>
            <w:r>
              <w:rPr>
                <w:rFonts w:ascii="Courier New" w:hAnsi="Courier New" w:cs="Courier New"/>
                <w:sz w:val="16"/>
                <w:szCs w:val="16"/>
              </w:rPr>
              <w:br/>
              <w:t xml:space="preserve">    (группы     </w:t>
            </w:r>
            <w:r>
              <w:rPr>
                <w:rFonts w:ascii="Courier New" w:hAnsi="Courier New" w:cs="Courier New"/>
                <w:sz w:val="16"/>
                <w:szCs w:val="16"/>
              </w:rPr>
              <w:br/>
              <w:t xml:space="preserve"> потребителей с </w:t>
            </w:r>
            <w:r>
              <w:rPr>
                <w:rFonts w:ascii="Courier New" w:hAnsi="Courier New" w:cs="Courier New"/>
                <w:sz w:val="16"/>
                <w:szCs w:val="16"/>
              </w:rPr>
              <w:br/>
              <w:t>разбивкой тарифа</w:t>
            </w:r>
            <w:r>
              <w:rPr>
                <w:rFonts w:ascii="Courier New" w:hAnsi="Courier New" w:cs="Courier New"/>
                <w:sz w:val="16"/>
                <w:szCs w:val="16"/>
              </w:rPr>
              <w:br/>
              <w:t xml:space="preserve">  по ставкам и  </w:t>
            </w:r>
            <w:r>
              <w:rPr>
                <w:rFonts w:ascii="Courier New" w:hAnsi="Courier New" w:cs="Courier New"/>
                <w:sz w:val="16"/>
                <w:szCs w:val="16"/>
              </w:rPr>
              <w:br/>
              <w:t xml:space="preserve">дифференциацией </w:t>
            </w:r>
            <w:r>
              <w:rPr>
                <w:rFonts w:ascii="Courier New" w:hAnsi="Courier New" w:cs="Courier New"/>
                <w:sz w:val="16"/>
                <w:szCs w:val="16"/>
              </w:rPr>
              <w:br/>
              <w:t xml:space="preserve">по зонам суток) </w:t>
            </w:r>
          </w:p>
        </w:tc>
        <w:tc>
          <w:tcPr>
            <w:tcW w:w="1100" w:type="dxa"/>
            <w:vMerge w:val="restart"/>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измерения</w:t>
            </w:r>
          </w:p>
        </w:tc>
        <w:tc>
          <w:tcPr>
            <w:tcW w:w="2800" w:type="dxa"/>
            <w:gridSpan w:val="4"/>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 полугодие      </w:t>
            </w:r>
          </w:p>
        </w:tc>
        <w:tc>
          <w:tcPr>
            <w:tcW w:w="2800" w:type="dxa"/>
            <w:gridSpan w:val="4"/>
            <w:tcBorders>
              <w:top w:val="single" w:sz="4" w:space="0" w:color="auto"/>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 полугодие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280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c>
          <w:tcPr>
            <w:tcW w:w="2800" w:type="dxa"/>
            <w:gridSpan w:val="4"/>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СН-I</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СН-II</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НН</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СН-I</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СН-II</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НН</w:t>
            </w:r>
          </w:p>
        </w:tc>
      </w:tr>
      <w:tr w:rsidR="00DF6AA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  </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6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7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9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10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11</w:t>
            </w:r>
          </w:p>
        </w:tc>
      </w:tr>
      <w:tr w:rsidR="00DF6AA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(тарифы указываются без НДС)                           </w:t>
            </w: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1.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Одноставочный тариф, дифференцированный по подгруппам потребителей с      </w:t>
            </w:r>
            <w:r>
              <w:rPr>
                <w:rFonts w:ascii="Courier New" w:hAnsi="Courier New" w:cs="Courier New"/>
                <w:sz w:val="16"/>
                <w:szCs w:val="16"/>
              </w:rPr>
              <w:br/>
              <w:t xml:space="preserve">учетом максимальной мощности энергопринимающих 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1.1  </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11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r>
              <w:rPr>
                <w:rFonts w:ascii="Courier New" w:hAnsi="Courier New" w:cs="Courier New"/>
                <w:sz w:val="16"/>
                <w:szCs w:val="16"/>
              </w:rPr>
              <w:br/>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1.2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услуги по передаче единицы электрической энергии (мощности) по единой     </w:t>
            </w:r>
            <w:r>
              <w:rPr>
                <w:rFonts w:ascii="Courier New" w:hAnsi="Courier New" w:cs="Courier New"/>
                <w:sz w:val="16"/>
                <w:szCs w:val="16"/>
              </w:rPr>
              <w:br/>
              <w:t xml:space="preserve">национальной (общероссийской) электрической сети                          </w:t>
            </w:r>
          </w:p>
        </w:tc>
      </w:tr>
      <w:tr w:rsidR="00DF6AA5">
        <w:tblPrEx>
          <w:tblCellMar>
            <w:top w:w="0" w:type="dxa"/>
            <w:bottom w:w="0" w:type="dxa"/>
          </w:tblCellMar>
        </w:tblPrEx>
        <w:trPr>
          <w:trHeight w:val="19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123328,44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134964,06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&lt;4&gt;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1.3  </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hyperlink w:anchor="Par1779" w:history="1">
              <w:r>
                <w:rPr>
                  <w:rFonts w:ascii="Courier New" w:hAnsi="Courier New" w:cs="Courier New"/>
                  <w:color w:val="0000FF"/>
                  <w:sz w:val="16"/>
                  <w:szCs w:val="16"/>
                </w:rPr>
                <w:t>&lt;1&gt;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2,23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1.4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259,07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263,62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240,30</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244,52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165,20</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168,11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97,62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99,34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2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Трехставочный тариф, дифференцированный по подгруппам потребителей с      </w:t>
            </w:r>
            <w:r>
              <w:rPr>
                <w:rFonts w:ascii="Courier New" w:hAnsi="Courier New" w:cs="Courier New"/>
                <w:sz w:val="16"/>
                <w:szCs w:val="16"/>
              </w:rPr>
              <w:br/>
              <w:t xml:space="preserve">учетом максимальной мощности энергопринимающих устройств                  </w:t>
            </w:r>
          </w:p>
        </w:tc>
      </w:tr>
      <w:tr w:rsidR="00DF6AA5">
        <w:tblPrEx>
          <w:tblCellMar>
            <w:top w:w="0" w:type="dxa"/>
            <w:bottom w:w="0" w:type="dxa"/>
          </w:tblCellMar>
        </w:tblPrEx>
        <w:trPr>
          <w:trHeight w:val="32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2.1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средневзвешенная стоимость электрической энергии (мощности)               </w:t>
            </w:r>
          </w:p>
        </w:tc>
      </w:tr>
      <w:tr w:rsidR="00DF6AA5">
        <w:tblPrEx>
          <w:tblCellMar>
            <w:top w:w="0" w:type="dxa"/>
            <w:bottom w:w="0" w:type="dxa"/>
          </w:tblCellMar>
        </w:tblPrEx>
        <w:trPr>
          <w:trHeight w:val="12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 xml:space="preserve">расчетной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606628,74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606030,37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96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r>
              <w:rPr>
                <w:rFonts w:ascii="Courier New" w:hAnsi="Courier New" w:cs="Courier New"/>
                <w:sz w:val="16"/>
                <w:szCs w:val="16"/>
              </w:rPr>
              <w:br/>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447639,73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467143,73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11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средневзвешенной</w:t>
            </w:r>
            <w:r>
              <w:rPr>
                <w:rFonts w:ascii="Courier New" w:hAnsi="Courier New" w:cs="Courier New"/>
                <w:sz w:val="16"/>
                <w:szCs w:val="16"/>
              </w:rPr>
              <w:br/>
              <w:t xml:space="preserve">стоимости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692,82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80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электрической   </w:t>
            </w:r>
            <w:r>
              <w:rPr>
                <w:rFonts w:ascii="Courier New" w:hAnsi="Courier New" w:cs="Courier New"/>
                <w:sz w:val="16"/>
                <w:szCs w:val="16"/>
              </w:rPr>
              <w:br/>
              <w:t>энергии оптового</w:t>
            </w:r>
            <w:r>
              <w:rPr>
                <w:rFonts w:ascii="Courier New" w:hAnsi="Courier New" w:cs="Courier New"/>
                <w:sz w:val="16"/>
                <w:szCs w:val="16"/>
              </w:rPr>
              <w:br/>
              <w:t xml:space="preserve">рынка </w:t>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726,50</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2.2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услуги по передаче единицы электрической энергии (мощности) по единой     </w:t>
            </w:r>
            <w:r>
              <w:rPr>
                <w:rFonts w:ascii="Courier New" w:hAnsi="Courier New" w:cs="Courier New"/>
                <w:sz w:val="16"/>
                <w:szCs w:val="16"/>
              </w:rPr>
              <w:br/>
              <w:t xml:space="preserve">национальной (общероссийской) электрической сети                          </w:t>
            </w:r>
          </w:p>
        </w:tc>
      </w:tr>
      <w:tr w:rsidR="00DF6AA5">
        <w:tblPrEx>
          <w:tblCellMar>
            <w:top w:w="0" w:type="dxa"/>
            <w:bottom w:w="0" w:type="dxa"/>
          </w:tblCellMar>
        </w:tblPrEx>
        <w:trPr>
          <w:trHeight w:val="19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123328,44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134964,06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&lt;4&gt;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2.3  </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hyperlink w:anchor="Par1779" w:history="1">
              <w:r>
                <w:rPr>
                  <w:rFonts w:ascii="Courier New" w:hAnsi="Courier New" w:cs="Courier New"/>
                  <w:color w:val="0000FF"/>
                  <w:sz w:val="16"/>
                  <w:szCs w:val="16"/>
                </w:rPr>
                <w:t>&lt;1&gt;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2,23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lastRenderedPageBreak/>
              <w:t xml:space="preserve">2.4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применяемая к ставке средневзвешенной стоимости единицы        </w:t>
            </w:r>
            <w:r>
              <w:rPr>
                <w:rFonts w:ascii="Courier New" w:hAnsi="Courier New" w:cs="Courier New"/>
                <w:sz w:val="16"/>
                <w:szCs w:val="16"/>
              </w:rPr>
              <w:br/>
              <w:t xml:space="preserve">электрической энергии трехставочного тарифа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125,51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125,74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116,41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116,62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80,03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80,18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47,29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47,38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2.5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применяемая к ставке средневзвешенной стоимости единицы        </w:t>
            </w:r>
            <w:r>
              <w:rPr>
                <w:rFonts w:ascii="Courier New" w:hAnsi="Courier New" w:cs="Courier New"/>
                <w:sz w:val="16"/>
                <w:szCs w:val="16"/>
              </w:rPr>
              <w:br/>
              <w:t xml:space="preserve">электрической расчетной мощности трехставочного тарифа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81091,05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80823,92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75214,89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74967,11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51710,24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51539,89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30556,05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30455,39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3.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Тарифы, дифференцированные по трем зонам суток и подгруппам потребителей с</w:t>
            </w:r>
            <w:r>
              <w:rPr>
                <w:rFonts w:ascii="Courier New" w:hAnsi="Courier New" w:cs="Courier New"/>
                <w:sz w:val="16"/>
                <w:szCs w:val="16"/>
              </w:rPr>
              <w:br/>
              <w:t xml:space="preserve">учетом максимальной мощности энергопринимающих устройств </w:t>
            </w:r>
            <w:hyperlink w:anchor="Par1780" w:history="1">
              <w:r>
                <w:rPr>
                  <w:rFonts w:ascii="Courier New" w:hAnsi="Courier New" w:cs="Courier New"/>
                  <w:color w:val="0000FF"/>
                  <w:sz w:val="16"/>
                  <w:szCs w:val="16"/>
                </w:rPr>
                <w:t>&lt;2&gt;</w:t>
              </w:r>
            </w:hyperlink>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3.1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ночная зона, дифференцированная по подгруппам потребителей с учетом     </w:t>
            </w:r>
            <w:r>
              <w:rPr>
                <w:rFonts w:ascii="Courier New" w:hAnsi="Courier New" w:cs="Courier New"/>
                <w:sz w:val="16"/>
                <w:szCs w:val="16"/>
              </w:rPr>
              <w:br/>
              <w:t xml:space="preserve">максимальной мощности энергопринимающих 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3.1.1</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96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r>
              <w:rPr>
                <w:rFonts w:ascii="Courier New" w:hAnsi="Courier New" w:cs="Courier New"/>
                <w:sz w:val="16"/>
                <w:szCs w:val="16"/>
              </w:rPr>
              <w:br/>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3.1.2</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услуги по передаче единицы электрической энергии (мощности) по единой     </w:t>
            </w:r>
            <w:r>
              <w:rPr>
                <w:rFonts w:ascii="Courier New" w:hAnsi="Courier New" w:cs="Courier New"/>
                <w:sz w:val="16"/>
                <w:szCs w:val="16"/>
              </w:rPr>
              <w:br/>
              <w:t xml:space="preserve">национальной (общероссийской) электрической сети                          </w:t>
            </w:r>
          </w:p>
        </w:tc>
      </w:tr>
      <w:tr w:rsidR="00DF6AA5">
        <w:tblPrEx>
          <w:tblCellMar>
            <w:top w:w="0" w:type="dxa"/>
            <w:bottom w:w="0" w:type="dxa"/>
          </w:tblCellMar>
        </w:tblPrEx>
        <w:trPr>
          <w:trHeight w:val="19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123328,44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134964,06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&lt;4&gt;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3.1.3</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hyperlink w:anchor="Par1779" w:history="1">
              <w:r>
                <w:rPr>
                  <w:rFonts w:ascii="Courier New" w:hAnsi="Courier New" w:cs="Courier New"/>
                  <w:color w:val="0000FF"/>
                  <w:sz w:val="16"/>
                  <w:szCs w:val="16"/>
                </w:rPr>
                <w:t>&lt;1&gt;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2,23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3.1.4</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126,03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126,27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116,90</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117,12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80,37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80,52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47,49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47,58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3.2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полупиковая зона, дифференцированная по подгруппам потребителей с учетом</w:t>
            </w:r>
            <w:r>
              <w:rPr>
                <w:rFonts w:ascii="Courier New" w:hAnsi="Courier New" w:cs="Courier New"/>
                <w:sz w:val="16"/>
                <w:szCs w:val="16"/>
              </w:rPr>
              <w:br/>
              <w:t xml:space="preserve">максимальной мощности энергопринимающих 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свыше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3.2.1</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96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r>
              <w:rPr>
                <w:rFonts w:ascii="Courier New" w:hAnsi="Courier New" w:cs="Courier New"/>
                <w:sz w:val="16"/>
                <w:szCs w:val="16"/>
              </w:rPr>
              <w:br/>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3.2.2</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услуги по передаче единицы электрической энергии (мощности) по единой     </w:t>
            </w:r>
            <w:r>
              <w:rPr>
                <w:rFonts w:ascii="Courier New" w:hAnsi="Courier New" w:cs="Courier New"/>
                <w:sz w:val="16"/>
                <w:szCs w:val="16"/>
              </w:rPr>
              <w:br/>
              <w:t xml:space="preserve">национальной (общероссийской) электрической сети                          </w:t>
            </w:r>
          </w:p>
        </w:tc>
      </w:tr>
      <w:tr w:rsidR="00DF6AA5">
        <w:tblPrEx>
          <w:tblCellMar>
            <w:top w:w="0" w:type="dxa"/>
            <w:bottom w:w="0" w:type="dxa"/>
          </w:tblCellMar>
        </w:tblPrEx>
        <w:trPr>
          <w:trHeight w:val="19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123328,44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134964,06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&lt;4&gt;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3.2.3</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hyperlink w:anchor="Par1779" w:history="1">
              <w:r>
                <w:rPr>
                  <w:rFonts w:ascii="Courier New" w:hAnsi="Courier New" w:cs="Courier New"/>
                  <w:color w:val="0000FF"/>
                  <w:sz w:val="16"/>
                  <w:szCs w:val="16"/>
                </w:rPr>
                <w:t>&lt;1&gt;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2,23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3.2.4</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259,07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263,62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240,30</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244,52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165,20</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168,11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97,62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99,34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3.3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пиковая зона, дифференцированная по подгруппам потребителей с учетом    </w:t>
            </w:r>
            <w:r>
              <w:rPr>
                <w:rFonts w:ascii="Courier New" w:hAnsi="Courier New" w:cs="Courier New"/>
                <w:sz w:val="16"/>
                <w:szCs w:val="16"/>
              </w:rPr>
              <w:br/>
              <w:t xml:space="preserve">максимальной мощности энергопринимающих 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lastRenderedPageBreak/>
              <w:t>3.3.1</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4396,08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4726,61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96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r>
              <w:rPr>
                <w:rFonts w:ascii="Courier New" w:hAnsi="Courier New" w:cs="Courier New"/>
                <w:sz w:val="16"/>
                <w:szCs w:val="16"/>
              </w:rPr>
              <w:br/>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3.3.2</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услуги по передаче единицы электрической энергии (мощности) по единой     </w:t>
            </w:r>
            <w:r>
              <w:rPr>
                <w:rFonts w:ascii="Courier New" w:hAnsi="Courier New" w:cs="Courier New"/>
                <w:sz w:val="16"/>
                <w:szCs w:val="16"/>
              </w:rPr>
              <w:br/>
              <w:t xml:space="preserve">национальной (общероссийской) электрической сети                          </w:t>
            </w:r>
          </w:p>
        </w:tc>
      </w:tr>
      <w:tr w:rsidR="00DF6AA5">
        <w:tblPrEx>
          <w:tblCellMar>
            <w:top w:w="0" w:type="dxa"/>
            <w:bottom w:w="0" w:type="dxa"/>
          </w:tblCellMar>
        </w:tblPrEx>
        <w:trPr>
          <w:trHeight w:val="19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123328,44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134964,06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&lt;4&gt;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3.3.3</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hyperlink w:anchor="Par1779" w:history="1">
              <w:r>
                <w:rPr>
                  <w:rFonts w:ascii="Courier New" w:hAnsi="Courier New" w:cs="Courier New"/>
                  <w:color w:val="0000FF"/>
                  <w:sz w:val="16"/>
                  <w:szCs w:val="16"/>
                </w:rPr>
                <w:t>&lt;1&gt;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2,23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3.3.4</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796,36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817,78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738,65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758,53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507,82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521,49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свыше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300,08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308,15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4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Тарифы, дифференцированные по двум зонам суток и подгруппам потребителей с</w:t>
            </w:r>
            <w:r>
              <w:rPr>
                <w:rFonts w:ascii="Courier New" w:hAnsi="Courier New" w:cs="Courier New"/>
                <w:sz w:val="16"/>
                <w:szCs w:val="16"/>
              </w:rPr>
              <w:br/>
              <w:t xml:space="preserve">учетом максимальной мощности энергопринимающих устройств </w:t>
            </w:r>
            <w:hyperlink w:anchor="Par1780" w:history="1">
              <w:r>
                <w:rPr>
                  <w:rFonts w:ascii="Courier New" w:hAnsi="Courier New" w:cs="Courier New"/>
                  <w:color w:val="0000FF"/>
                  <w:sz w:val="16"/>
                  <w:szCs w:val="16"/>
                </w:rPr>
                <w:t>&lt;2&gt;</w:t>
              </w:r>
            </w:hyperlink>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4.1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ночная зона, дифференцированная по подгруппам потребителей с учетом     </w:t>
            </w:r>
            <w:r>
              <w:rPr>
                <w:rFonts w:ascii="Courier New" w:hAnsi="Courier New" w:cs="Courier New"/>
                <w:sz w:val="16"/>
                <w:szCs w:val="16"/>
              </w:rPr>
              <w:br/>
              <w:t xml:space="preserve">максимальной мощности энергопринимающих 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4.1.1</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96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r>
              <w:rPr>
                <w:rFonts w:ascii="Courier New" w:hAnsi="Courier New" w:cs="Courier New"/>
                <w:sz w:val="16"/>
                <w:szCs w:val="16"/>
              </w:rPr>
              <w:br/>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4.1.2</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услуги по передаче единицы электрической энергии (мощности) по единой     </w:t>
            </w:r>
            <w:r>
              <w:rPr>
                <w:rFonts w:ascii="Courier New" w:hAnsi="Courier New" w:cs="Courier New"/>
                <w:sz w:val="16"/>
                <w:szCs w:val="16"/>
              </w:rPr>
              <w:br/>
              <w:t xml:space="preserve">национальной (общероссийской) электрической сети                          </w:t>
            </w:r>
          </w:p>
        </w:tc>
      </w:tr>
      <w:tr w:rsidR="00DF6AA5">
        <w:tblPrEx>
          <w:tblCellMar>
            <w:top w:w="0" w:type="dxa"/>
            <w:bottom w:w="0" w:type="dxa"/>
          </w:tblCellMar>
        </w:tblPrEx>
        <w:trPr>
          <w:trHeight w:val="19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123328,44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134964,06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&lt;4&gt;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4.1.3</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hyperlink w:anchor="Par1779" w:history="1">
              <w:r>
                <w:rPr>
                  <w:rFonts w:ascii="Courier New" w:hAnsi="Courier New" w:cs="Courier New"/>
                  <w:color w:val="0000FF"/>
                  <w:sz w:val="16"/>
                  <w:szCs w:val="16"/>
                </w:rPr>
                <w:t>&lt;1&gt;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2,23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4.1.4</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126,03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126,27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116,90</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117,12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80,37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80,52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47,49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47,58</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4.2  </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дневная зона (пиковая и полупиковая), дифференцированная по подгруппам  </w:t>
            </w:r>
            <w:r>
              <w:rPr>
                <w:rFonts w:ascii="Courier New" w:hAnsi="Courier New" w:cs="Courier New"/>
                <w:sz w:val="16"/>
                <w:szCs w:val="16"/>
              </w:rPr>
              <w:br/>
              <w:t xml:space="preserve">потребителей с учетом максимальной мощности энергопринимающих 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x  </w:t>
            </w: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x </w:t>
            </w:r>
          </w:p>
        </w:tc>
      </w:tr>
      <w:tr w:rsidR="00DF6AA5">
        <w:tblPrEx>
          <w:tblCellMar>
            <w:top w:w="0" w:type="dxa"/>
            <w:bottom w:w="0" w:type="dxa"/>
          </w:tblCellMar>
        </w:tblPrEx>
        <w:trPr>
          <w:trHeight w:val="80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4.2.1</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средневзвешенная</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1800,07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1922,66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96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удельная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r>
              <w:rPr>
                <w:rFonts w:ascii="Courier New" w:hAnsi="Courier New" w:cs="Courier New"/>
                <w:sz w:val="16"/>
                <w:szCs w:val="16"/>
              </w:rPr>
              <w:br/>
            </w:r>
            <w:hyperlink w:anchor="Par1781" w:history="1">
              <w:r>
                <w:rPr>
                  <w:rFonts w:ascii="Courier New" w:hAnsi="Courier New" w:cs="Courier New"/>
                  <w:color w:val="0000FF"/>
                  <w:sz w:val="16"/>
                  <w:szCs w:val="16"/>
                </w:rPr>
                <w:t>&lt;3&gt;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4.2.2</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услуги по передаче единицы электрической энергии (мощности) по единой     </w:t>
            </w:r>
            <w:r>
              <w:rPr>
                <w:rFonts w:ascii="Courier New" w:hAnsi="Courier New" w:cs="Courier New"/>
                <w:sz w:val="16"/>
                <w:szCs w:val="16"/>
              </w:rPr>
              <w:br/>
              <w:t xml:space="preserve">национальной (общероссийской) электрической сети                          </w:t>
            </w:r>
          </w:p>
        </w:tc>
      </w:tr>
      <w:tr w:rsidR="00DF6AA5">
        <w:tblPrEx>
          <w:tblCellMar>
            <w:top w:w="0" w:type="dxa"/>
            <w:bottom w:w="0" w:type="dxa"/>
          </w:tblCellMar>
        </w:tblPrEx>
        <w:trPr>
          <w:trHeight w:val="19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w:t>
            </w:r>
            <w:r>
              <w:rPr>
                <w:rFonts w:ascii="Courier New" w:hAnsi="Courier New" w:cs="Courier New"/>
                <w:sz w:val="16"/>
                <w:szCs w:val="16"/>
              </w:rPr>
              <w:br/>
              <w:t xml:space="preserve">единую          </w:t>
            </w:r>
            <w:r>
              <w:rPr>
                <w:rFonts w:ascii="Courier New" w:hAnsi="Courier New" w:cs="Courier New"/>
                <w:sz w:val="16"/>
                <w:szCs w:val="16"/>
              </w:rPr>
              <w:br/>
              <w:t xml:space="preserve">национальную    </w:t>
            </w:r>
            <w:r>
              <w:rPr>
                <w:rFonts w:ascii="Courier New" w:hAnsi="Courier New" w:cs="Courier New"/>
                <w:sz w:val="16"/>
                <w:szCs w:val="16"/>
              </w:rPr>
              <w:br/>
              <w:t>(общероссийскую)</w:t>
            </w:r>
            <w:r>
              <w:rPr>
                <w:rFonts w:ascii="Courier New" w:hAnsi="Courier New" w:cs="Courier New"/>
                <w:sz w:val="16"/>
                <w:szCs w:val="16"/>
              </w:rPr>
              <w:br/>
              <w:t xml:space="preserve">электрическую   </w:t>
            </w:r>
            <w:r>
              <w:rPr>
                <w:rFonts w:ascii="Courier New" w:hAnsi="Courier New" w:cs="Courier New"/>
                <w:sz w:val="16"/>
                <w:szCs w:val="16"/>
              </w:rPr>
              <w:br/>
              <w:t xml:space="preserve">сеть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123328,44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134964,06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&lt;4&gt;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4.2.3</w:t>
            </w: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инфраструктурные</w:t>
            </w:r>
            <w:r>
              <w:rPr>
                <w:rFonts w:ascii="Courier New" w:hAnsi="Courier New" w:cs="Courier New"/>
                <w:sz w:val="16"/>
                <w:szCs w:val="16"/>
              </w:rPr>
              <w:br/>
              <w:t xml:space="preserve">платежи </w:t>
            </w:r>
            <w:hyperlink w:anchor="Par1779" w:history="1">
              <w:r>
                <w:rPr>
                  <w:rFonts w:ascii="Courier New" w:hAnsi="Courier New" w:cs="Courier New"/>
                  <w:color w:val="0000FF"/>
                  <w:sz w:val="16"/>
                  <w:szCs w:val="16"/>
                </w:rPr>
                <w:t>&lt;1&gt;</w:t>
              </w:r>
            </w:hyperlink>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2,23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2,45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640"/>
          <w:tblCellSpacing w:w="5" w:type="nil"/>
        </w:trPr>
        <w:tc>
          <w:tcPr>
            <w:tcW w:w="700" w:type="dxa"/>
            <w:vMerge w:val="restart"/>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4.2.4</w:t>
            </w:r>
          </w:p>
        </w:tc>
        <w:tc>
          <w:tcPr>
            <w:tcW w:w="8500" w:type="dxa"/>
            <w:gridSpan w:val="10"/>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сбытовая надбавка гарантирующего поставщика, дифференцированная по        </w:t>
            </w:r>
            <w:r>
              <w:rPr>
                <w:rFonts w:ascii="Courier New" w:hAnsi="Courier New" w:cs="Courier New"/>
                <w:sz w:val="16"/>
                <w:szCs w:val="16"/>
              </w:rPr>
              <w:br/>
              <w:t xml:space="preserve">подгруппам потребителей с учетом максимальной мощности энергопринимающих  </w:t>
            </w:r>
            <w:r>
              <w:rPr>
                <w:rFonts w:ascii="Courier New" w:hAnsi="Courier New" w:cs="Courier New"/>
                <w:sz w:val="16"/>
                <w:szCs w:val="16"/>
              </w:rPr>
              <w:br/>
              <w:t xml:space="preserve">устройств:                                                                </w:t>
            </w: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менее 150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326,09</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332,65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от 150 кВт до   </w:t>
            </w:r>
            <w:r>
              <w:rPr>
                <w:rFonts w:ascii="Courier New" w:hAnsi="Courier New" w:cs="Courier New"/>
                <w:sz w:val="16"/>
                <w:szCs w:val="16"/>
              </w:rPr>
              <w:br/>
              <w:t xml:space="preserve">670 кВт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302,46</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308,55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48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от 670 кВт до 10</w:t>
            </w:r>
            <w:r>
              <w:rPr>
                <w:rFonts w:ascii="Courier New" w:hAnsi="Courier New" w:cs="Courier New"/>
                <w:sz w:val="16"/>
                <w:szCs w:val="16"/>
              </w:rPr>
              <w:br/>
              <w:t xml:space="preserve">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207,94</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212,13</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r w:rsidR="00DF6AA5">
        <w:tblPrEx>
          <w:tblCellMar>
            <w:top w:w="0" w:type="dxa"/>
            <w:bottom w:w="0" w:type="dxa"/>
          </w:tblCellMar>
        </w:tblPrEx>
        <w:trPr>
          <w:trHeight w:val="320"/>
          <w:tblCellSpacing w:w="5" w:type="nil"/>
        </w:trPr>
        <w:tc>
          <w:tcPr>
            <w:tcW w:w="700" w:type="dxa"/>
            <w:vMerge/>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не менее 10 МВт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122,87</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16"/>
                <w:szCs w:val="16"/>
              </w:rPr>
            </w:pPr>
            <w:r>
              <w:rPr>
                <w:rFonts w:ascii="Courier New" w:hAnsi="Courier New" w:cs="Courier New"/>
                <w:sz w:val="16"/>
                <w:szCs w:val="16"/>
              </w:rPr>
              <w:t xml:space="preserve">   125,35</w:t>
            </w:r>
          </w:p>
        </w:tc>
        <w:tc>
          <w:tcPr>
            <w:tcW w:w="6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DF6AA5" w:rsidRDefault="00DF6AA5">
            <w:pPr>
              <w:pStyle w:val="ConsPlusCell"/>
              <w:rPr>
                <w:rFonts w:ascii="Courier New" w:hAnsi="Courier New" w:cs="Courier New"/>
                <w:sz w:val="20"/>
                <w:szCs w:val="20"/>
              </w:rPr>
            </w:pPr>
          </w:p>
        </w:tc>
      </w:tr>
    </w:tbl>
    <w:p w:rsidR="00DF6AA5" w:rsidRDefault="00DF6AA5">
      <w:pPr>
        <w:widowControl w:val="0"/>
        <w:autoSpaceDE w:val="0"/>
        <w:autoSpaceDN w:val="0"/>
        <w:adjustRightInd w:val="0"/>
        <w:spacing w:after="0" w:line="240" w:lineRule="auto"/>
        <w:jc w:val="both"/>
        <w:rPr>
          <w:rFonts w:ascii="Calibri" w:hAnsi="Calibri" w:cs="Calibri"/>
          <w:sz w:val="16"/>
          <w:szCs w:val="16"/>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Цены (тарифы) установлены без налога на добавленную стоимость.</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11" w:name="Par1779"/>
      <w:bookmarkEnd w:id="11"/>
      <w:r>
        <w:rPr>
          <w:rFonts w:ascii="Calibri" w:hAnsi="Calibri" w:cs="Calibri"/>
        </w:rPr>
        <w:t>&lt;1&gt; 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12" w:name="Par1780"/>
      <w:bookmarkEnd w:id="12"/>
      <w:r>
        <w:rPr>
          <w:rFonts w:ascii="Calibri" w:hAnsi="Calibri" w:cs="Calibri"/>
        </w:rPr>
        <w:t>&lt;2&gt; Интервалы тарифных зон суток (по месяцам календарного года) утверждаются Федеральной службой по тарифам.</w:t>
      </w:r>
    </w:p>
    <w:p w:rsidR="00DF6AA5" w:rsidRDefault="00DF6AA5">
      <w:pPr>
        <w:widowControl w:val="0"/>
        <w:autoSpaceDE w:val="0"/>
        <w:autoSpaceDN w:val="0"/>
        <w:adjustRightInd w:val="0"/>
        <w:spacing w:after="0" w:line="240" w:lineRule="auto"/>
        <w:ind w:firstLine="540"/>
        <w:jc w:val="both"/>
        <w:rPr>
          <w:rFonts w:ascii="Calibri" w:hAnsi="Calibri" w:cs="Calibri"/>
        </w:rPr>
      </w:pPr>
      <w:bookmarkStart w:id="13" w:name="Par1781"/>
      <w:bookmarkEnd w:id="13"/>
      <w:r>
        <w:rPr>
          <w:rFonts w:ascii="Calibri" w:hAnsi="Calibri" w:cs="Calibri"/>
        </w:rPr>
        <w:t xml:space="preserve">&lt;3&gt; Учитывается при трансляции стоимости покупки электрической энергии (мощности) в соответствии с </w:t>
      </w:r>
      <w:hyperlink r:id="rId15" w:history="1">
        <w:r>
          <w:rPr>
            <w:rFonts w:ascii="Calibri" w:hAnsi="Calibri" w:cs="Calibri"/>
            <w:color w:val="0000FF"/>
          </w:rPr>
          <w:t>Приказом</w:t>
        </w:r>
      </w:hyperlink>
      <w:r>
        <w:rPr>
          <w:rFonts w:ascii="Calibri" w:hAnsi="Calibri" w:cs="Calibri"/>
        </w:rPr>
        <w:t xml:space="preserve"> Федеральной службой по тарифам от 30.11.2010 N 364-э/4.</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pStyle w:val="ConsPlusTitle"/>
        <w:jc w:val="center"/>
        <w:outlineLvl w:val="0"/>
        <w:rPr>
          <w:sz w:val="20"/>
          <w:szCs w:val="20"/>
        </w:rPr>
      </w:pPr>
      <w:r>
        <w:rPr>
          <w:sz w:val="20"/>
          <w:szCs w:val="20"/>
        </w:rPr>
        <w:t>УКАЗАНИЯ</w:t>
      </w:r>
    </w:p>
    <w:p w:rsidR="00DF6AA5" w:rsidRDefault="00DF6AA5">
      <w:pPr>
        <w:pStyle w:val="ConsPlusTitle"/>
        <w:jc w:val="center"/>
        <w:rPr>
          <w:sz w:val="20"/>
          <w:szCs w:val="20"/>
        </w:rPr>
      </w:pPr>
      <w:r>
        <w:rPr>
          <w:sz w:val="20"/>
          <w:szCs w:val="20"/>
        </w:rPr>
        <w:t>ПО ПРИМЕНЕНИЮ ТАРИФОВ НА ЭЛЕКТРИЧЕСКУЮ ЭНЕРГИЮ (МОЩНОСТЬ)</w:t>
      </w:r>
    </w:p>
    <w:p w:rsidR="00DF6AA5" w:rsidRDefault="00DF6AA5">
      <w:pPr>
        <w:pStyle w:val="ConsPlusTitle"/>
        <w:jc w:val="center"/>
        <w:rPr>
          <w:sz w:val="20"/>
          <w:szCs w:val="20"/>
        </w:rPr>
      </w:pPr>
      <w:r>
        <w:rPr>
          <w:sz w:val="20"/>
          <w:szCs w:val="20"/>
        </w:rPr>
        <w:t>ДЛЯ ПОТРЕБИТЕЛЕЙ ОАО "ДАЛЬНЕВОСТОЧНАЯ ЭНЕРГЕТИЧЕСКАЯ</w:t>
      </w:r>
    </w:p>
    <w:p w:rsidR="00DF6AA5" w:rsidRDefault="00DF6AA5">
      <w:pPr>
        <w:pStyle w:val="ConsPlusTitle"/>
        <w:jc w:val="center"/>
        <w:rPr>
          <w:sz w:val="20"/>
          <w:szCs w:val="20"/>
        </w:rPr>
      </w:pPr>
      <w:r>
        <w:rPr>
          <w:sz w:val="20"/>
          <w:szCs w:val="20"/>
        </w:rPr>
        <w:t>КОМПАНИЯ" (ФИЛИАЛ "ХАБАРОВСКЭНЕРГОСБЫТ"),</w:t>
      </w:r>
    </w:p>
    <w:p w:rsidR="00DF6AA5" w:rsidRDefault="00DF6AA5">
      <w:pPr>
        <w:pStyle w:val="ConsPlusTitle"/>
        <w:jc w:val="center"/>
        <w:rPr>
          <w:sz w:val="20"/>
          <w:szCs w:val="20"/>
        </w:rPr>
      </w:pPr>
      <w:r>
        <w:rPr>
          <w:sz w:val="20"/>
          <w:szCs w:val="20"/>
        </w:rPr>
        <w:t>ЗАО "АЛЬЯНС - ЭНЕРГО", ООО "РУСЭНЕРГОСБЫТ", ОАО "ВАНИНСКИЙ</w:t>
      </w:r>
    </w:p>
    <w:p w:rsidR="00DF6AA5" w:rsidRDefault="00DF6AA5">
      <w:pPr>
        <w:pStyle w:val="ConsPlusTitle"/>
        <w:jc w:val="center"/>
        <w:rPr>
          <w:sz w:val="20"/>
          <w:szCs w:val="20"/>
        </w:rPr>
      </w:pPr>
      <w:r>
        <w:rPr>
          <w:sz w:val="20"/>
          <w:szCs w:val="20"/>
        </w:rPr>
        <w:t>МОРСКОЙ ТОРГОВЫЙ ПОРТ", ООО "БУНКЕР ПОРТ", ОАО "ХАБАРОВСКИЙ</w:t>
      </w:r>
    </w:p>
    <w:p w:rsidR="00DF6AA5" w:rsidRDefault="00DF6AA5">
      <w:pPr>
        <w:pStyle w:val="ConsPlusTitle"/>
        <w:jc w:val="center"/>
        <w:rPr>
          <w:sz w:val="20"/>
          <w:szCs w:val="20"/>
        </w:rPr>
      </w:pPr>
      <w:r>
        <w:rPr>
          <w:sz w:val="20"/>
          <w:szCs w:val="20"/>
        </w:rPr>
        <w:t>АЭРОПОРТ", ООО "ТРАНСНЕФТЬЭНЕРГО" В ХАБАРОВСКОМ КРАЕ</w:t>
      </w:r>
    </w:p>
    <w:p w:rsidR="00DF6AA5" w:rsidRDefault="00DF6AA5">
      <w:pPr>
        <w:widowControl w:val="0"/>
        <w:autoSpaceDE w:val="0"/>
        <w:autoSpaceDN w:val="0"/>
        <w:adjustRightInd w:val="0"/>
        <w:spacing w:after="0" w:line="240" w:lineRule="auto"/>
        <w:jc w:val="both"/>
        <w:rPr>
          <w:rFonts w:ascii="Calibri" w:hAnsi="Calibri" w:cs="Calibri"/>
          <w:sz w:val="20"/>
          <w:szCs w:val="20"/>
        </w:rPr>
      </w:pPr>
    </w:p>
    <w:p w:rsidR="00DF6AA5" w:rsidRDefault="00DF6A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Термины и определения, данные в настоящих указаниях соответствуют нормативной правовой базе в области государственного регулирования тарифов.</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"Транснефтьэнерго" в Хабаровском крае учитывают все затраты по приобретению электрической энергии (мощности) с оптового и розничного рынков, передаче и сбыту электрической энергии.</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"Транснефтьэнерго" - единые "котловые" тарифы, сформированы с учетом равенства тарифов на услуги по передаче электрической энергии для всех потребителей услуг, расположенных на территории Хабаровского края и принадлежащих к одной тарификационной группе, с учетом дифференциации по уровням напряжения.</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электрическую энергию, учитывают сбытовую надбавку гарантирующего поставщика в виде ставки за обеспечение поставки одного МВт. ч электроэнергии.</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Группы потребителей</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тарифы на электрическую энергию дифференцированы по следующим группам потребителей:</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прочие потребители;</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потребители, энергопринимающие устройства которых присоединены к электрическим сетям сетевой организации через энергетические установки, производителей электрической энергии (потребители опосредованно присоединенные к электрическим сетям).</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Потребители,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Виды тарифов на электрическую энергию</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Тарифы на электрическую энергию, поставляемую потребителям, установлены:</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одноставочные, включающие в себя полную стоимость поставки 1 киловатт-часа электрической энергии с учетом стоимости мощности;</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трехставочные, включающие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одноставочные, дифференцированные по 2 и 3 зонам суток времени, включающие в себя полную стоимость поставки 1 киловатт-часа электрической энергии с учетом стоимости мощности.</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Интервалы тарифных зон суток (пик, полупик, ночь) по энергозонам устанавливаются Федеральной службой по тарифам на основании информации, запрашиваемой в ОАО "Системный оператор - Центральное диспетчерское управление Единой энергетической системы России".</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Опосредованным присоединением потребителей к электрическим сетям считается случай,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единой национальной электрической сети. Такой электрической сетью на территории Хабаровского края определено ОАО "Дальневосточная распределительная сетевая организация" (филиал "Хабаровские электрические сети"). Потребители, опосредованно присоединенные к электрическим сетям ОАО "Дальневосточная распределительная сетевая организация" (филиал "Хабаровские электрические сети"), оплачивают услуги по передаче электрической энергии по ставке на содержание сетей.</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Потребители, при наличии соответствующих технических средств учета, самостоятельно выбирают для проведения расчетов за электрическую энергию на расчетный период регулирования один из вариантов тарифов тарифного меню, предварительно уведомив об этом гарантирующего поставщика или энергоснабжающую организацию.</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Выбор технических средств учета электрической энергии, их установка и прием в эксплуатацию, в том числе для коммерческих расчетов, производятся по согласованию с гарантирующим поставщиком (энергоснабжающей, энергосбытовой организацией), в установленном порядке.</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Принятый в договоре энергоснабжения (купли-продажи) вариант тарифного меню действует в течение всего расчетного периода регулирования, равного календарному году, если иное не установлено в договоре.</w:t>
      </w:r>
    </w:p>
    <w:p w:rsidR="00DF6AA5" w:rsidRDefault="00DF6A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расчета стоимости электрической энергии (мощности), поставляемой потребителям, услуги по передаче которым оказывают только ОАО "ФСК ЕЭС" следует использовать ставку на оплату нормативных технологических потерь в ЕНЭС, рассчитанную как отношение расходов на компенсацию нормативных технологических потерь ЕНЭС к фактическому объему потребления электрической энергии. При этом расходы на компенсацию нормативных технологических потерь в ЕНЭС, необходимо определить исходя из объема нормативных технологических потерь в ЕНЭС, рассчитанных на основании фактического отпуска электрической энергии (мощности) из сети ОАО "ФСК ЕЭС", умноженного на норматив потерь в ЕНЭС, утвержденный Минэнерго России на соответствующий период регулирования, и ставок на оплату нормативных технологических потерь </w:t>
      </w:r>
      <w:r>
        <w:rPr>
          <w:rFonts w:ascii="Calibri" w:hAnsi="Calibri" w:cs="Calibri"/>
        </w:rPr>
        <w:lastRenderedPageBreak/>
        <w:t xml:space="preserve">в ЕНЭС, указанных в </w:t>
      </w:r>
      <w:hyperlink w:anchor="Par1257" w:history="1">
        <w:r>
          <w:rPr>
            <w:rFonts w:ascii="Calibri" w:hAnsi="Calibri" w:cs="Calibri"/>
            <w:color w:val="0000FF"/>
          </w:rPr>
          <w:t>приложении 4</w:t>
        </w:r>
      </w:hyperlink>
      <w:r>
        <w:rPr>
          <w:rFonts w:ascii="Calibri" w:hAnsi="Calibri" w:cs="Calibri"/>
        </w:rPr>
        <w:t xml:space="preserve"> настоящего постановления.</w:t>
      </w: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autoSpaceDE w:val="0"/>
        <w:autoSpaceDN w:val="0"/>
        <w:adjustRightInd w:val="0"/>
        <w:spacing w:after="0" w:line="240" w:lineRule="auto"/>
        <w:jc w:val="both"/>
        <w:rPr>
          <w:rFonts w:ascii="Calibri" w:hAnsi="Calibri" w:cs="Calibri"/>
        </w:rPr>
      </w:pPr>
    </w:p>
    <w:p w:rsidR="00DF6AA5" w:rsidRDefault="00DF6A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81E" w:rsidRDefault="00AA681E"/>
    <w:sectPr w:rsidR="00AA681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6AA5"/>
    <w:rsid w:val="000005AA"/>
    <w:rsid w:val="0000216F"/>
    <w:rsid w:val="00003B46"/>
    <w:rsid w:val="00004E7A"/>
    <w:rsid w:val="00005C14"/>
    <w:rsid w:val="00006F0E"/>
    <w:rsid w:val="000104AB"/>
    <w:rsid w:val="00013E35"/>
    <w:rsid w:val="000142C2"/>
    <w:rsid w:val="00014780"/>
    <w:rsid w:val="00016D41"/>
    <w:rsid w:val="00016F3B"/>
    <w:rsid w:val="000211BB"/>
    <w:rsid w:val="00025117"/>
    <w:rsid w:val="0002640A"/>
    <w:rsid w:val="00027232"/>
    <w:rsid w:val="00027805"/>
    <w:rsid w:val="00027867"/>
    <w:rsid w:val="000314C7"/>
    <w:rsid w:val="00033088"/>
    <w:rsid w:val="00037C41"/>
    <w:rsid w:val="00041A7C"/>
    <w:rsid w:val="00042450"/>
    <w:rsid w:val="00045434"/>
    <w:rsid w:val="00046079"/>
    <w:rsid w:val="000466C9"/>
    <w:rsid w:val="000521CE"/>
    <w:rsid w:val="00056A70"/>
    <w:rsid w:val="00056E2A"/>
    <w:rsid w:val="000628EF"/>
    <w:rsid w:val="0006354B"/>
    <w:rsid w:val="00064088"/>
    <w:rsid w:val="00064616"/>
    <w:rsid w:val="00065D1C"/>
    <w:rsid w:val="00072852"/>
    <w:rsid w:val="0007592C"/>
    <w:rsid w:val="0007602D"/>
    <w:rsid w:val="00077720"/>
    <w:rsid w:val="00077AAF"/>
    <w:rsid w:val="00080B15"/>
    <w:rsid w:val="000849C2"/>
    <w:rsid w:val="0008533E"/>
    <w:rsid w:val="00085757"/>
    <w:rsid w:val="00086A16"/>
    <w:rsid w:val="00087607"/>
    <w:rsid w:val="000900B8"/>
    <w:rsid w:val="00090DAA"/>
    <w:rsid w:val="0009412E"/>
    <w:rsid w:val="00095B83"/>
    <w:rsid w:val="00095F36"/>
    <w:rsid w:val="000968ED"/>
    <w:rsid w:val="0009725E"/>
    <w:rsid w:val="000A15BA"/>
    <w:rsid w:val="000A625E"/>
    <w:rsid w:val="000A63C0"/>
    <w:rsid w:val="000B3D44"/>
    <w:rsid w:val="000B6446"/>
    <w:rsid w:val="000C04E9"/>
    <w:rsid w:val="000C2740"/>
    <w:rsid w:val="000C2E8B"/>
    <w:rsid w:val="000C3000"/>
    <w:rsid w:val="000D05D4"/>
    <w:rsid w:val="000D0E23"/>
    <w:rsid w:val="000D1FC7"/>
    <w:rsid w:val="000D4B7D"/>
    <w:rsid w:val="000D5636"/>
    <w:rsid w:val="000D78EF"/>
    <w:rsid w:val="000D7E5A"/>
    <w:rsid w:val="000E105F"/>
    <w:rsid w:val="000E1CBB"/>
    <w:rsid w:val="000E319F"/>
    <w:rsid w:val="000E35E5"/>
    <w:rsid w:val="000E3AE4"/>
    <w:rsid w:val="000E4FCC"/>
    <w:rsid w:val="000E59B0"/>
    <w:rsid w:val="000E664D"/>
    <w:rsid w:val="000E6CC8"/>
    <w:rsid w:val="000F182A"/>
    <w:rsid w:val="000F1C03"/>
    <w:rsid w:val="000F2D28"/>
    <w:rsid w:val="000F3F91"/>
    <w:rsid w:val="000F5236"/>
    <w:rsid w:val="000F6C8D"/>
    <w:rsid w:val="001012C8"/>
    <w:rsid w:val="00103032"/>
    <w:rsid w:val="0010402B"/>
    <w:rsid w:val="00104076"/>
    <w:rsid w:val="001052AA"/>
    <w:rsid w:val="001052F8"/>
    <w:rsid w:val="001068B7"/>
    <w:rsid w:val="001075F8"/>
    <w:rsid w:val="00112B3A"/>
    <w:rsid w:val="0011635B"/>
    <w:rsid w:val="00117F14"/>
    <w:rsid w:val="001200FE"/>
    <w:rsid w:val="001201FD"/>
    <w:rsid w:val="00121523"/>
    <w:rsid w:val="00121E47"/>
    <w:rsid w:val="00123120"/>
    <w:rsid w:val="001231B3"/>
    <w:rsid w:val="0012351D"/>
    <w:rsid w:val="00124884"/>
    <w:rsid w:val="00130584"/>
    <w:rsid w:val="00130698"/>
    <w:rsid w:val="00130C32"/>
    <w:rsid w:val="00132870"/>
    <w:rsid w:val="00133003"/>
    <w:rsid w:val="0013750C"/>
    <w:rsid w:val="00140B4E"/>
    <w:rsid w:val="00144212"/>
    <w:rsid w:val="00144F37"/>
    <w:rsid w:val="001510D4"/>
    <w:rsid w:val="001535C3"/>
    <w:rsid w:val="00154D60"/>
    <w:rsid w:val="0015625B"/>
    <w:rsid w:val="001602B1"/>
    <w:rsid w:val="00160AAD"/>
    <w:rsid w:val="0016271B"/>
    <w:rsid w:val="00164391"/>
    <w:rsid w:val="00164E96"/>
    <w:rsid w:val="0016650D"/>
    <w:rsid w:val="00166D68"/>
    <w:rsid w:val="00166E06"/>
    <w:rsid w:val="00167090"/>
    <w:rsid w:val="0017000B"/>
    <w:rsid w:val="00170AF3"/>
    <w:rsid w:val="00171B2A"/>
    <w:rsid w:val="0017343B"/>
    <w:rsid w:val="0017519B"/>
    <w:rsid w:val="00180855"/>
    <w:rsid w:val="00181413"/>
    <w:rsid w:val="0018421D"/>
    <w:rsid w:val="001848D4"/>
    <w:rsid w:val="00185374"/>
    <w:rsid w:val="001863A6"/>
    <w:rsid w:val="00190AD7"/>
    <w:rsid w:val="00190F98"/>
    <w:rsid w:val="0019118D"/>
    <w:rsid w:val="00193153"/>
    <w:rsid w:val="0019401B"/>
    <w:rsid w:val="00196BA4"/>
    <w:rsid w:val="001A18B0"/>
    <w:rsid w:val="001A2918"/>
    <w:rsid w:val="001A2DB0"/>
    <w:rsid w:val="001A3529"/>
    <w:rsid w:val="001B0F6B"/>
    <w:rsid w:val="001B206A"/>
    <w:rsid w:val="001B28ED"/>
    <w:rsid w:val="001B5EAF"/>
    <w:rsid w:val="001B7A45"/>
    <w:rsid w:val="001C0524"/>
    <w:rsid w:val="001C055B"/>
    <w:rsid w:val="001C13C2"/>
    <w:rsid w:val="001C18D2"/>
    <w:rsid w:val="001C2048"/>
    <w:rsid w:val="001C3AC3"/>
    <w:rsid w:val="001C40F3"/>
    <w:rsid w:val="001C4713"/>
    <w:rsid w:val="001C7036"/>
    <w:rsid w:val="001D1DB0"/>
    <w:rsid w:val="001D377E"/>
    <w:rsid w:val="001D3C29"/>
    <w:rsid w:val="001D3CE3"/>
    <w:rsid w:val="001D463B"/>
    <w:rsid w:val="001D61E7"/>
    <w:rsid w:val="001D65A1"/>
    <w:rsid w:val="001D7C02"/>
    <w:rsid w:val="001D7C36"/>
    <w:rsid w:val="001E1A9D"/>
    <w:rsid w:val="001E2D53"/>
    <w:rsid w:val="001E3378"/>
    <w:rsid w:val="001E33AD"/>
    <w:rsid w:val="001E3A8C"/>
    <w:rsid w:val="001E50DF"/>
    <w:rsid w:val="001E5589"/>
    <w:rsid w:val="001E6DFA"/>
    <w:rsid w:val="001E7AD6"/>
    <w:rsid w:val="001F07CD"/>
    <w:rsid w:val="001F3332"/>
    <w:rsid w:val="001F5CDD"/>
    <w:rsid w:val="001F5E27"/>
    <w:rsid w:val="00200110"/>
    <w:rsid w:val="002015EF"/>
    <w:rsid w:val="0020371B"/>
    <w:rsid w:val="002062BC"/>
    <w:rsid w:val="00206CE7"/>
    <w:rsid w:val="00210A57"/>
    <w:rsid w:val="00211CB0"/>
    <w:rsid w:val="00211D4E"/>
    <w:rsid w:val="00213A68"/>
    <w:rsid w:val="0021480F"/>
    <w:rsid w:val="002172B2"/>
    <w:rsid w:val="00220631"/>
    <w:rsid w:val="00220953"/>
    <w:rsid w:val="0022170D"/>
    <w:rsid w:val="00223AF6"/>
    <w:rsid w:val="002268BB"/>
    <w:rsid w:val="0022782C"/>
    <w:rsid w:val="00236ADE"/>
    <w:rsid w:val="002374AB"/>
    <w:rsid w:val="00240386"/>
    <w:rsid w:val="00241C30"/>
    <w:rsid w:val="00243C80"/>
    <w:rsid w:val="00245CDC"/>
    <w:rsid w:val="00247604"/>
    <w:rsid w:val="00250444"/>
    <w:rsid w:val="00250899"/>
    <w:rsid w:val="00251F96"/>
    <w:rsid w:val="002539C8"/>
    <w:rsid w:val="00253DE3"/>
    <w:rsid w:val="00256E7B"/>
    <w:rsid w:val="002578A3"/>
    <w:rsid w:val="00261DDF"/>
    <w:rsid w:val="002635EA"/>
    <w:rsid w:val="002643C0"/>
    <w:rsid w:val="0026441B"/>
    <w:rsid w:val="00266137"/>
    <w:rsid w:val="00266253"/>
    <w:rsid w:val="0026713D"/>
    <w:rsid w:val="00267E9E"/>
    <w:rsid w:val="00271A3A"/>
    <w:rsid w:val="00272DE2"/>
    <w:rsid w:val="002748F8"/>
    <w:rsid w:val="00277258"/>
    <w:rsid w:val="00277D76"/>
    <w:rsid w:val="00281B8B"/>
    <w:rsid w:val="00281B92"/>
    <w:rsid w:val="00282A14"/>
    <w:rsid w:val="002833E5"/>
    <w:rsid w:val="00285846"/>
    <w:rsid w:val="00285FAA"/>
    <w:rsid w:val="0028614F"/>
    <w:rsid w:val="002929A5"/>
    <w:rsid w:val="00293792"/>
    <w:rsid w:val="002946D3"/>
    <w:rsid w:val="00295D00"/>
    <w:rsid w:val="00297151"/>
    <w:rsid w:val="00297E48"/>
    <w:rsid w:val="002A160F"/>
    <w:rsid w:val="002A1617"/>
    <w:rsid w:val="002A2FC1"/>
    <w:rsid w:val="002A30D2"/>
    <w:rsid w:val="002A3168"/>
    <w:rsid w:val="002A3EC2"/>
    <w:rsid w:val="002A46DD"/>
    <w:rsid w:val="002A52E2"/>
    <w:rsid w:val="002A5A25"/>
    <w:rsid w:val="002A6DB2"/>
    <w:rsid w:val="002B0EF5"/>
    <w:rsid w:val="002B111D"/>
    <w:rsid w:val="002B610F"/>
    <w:rsid w:val="002B63A7"/>
    <w:rsid w:val="002C6CDB"/>
    <w:rsid w:val="002C7FFC"/>
    <w:rsid w:val="002D05C6"/>
    <w:rsid w:val="002D10DC"/>
    <w:rsid w:val="002D1C02"/>
    <w:rsid w:val="002D231D"/>
    <w:rsid w:val="002D6542"/>
    <w:rsid w:val="002D69AE"/>
    <w:rsid w:val="002E0E40"/>
    <w:rsid w:val="002E2E99"/>
    <w:rsid w:val="002E362A"/>
    <w:rsid w:val="002E364A"/>
    <w:rsid w:val="002E36A1"/>
    <w:rsid w:val="002E3CB8"/>
    <w:rsid w:val="002E4BE5"/>
    <w:rsid w:val="002E73D6"/>
    <w:rsid w:val="002F1F88"/>
    <w:rsid w:val="002F3FC7"/>
    <w:rsid w:val="002F57EC"/>
    <w:rsid w:val="002F6872"/>
    <w:rsid w:val="002F69FF"/>
    <w:rsid w:val="00300F92"/>
    <w:rsid w:val="00301327"/>
    <w:rsid w:val="00304AF2"/>
    <w:rsid w:val="00305543"/>
    <w:rsid w:val="00305D96"/>
    <w:rsid w:val="0030632A"/>
    <w:rsid w:val="003077A1"/>
    <w:rsid w:val="00307D71"/>
    <w:rsid w:val="00312A07"/>
    <w:rsid w:val="00314738"/>
    <w:rsid w:val="00314993"/>
    <w:rsid w:val="0031789D"/>
    <w:rsid w:val="0031790C"/>
    <w:rsid w:val="00317BCE"/>
    <w:rsid w:val="00320581"/>
    <w:rsid w:val="00322F8E"/>
    <w:rsid w:val="00323E16"/>
    <w:rsid w:val="003247A3"/>
    <w:rsid w:val="003264B1"/>
    <w:rsid w:val="0033078F"/>
    <w:rsid w:val="00331495"/>
    <w:rsid w:val="003351A5"/>
    <w:rsid w:val="00335FB4"/>
    <w:rsid w:val="003360F4"/>
    <w:rsid w:val="00337C13"/>
    <w:rsid w:val="003403B6"/>
    <w:rsid w:val="0034100F"/>
    <w:rsid w:val="0034106C"/>
    <w:rsid w:val="0034337C"/>
    <w:rsid w:val="0034436B"/>
    <w:rsid w:val="00345D3D"/>
    <w:rsid w:val="00346B64"/>
    <w:rsid w:val="0034701A"/>
    <w:rsid w:val="00350694"/>
    <w:rsid w:val="00351873"/>
    <w:rsid w:val="0035194D"/>
    <w:rsid w:val="0035215C"/>
    <w:rsid w:val="00353622"/>
    <w:rsid w:val="00357B11"/>
    <w:rsid w:val="003633AC"/>
    <w:rsid w:val="00364061"/>
    <w:rsid w:val="00371EFD"/>
    <w:rsid w:val="00373898"/>
    <w:rsid w:val="00375515"/>
    <w:rsid w:val="00380546"/>
    <w:rsid w:val="003812B9"/>
    <w:rsid w:val="003820BF"/>
    <w:rsid w:val="003839FB"/>
    <w:rsid w:val="00384416"/>
    <w:rsid w:val="00385916"/>
    <w:rsid w:val="00385C33"/>
    <w:rsid w:val="003920DB"/>
    <w:rsid w:val="0039218F"/>
    <w:rsid w:val="0039273C"/>
    <w:rsid w:val="00393E55"/>
    <w:rsid w:val="00395B1C"/>
    <w:rsid w:val="003A1530"/>
    <w:rsid w:val="003A2C7F"/>
    <w:rsid w:val="003A3894"/>
    <w:rsid w:val="003A4020"/>
    <w:rsid w:val="003A49EA"/>
    <w:rsid w:val="003A4ABB"/>
    <w:rsid w:val="003A52C9"/>
    <w:rsid w:val="003A62BD"/>
    <w:rsid w:val="003B56A6"/>
    <w:rsid w:val="003B604F"/>
    <w:rsid w:val="003B61E8"/>
    <w:rsid w:val="003B6A70"/>
    <w:rsid w:val="003C0EE5"/>
    <w:rsid w:val="003C1D82"/>
    <w:rsid w:val="003C4460"/>
    <w:rsid w:val="003C44E7"/>
    <w:rsid w:val="003D019D"/>
    <w:rsid w:val="003D1821"/>
    <w:rsid w:val="003D472D"/>
    <w:rsid w:val="003D4F58"/>
    <w:rsid w:val="003E01D0"/>
    <w:rsid w:val="003E1E0E"/>
    <w:rsid w:val="003E53FC"/>
    <w:rsid w:val="003E57B1"/>
    <w:rsid w:val="003F10A4"/>
    <w:rsid w:val="003F1643"/>
    <w:rsid w:val="003F3789"/>
    <w:rsid w:val="003F3A5A"/>
    <w:rsid w:val="003F4887"/>
    <w:rsid w:val="003F602A"/>
    <w:rsid w:val="003F69AA"/>
    <w:rsid w:val="003F75F0"/>
    <w:rsid w:val="00401095"/>
    <w:rsid w:val="00401C83"/>
    <w:rsid w:val="004033CB"/>
    <w:rsid w:val="00404210"/>
    <w:rsid w:val="00404800"/>
    <w:rsid w:val="00404DD5"/>
    <w:rsid w:val="00406ACB"/>
    <w:rsid w:val="00410B7B"/>
    <w:rsid w:val="0041114E"/>
    <w:rsid w:val="00411C62"/>
    <w:rsid w:val="00411E0B"/>
    <w:rsid w:val="004123DB"/>
    <w:rsid w:val="004144E6"/>
    <w:rsid w:val="004167BA"/>
    <w:rsid w:val="00416F10"/>
    <w:rsid w:val="004178DA"/>
    <w:rsid w:val="0042149B"/>
    <w:rsid w:val="00421D44"/>
    <w:rsid w:val="004221B6"/>
    <w:rsid w:val="004229AC"/>
    <w:rsid w:val="00424E91"/>
    <w:rsid w:val="00424F6C"/>
    <w:rsid w:val="0042630E"/>
    <w:rsid w:val="00426AD7"/>
    <w:rsid w:val="00433489"/>
    <w:rsid w:val="0043562F"/>
    <w:rsid w:val="00443902"/>
    <w:rsid w:val="00446B65"/>
    <w:rsid w:val="00447BFD"/>
    <w:rsid w:val="00450E5F"/>
    <w:rsid w:val="00451BF4"/>
    <w:rsid w:val="004527BD"/>
    <w:rsid w:val="00454BB6"/>
    <w:rsid w:val="004555CA"/>
    <w:rsid w:val="00462489"/>
    <w:rsid w:val="0046381A"/>
    <w:rsid w:val="00463C7E"/>
    <w:rsid w:val="00466A37"/>
    <w:rsid w:val="0047156F"/>
    <w:rsid w:val="0047311A"/>
    <w:rsid w:val="004740F5"/>
    <w:rsid w:val="00474D41"/>
    <w:rsid w:val="00474FD1"/>
    <w:rsid w:val="00475AEC"/>
    <w:rsid w:val="00476979"/>
    <w:rsid w:val="00477C35"/>
    <w:rsid w:val="00483F9F"/>
    <w:rsid w:val="0048635D"/>
    <w:rsid w:val="0048729D"/>
    <w:rsid w:val="00491A8B"/>
    <w:rsid w:val="00492AE6"/>
    <w:rsid w:val="00494CB0"/>
    <w:rsid w:val="00494DB8"/>
    <w:rsid w:val="00496EF3"/>
    <w:rsid w:val="004A0D33"/>
    <w:rsid w:val="004A2B97"/>
    <w:rsid w:val="004A517B"/>
    <w:rsid w:val="004A556C"/>
    <w:rsid w:val="004A6CE9"/>
    <w:rsid w:val="004B2865"/>
    <w:rsid w:val="004B6580"/>
    <w:rsid w:val="004B6811"/>
    <w:rsid w:val="004B76B0"/>
    <w:rsid w:val="004C15AA"/>
    <w:rsid w:val="004D3584"/>
    <w:rsid w:val="004D390F"/>
    <w:rsid w:val="004D446A"/>
    <w:rsid w:val="004E0023"/>
    <w:rsid w:val="004E03F8"/>
    <w:rsid w:val="004E2DFA"/>
    <w:rsid w:val="004E39AE"/>
    <w:rsid w:val="004E3B1A"/>
    <w:rsid w:val="004E4E0D"/>
    <w:rsid w:val="004E6A2B"/>
    <w:rsid w:val="004F03BF"/>
    <w:rsid w:val="004F1830"/>
    <w:rsid w:val="004F2BE6"/>
    <w:rsid w:val="004F32BB"/>
    <w:rsid w:val="004F5730"/>
    <w:rsid w:val="004F61F9"/>
    <w:rsid w:val="004F6418"/>
    <w:rsid w:val="004F79C1"/>
    <w:rsid w:val="005014ED"/>
    <w:rsid w:val="0050738E"/>
    <w:rsid w:val="00507666"/>
    <w:rsid w:val="005076ED"/>
    <w:rsid w:val="00507F27"/>
    <w:rsid w:val="005114D8"/>
    <w:rsid w:val="00513B58"/>
    <w:rsid w:val="005218BB"/>
    <w:rsid w:val="00523672"/>
    <w:rsid w:val="00524512"/>
    <w:rsid w:val="00524A05"/>
    <w:rsid w:val="00524FD7"/>
    <w:rsid w:val="0052644B"/>
    <w:rsid w:val="00530432"/>
    <w:rsid w:val="00533A62"/>
    <w:rsid w:val="00541084"/>
    <w:rsid w:val="005413DB"/>
    <w:rsid w:val="005415AA"/>
    <w:rsid w:val="0054352E"/>
    <w:rsid w:val="00545D3B"/>
    <w:rsid w:val="00546A50"/>
    <w:rsid w:val="00550D2A"/>
    <w:rsid w:val="0055228E"/>
    <w:rsid w:val="0055237A"/>
    <w:rsid w:val="00552BFA"/>
    <w:rsid w:val="0055418F"/>
    <w:rsid w:val="00554D8A"/>
    <w:rsid w:val="00555043"/>
    <w:rsid w:val="0055558A"/>
    <w:rsid w:val="00555929"/>
    <w:rsid w:val="00555F5A"/>
    <w:rsid w:val="00556CC4"/>
    <w:rsid w:val="00560763"/>
    <w:rsid w:val="00562302"/>
    <w:rsid w:val="0056418C"/>
    <w:rsid w:val="005664F1"/>
    <w:rsid w:val="00570050"/>
    <w:rsid w:val="005717AF"/>
    <w:rsid w:val="00571B13"/>
    <w:rsid w:val="00572513"/>
    <w:rsid w:val="005761F2"/>
    <w:rsid w:val="00577EBF"/>
    <w:rsid w:val="0058218A"/>
    <w:rsid w:val="00584E9B"/>
    <w:rsid w:val="00590567"/>
    <w:rsid w:val="00594C9E"/>
    <w:rsid w:val="005957E1"/>
    <w:rsid w:val="0059603E"/>
    <w:rsid w:val="005A5848"/>
    <w:rsid w:val="005A6C2C"/>
    <w:rsid w:val="005B0860"/>
    <w:rsid w:val="005B3591"/>
    <w:rsid w:val="005B3C01"/>
    <w:rsid w:val="005B4276"/>
    <w:rsid w:val="005B4927"/>
    <w:rsid w:val="005B55E5"/>
    <w:rsid w:val="005B7DFD"/>
    <w:rsid w:val="005C0D0D"/>
    <w:rsid w:val="005C1576"/>
    <w:rsid w:val="005C1EFB"/>
    <w:rsid w:val="005C3473"/>
    <w:rsid w:val="005D0151"/>
    <w:rsid w:val="005D200A"/>
    <w:rsid w:val="005D3902"/>
    <w:rsid w:val="005D5C4A"/>
    <w:rsid w:val="005D5DD2"/>
    <w:rsid w:val="005E074F"/>
    <w:rsid w:val="005E5D4C"/>
    <w:rsid w:val="005E7DE9"/>
    <w:rsid w:val="005F1AF4"/>
    <w:rsid w:val="005F30C3"/>
    <w:rsid w:val="005F33C9"/>
    <w:rsid w:val="005F5C5B"/>
    <w:rsid w:val="006110AD"/>
    <w:rsid w:val="00612D73"/>
    <w:rsid w:val="00613E20"/>
    <w:rsid w:val="00613FFD"/>
    <w:rsid w:val="00614F66"/>
    <w:rsid w:val="0061571D"/>
    <w:rsid w:val="00615933"/>
    <w:rsid w:val="00617748"/>
    <w:rsid w:val="00621D1C"/>
    <w:rsid w:val="006221BD"/>
    <w:rsid w:val="00623896"/>
    <w:rsid w:val="00625F50"/>
    <w:rsid w:val="006264F4"/>
    <w:rsid w:val="00626753"/>
    <w:rsid w:val="00627BA1"/>
    <w:rsid w:val="0063003E"/>
    <w:rsid w:val="00631A26"/>
    <w:rsid w:val="00631C4B"/>
    <w:rsid w:val="00633E74"/>
    <w:rsid w:val="006375B9"/>
    <w:rsid w:val="00640D30"/>
    <w:rsid w:val="00640EF0"/>
    <w:rsid w:val="0064263E"/>
    <w:rsid w:val="00646DB8"/>
    <w:rsid w:val="00651C45"/>
    <w:rsid w:val="00654CA6"/>
    <w:rsid w:val="00656031"/>
    <w:rsid w:val="0066173D"/>
    <w:rsid w:val="00662E46"/>
    <w:rsid w:val="00663570"/>
    <w:rsid w:val="0066666E"/>
    <w:rsid w:val="00670121"/>
    <w:rsid w:val="00673C94"/>
    <w:rsid w:val="00673ED6"/>
    <w:rsid w:val="006749C7"/>
    <w:rsid w:val="00674D12"/>
    <w:rsid w:val="00681321"/>
    <w:rsid w:val="0068156B"/>
    <w:rsid w:val="00684F16"/>
    <w:rsid w:val="00685A28"/>
    <w:rsid w:val="00686E11"/>
    <w:rsid w:val="00690BC4"/>
    <w:rsid w:val="0069385D"/>
    <w:rsid w:val="00695368"/>
    <w:rsid w:val="00697BE4"/>
    <w:rsid w:val="006A0280"/>
    <w:rsid w:val="006A21F7"/>
    <w:rsid w:val="006A455A"/>
    <w:rsid w:val="006A470C"/>
    <w:rsid w:val="006A7C5A"/>
    <w:rsid w:val="006B0816"/>
    <w:rsid w:val="006C2E7D"/>
    <w:rsid w:val="006C3312"/>
    <w:rsid w:val="006C3ACA"/>
    <w:rsid w:val="006C3B3B"/>
    <w:rsid w:val="006C5743"/>
    <w:rsid w:val="006C5ED2"/>
    <w:rsid w:val="006C6639"/>
    <w:rsid w:val="006C71E4"/>
    <w:rsid w:val="006C75C9"/>
    <w:rsid w:val="006D0ACC"/>
    <w:rsid w:val="006D13BA"/>
    <w:rsid w:val="006D3C41"/>
    <w:rsid w:val="006D44A2"/>
    <w:rsid w:val="006D4A8D"/>
    <w:rsid w:val="006D51F0"/>
    <w:rsid w:val="006D52CB"/>
    <w:rsid w:val="006E1236"/>
    <w:rsid w:val="006E219F"/>
    <w:rsid w:val="006E56D8"/>
    <w:rsid w:val="006E605C"/>
    <w:rsid w:val="006E6F75"/>
    <w:rsid w:val="006E7642"/>
    <w:rsid w:val="006F1EC1"/>
    <w:rsid w:val="006F4A6B"/>
    <w:rsid w:val="006F4DD8"/>
    <w:rsid w:val="006F53B3"/>
    <w:rsid w:val="006F67D5"/>
    <w:rsid w:val="0070186C"/>
    <w:rsid w:val="00705945"/>
    <w:rsid w:val="00706314"/>
    <w:rsid w:val="00706644"/>
    <w:rsid w:val="007077FD"/>
    <w:rsid w:val="0071006F"/>
    <w:rsid w:val="007112DF"/>
    <w:rsid w:val="00713E4A"/>
    <w:rsid w:val="007159DA"/>
    <w:rsid w:val="0071619D"/>
    <w:rsid w:val="00716385"/>
    <w:rsid w:val="00717A6F"/>
    <w:rsid w:val="007216AD"/>
    <w:rsid w:val="0072177D"/>
    <w:rsid w:val="00721AC5"/>
    <w:rsid w:val="00725DC6"/>
    <w:rsid w:val="00725FA0"/>
    <w:rsid w:val="007267CF"/>
    <w:rsid w:val="00727516"/>
    <w:rsid w:val="00733539"/>
    <w:rsid w:val="00733A63"/>
    <w:rsid w:val="0074098F"/>
    <w:rsid w:val="007450F1"/>
    <w:rsid w:val="0075167B"/>
    <w:rsid w:val="00752533"/>
    <w:rsid w:val="007539DA"/>
    <w:rsid w:val="0075558C"/>
    <w:rsid w:val="0075571B"/>
    <w:rsid w:val="00757DD9"/>
    <w:rsid w:val="0076018C"/>
    <w:rsid w:val="00760A3C"/>
    <w:rsid w:val="007629A7"/>
    <w:rsid w:val="00765886"/>
    <w:rsid w:val="007659B6"/>
    <w:rsid w:val="007709EC"/>
    <w:rsid w:val="00770A80"/>
    <w:rsid w:val="00770BBE"/>
    <w:rsid w:val="00772AA4"/>
    <w:rsid w:val="00773D3D"/>
    <w:rsid w:val="00775A28"/>
    <w:rsid w:val="00777966"/>
    <w:rsid w:val="00777DF2"/>
    <w:rsid w:val="00780B52"/>
    <w:rsid w:val="00784A36"/>
    <w:rsid w:val="00785FE5"/>
    <w:rsid w:val="00787B51"/>
    <w:rsid w:val="00791597"/>
    <w:rsid w:val="007957F8"/>
    <w:rsid w:val="007A031F"/>
    <w:rsid w:val="007A0656"/>
    <w:rsid w:val="007A0771"/>
    <w:rsid w:val="007A0D1A"/>
    <w:rsid w:val="007A2356"/>
    <w:rsid w:val="007A260F"/>
    <w:rsid w:val="007A2F0E"/>
    <w:rsid w:val="007A30C1"/>
    <w:rsid w:val="007A46CF"/>
    <w:rsid w:val="007A59F9"/>
    <w:rsid w:val="007A7662"/>
    <w:rsid w:val="007A7702"/>
    <w:rsid w:val="007A7BF5"/>
    <w:rsid w:val="007B0226"/>
    <w:rsid w:val="007B0460"/>
    <w:rsid w:val="007B0B82"/>
    <w:rsid w:val="007B5098"/>
    <w:rsid w:val="007B62A5"/>
    <w:rsid w:val="007C100F"/>
    <w:rsid w:val="007C1618"/>
    <w:rsid w:val="007C2832"/>
    <w:rsid w:val="007C3458"/>
    <w:rsid w:val="007C6099"/>
    <w:rsid w:val="007C6A9A"/>
    <w:rsid w:val="007C6C22"/>
    <w:rsid w:val="007C6DC9"/>
    <w:rsid w:val="007D2DF9"/>
    <w:rsid w:val="007E3E53"/>
    <w:rsid w:val="007E48B0"/>
    <w:rsid w:val="007E49A7"/>
    <w:rsid w:val="007E6BCC"/>
    <w:rsid w:val="007E6F61"/>
    <w:rsid w:val="007F0853"/>
    <w:rsid w:val="007F0A6F"/>
    <w:rsid w:val="007F5756"/>
    <w:rsid w:val="007F6A43"/>
    <w:rsid w:val="008008A9"/>
    <w:rsid w:val="00801DDB"/>
    <w:rsid w:val="00804327"/>
    <w:rsid w:val="00806371"/>
    <w:rsid w:val="008076CA"/>
    <w:rsid w:val="00810A26"/>
    <w:rsid w:val="00814642"/>
    <w:rsid w:val="00817242"/>
    <w:rsid w:val="00821496"/>
    <w:rsid w:val="008216C7"/>
    <w:rsid w:val="008219E8"/>
    <w:rsid w:val="00823C54"/>
    <w:rsid w:val="00826144"/>
    <w:rsid w:val="00826476"/>
    <w:rsid w:val="00827B8F"/>
    <w:rsid w:val="00830371"/>
    <w:rsid w:val="0083042D"/>
    <w:rsid w:val="00831D20"/>
    <w:rsid w:val="0084117F"/>
    <w:rsid w:val="008418B4"/>
    <w:rsid w:val="008437C1"/>
    <w:rsid w:val="00844280"/>
    <w:rsid w:val="00844EC0"/>
    <w:rsid w:val="0084598D"/>
    <w:rsid w:val="00845A20"/>
    <w:rsid w:val="00845CFC"/>
    <w:rsid w:val="0085006A"/>
    <w:rsid w:val="008515BC"/>
    <w:rsid w:val="00851676"/>
    <w:rsid w:val="00852610"/>
    <w:rsid w:val="0085319D"/>
    <w:rsid w:val="008539BE"/>
    <w:rsid w:val="00857BA7"/>
    <w:rsid w:val="00870ED5"/>
    <w:rsid w:val="00876DB1"/>
    <w:rsid w:val="00881798"/>
    <w:rsid w:val="00884A4D"/>
    <w:rsid w:val="00885E35"/>
    <w:rsid w:val="00890A1C"/>
    <w:rsid w:val="00893FEE"/>
    <w:rsid w:val="00894FE5"/>
    <w:rsid w:val="0089512C"/>
    <w:rsid w:val="00895800"/>
    <w:rsid w:val="00896FF6"/>
    <w:rsid w:val="008A24B5"/>
    <w:rsid w:val="008A51CD"/>
    <w:rsid w:val="008B3E71"/>
    <w:rsid w:val="008B3EE7"/>
    <w:rsid w:val="008C20AD"/>
    <w:rsid w:val="008C2239"/>
    <w:rsid w:val="008C7139"/>
    <w:rsid w:val="008D11AF"/>
    <w:rsid w:val="008D2726"/>
    <w:rsid w:val="008D547A"/>
    <w:rsid w:val="008D6AC6"/>
    <w:rsid w:val="008D7AD1"/>
    <w:rsid w:val="008E029C"/>
    <w:rsid w:val="008E1244"/>
    <w:rsid w:val="008E413B"/>
    <w:rsid w:val="008E4C20"/>
    <w:rsid w:val="008E5FF9"/>
    <w:rsid w:val="008E6E90"/>
    <w:rsid w:val="008E779B"/>
    <w:rsid w:val="008E7A67"/>
    <w:rsid w:val="008E7BBA"/>
    <w:rsid w:val="008F24AD"/>
    <w:rsid w:val="008F2534"/>
    <w:rsid w:val="008F2D1A"/>
    <w:rsid w:val="008F3CFB"/>
    <w:rsid w:val="008F5B1B"/>
    <w:rsid w:val="008F619E"/>
    <w:rsid w:val="00901B73"/>
    <w:rsid w:val="009032ED"/>
    <w:rsid w:val="009048A3"/>
    <w:rsid w:val="0090495D"/>
    <w:rsid w:val="00906EEA"/>
    <w:rsid w:val="009118E1"/>
    <w:rsid w:val="009138DB"/>
    <w:rsid w:val="00913D7C"/>
    <w:rsid w:val="0091483A"/>
    <w:rsid w:val="00915397"/>
    <w:rsid w:val="00916289"/>
    <w:rsid w:val="00916590"/>
    <w:rsid w:val="0091743C"/>
    <w:rsid w:val="0092191A"/>
    <w:rsid w:val="009224B1"/>
    <w:rsid w:val="00924CF6"/>
    <w:rsid w:val="00924EB6"/>
    <w:rsid w:val="00925561"/>
    <w:rsid w:val="00926700"/>
    <w:rsid w:val="009279C8"/>
    <w:rsid w:val="00930D15"/>
    <w:rsid w:val="00931A35"/>
    <w:rsid w:val="00931FE7"/>
    <w:rsid w:val="0093202B"/>
    <w:rsid w:val="00934EDA"/>
    <w:rsid w:val="00937B46"/>
    <w:rsid w:val="00940213"/>
    <w:rsid w:val="009412B6"/>
    <w:rsid w:val="0094165A"/>
    <w:rsid w:val="0094172D"/>
    <w:rsid w:val="00941F28"/>
    <w:rsid w:val="00946583"/>
    <w:rsid w:val="0094724C"/>
    <w:rsid w:val="00951392"/>
    <w:rsid w:val="0095174F"/>
    <w:rsid w:val="00952136"/>
    <w:rsid w:val="00954C85"/>
    <w:rsid w:val="00954FF8"/>
    <w:rsid w:val="00955F6E"/>
    <w:rsid w:val="00956C50"/>
    <w:rsid w:val="009601D5"/>
    <w:rsid w:val="00960E2E"/>
    <w:rsid w:val="00961492"/>
    <w:rsid w:val="00962558"/>
    <w:rsid w:val="00963757"/>
    <w:rsid w:val="00964F32"/>
    <w:rsid w:val="00964FCE"/>
    <w:rsid w:val="00966181"/>
    <w:rsid w:val="00966274"/>
    <w:rsid w:val="0097049A"/>
    <w:rsid w:val="00970640"/>
    <w:rsid w:val="009724E2"/>
    <w:rsid w:val="00973170"/>
    <w:rsid w:val="009731A5"/>
    <w:rsid w:val="00974035"/>
    <w:rsid w:val="009743FE"/>
    <w:rsid w:val="00974D3F"/>
    <w:rsid w:val="00975510"/>
    <w:rsid w:val="00975C51"/>
    <w:rsid w:val="00975E26"/>
    <w:rsid w:val="00984298"/>
    <w:rsid w:val="00984748"/>
    <w:rsid w:val="00986313"/>
    <w:rsid w:val="0099329E"/>
    <w:rsid w:val="009942FC"/>
    <w:rsid w:val="00995596"/>
    <w:rsid w:val="00995E93"/>
    <w:rsid w:val="009A0CC5"/>
    <w:rsid w:val="009A14FA"/>
    <w:rsid w:val="009A1CFB"/>
    <w:rsid w:val="009A25ED"/>
    <w:rsid w:val="009A3B90"/>
    <w:rsid w:val="009A7609"/>
    <w:rsid w:val="009B2FA6"/>
    <w:rsid w:val="009B37A1"/>
    <w:rsid w:val="009C021C"/>
    <w:rsid w:val="009C07FB"/>
    <w:rsid w:val="009C53F3"/>
    <w:rsid w:val="009C56D9"/>
    <w:rsid w:val="009C6A8E"/>
    <w:rsid w:val="009D0965"/>
    <w:rsid w:val="009D32AA"/>
    <w:rsid w:val="009D38FD"/>
    <w:rsid w:val="009E1CEB"/>
    <w:rsid w:val="009E5E05"/>
    <w:rsid w:val="009E6970"/>
    <w:rsid w:val="009E7C8E"/>
    <w:rsid w:val="009F1576"/>
    <w:rsid w:val="009F179E"/>
    <w:rsid w:val="009F239C"/>
    <w:rsid w:val="009F43DF"/>
    <w:rsid w:val="009F5849"/>
    <w:rsid w:val="009F6617"/>
    <w:rsid w:val="00A00405"/>
    <w:rsid w:val="00A01390"/>
    <w:rsid w:val="00A03501"/>
    <w:rsid w:val="00A04B0D"/>
    <w:rsid w:val="00A076EB"/>
    <w:rsid w:val="00A12509"/>
    <w:rsid w:val="00A174A6"/>
    <w:rsid w:val="00A2044E"/>
    <w:rsid w:val="00A209CC"/>
    <w:rsid w:val="00A21B4B"/>
    <w:rsid w:val="00A21E0E"/>
    <w:rsid w:val="00A21ED0"/>
    <w:rsid w:val="00A238C0"/>
    <w:rsid w:val="00A23AD8"/>
    <w:rsid w:val="00A26484"/>
    <w:rsid w:val="00A31DD8"/>
    <w:rsid w:val="00A31E11"/>
    <w:rsid w:val="00A320C2"/>
    <w:rsid w:val="00A32107"/>
    <w:rsid w:val="00A34E01"/>
    <w:rsid w:val="00A350BA"/>
    <w:rsid w:val="00A353D0"/>
    <w:rsid w:val="00A3540C"/>
    <w:rsid w:val="00A35593"/>
    <w:rsid w:val="00A36D1B"/>
    <w:rsid w:val="00A4132E"/>
    <w:rsid w:val="00A41ECD"/>
    <w:rsid w:val="00A4485B"/>
    <w:rsid w:val="00A451BC"/>
    <w:rsid w:val="00A5053E"/>
    <w:rsid w:val="00A508D9"/>
    <w:rsid w:val="00A53520"/>
    <w:rsid w:val="00A54A59"/>
    <w:rsid w:val="00A570CB"/>
    <w:rsid w:val="00A57102"/>
    <w:rsid w:val="00A61FF6"/>
    <w:rsid w:val="00A63741"/>
    <w:rsid w:val="00A63907"/>
    <w:rsid w:val="00A64CB0"/>
    <w:rsid w:val="00A709F2"/>
    <w:rsid w:val="00A7160A"/>
    <w:rsid w:val="00A71715"/>
    <w:rsid w:val="00A723C7"/>
    <w:rsid w:val="00A73983"/>
    <w:rsid w:val="00A73AB2"/>
    <w:rsid w:val="00A803F0"/>
    <w:rsid w:val="00A84712"/>
    <w:rsid w:val="00A84DEA"/>
    <w:rsid w:val="00A8548C"/>
    <w:rsid w:val="00A87AB7"/>
    <w:rsid w:val="00A90C81"/>
    <w:rsid w:val="00AA3E5E"/>
    <w:rsid w:val="00AA681E"/>
    <w:rsid w:val="00AB0448"/>
    <w:rsid w:val="00AB2B1D"/>
    <w:rsid w:val="00AB62D5"/>
    <w:rsid w:val="00AB78D5"/>
    <w:rsid w:val="00AC0D3D"/>
    <w:rsid w:val="00AC17C4"/>
    <w:rsid w:val="00AC2EA2"/>
    <w:rsid w:val="00AC541C"/>
    <w:rsid w:val="00AC6A0E"/>
    <w:rsid w:val="00AC6BB2"/>
    <w:rsid w:val="00AC7C2A"/>
    <w:rsid w:val="00AD1293"/>
    <w:rsid w:val="00AD2AAE"/>
    <w:rsid w:val="00AD684B"/>
    <w:rsid w:val="00AD68DA"/>
    <w:rsid w:val="00AE0833"/>
    <w:rsid w:val="00AE5107"/>
    <w:rsid w:val="00AE598D"/>
    <w:rsid w:val="00AF0DAD"/>
    <w:rsid w:val="00AF1357"/>
    <w:rsid w:val="00AF360C"/>
    <w:rsid w:val="00AF5C4A"/>
    <w:rsid w:val="00AF66A6"/>
    <w:rsid w:val="00B00B35"/>
    <w:rsid w:val="00B02990"/>
    <w:rsid w:val="00B0341F"/>
    <w:rsid w:val="00B04FE2"/>
    <w:rsid w:val="00B11367"/>
    <w:rsid w:val="00B114E0"/>
    <w:rsid w:val="00B11515"/>
    <w:rsid w:val="00B11BB3"/>
    <w:rsid w:val="00B13EE1"/>
    <w:rsid w:val="00B154AD"/>
    <w:rsid w:val="00B15DFB"/>
    <w:rsid w:val="00B16BFF"/>
    <w:rsid w:val="00B17829"/>
    <w:rsid w:val="00B207F6"/>
    <w:rsid w:val="00B2125B"/>
    <w:rsid w:val="00B21D3B"/>
    <w:rsid w:val="00B24364"/>
    <w:rsid w:val="00B2618B"/>
    <w:rsid w:val="00B270B1"/>
    <w:rsid w:val="00B27D11"/>
    <w:rsid w:val="00B31A64"/>
    <w:rsid w:val="00B34657"/>
    <w:rsid w:val="00B34F45"/>
    <w:rsid w:val="00B40AB5"/>
    <w:rsid w:val="00B5128E"/>
    <w:rsid w:val="00B51C6D"/>
    <w:rsid w:val="00B5530C"/>
    <w:rsid w:val="00B55FF0"/>
    <w:rsid w:val="00B56D45"/>
    <w:rsid w:val="00B57944"/>
    <w:rsid w:val="00B61D26"/>
    <w:rsid w:val="00B64682"/>
    <w:rsid w:val="00B646B6"/>
    <w:rsid w:val="00B66112"/>
    <w:rsid w:val="00B66474"/>
    <w:rsid w:val="00B6690D"/>
    <w:rsid w:val="00B734FF"/>
    <w:rsid w:val="00B73B76"/>
    <w:rsid w:val="00B74883"/>
    <w:rsid w:val="00B74EAD"/>
    <w:rsid w:val="00B76776"/>
    <w:rsid w:val="00B769F6"/>
    <w:rsid w:val="00B77478"/>
    <w:rsid w:val="00B77830"/>
    <w:rsid w:val="00B77F6A"/>
    <w:rsid w:val="00B8134A"/>
    <w:rsid w:val="00B83248"/>
    <w:rsid w:val="00B835EB"/>
    <w:rsid w:val="00B843E6"/>
    <w:rsid w:val="00B84B9E"/>
    <w:rsid w:val="00B90DF6"/>
    <w:rsid w:val="00B91B9C"/>
    <w:rsid w:val="00B946FE"/>
    <w:rsid w:val="00B97421"/>
    <w:rsid w:val="00BA0F59"/>
    <w:rsid w:val="00BA3ECD"/>
    <w:rsid w:val="00BA4B29"/>
    <w:rsid w:val="00BA633C"/>
    <w:rsid w:val="00BA7EAA"/>
    <w:rsid w:val="00BB0776"/>
    <w:rsid w:val="00BB0E61"/>
    <w:rsid w:val="00BB1178"/>
    <w:rsid w:val="00BB120B"/>
    <w:rsid w:val="00BB1FAD"/>
    <w:rsid w:val="00BB222A"/>
    <w:rsid w:val="00BB44B3"/>
    <w:rsid w:val="00BB60F9"/>
    <w:rsid w:val="00BC1137"/>
    <w:rsid w:val="00BC1611"/>
    <w:rsid w:val="00BC5A75"/>
    <w:rsid w:val="00BC5E4D"/>
    <w:rsid w:val="00BC6939"/>
    <w:rsid w:val="00BC79C8"/>
    <w:rsid w:val="00BD05F2"/>
    <w:rsid w:val="00BD186C"/>
    <w:rsid w:val="00BD3296"/>
    <w:rsid w:val="00BD3A15"/>
    <w:rsid w:val="00BD4CB2"/>
    <w:rsid w:val="00BD5E04"/>
    <w:rsid w:val="00BD6970"/>
    <w:rsid w:val="00BE030B"/>
    <w:rsid w:val="00BE1A1D"/>
    <w:rsid w:val="00BE58A7"/>
    <w:rsid w:val="00BE5C91"/>
    <w:rsid w:val="00BE5E1F"/>
    <w:rsid w:val="00BE72A3"/>
    <w:rsid w:val="00BE7B69"/>
    <w:rsid w:val="00BF125C"/>
    <w:rsid w:val="00BF183D"/>
    <w:rsid w:val="00BF32BF"/>
    <w:rsid w:val="00BF4862"/>
    <w:rsid w:val="00BF5F0E"/>
    <w:rsid w:val="00BF76A3"/>
    <w:rsid w:val="00C00D1F"/>
    <w:rsid w:val="00C04037"/>
    <w:rsid w:val="00C04C8B"/>
    <w:rsid w:val="00C05218"/>
    <w:rsid w:val="00C05CFE"/>
    <w:rsid w:val="00C06A2A"/>
    <w:rsid w:val="00C10A6A"/>
    <w:rsid w:val="00C11F74"/>
    <w:rsid w:val="00C13DED"/>
    <w:rsid w:val="00C15AFF"/>
    <w:rsid w:val="00C15C1C"/>
    <w:rsid w:val="00C17BA8"/>
    <w:rsid w:val="00C20817"/>
    <w:rsid w:val="00C21392"/>
    <w:rsid w:val="00C215B9"/>
    <w:rsid w:val="00C21C06"/>
    <w:rsid w:val="00C21EC1"/>
    <w:rsid w:val="00C22875"/>
    <w:rsid w:val="00C3006B"/>
    <w:rsid w:val="00C30242"/>
    <w:rsid w:val="00C31531"/>
    <w:rsid w:val="00C34D22"/>
    <w:rsid w:val="00C36150"/>
    <w:rsid w:val="00C37A67"/>
    <w:rsid w:val="00C40EAF"/>
    <w:rsid w:val="00C431A8"/>
    <w:rsid w:val="00C455DA"/>
    <w:rsid w:val="00C50967"/>
    <w:rsid w:val="00C50B5C"/>
    <w:rsid w:val="00C51F0F"/>
    <w:rsid w:val="00C524BF"/>
    <w:rsid w:val="00C64787"/>
    <w:rsid w:val="00C648C7"/>
    <w:rsid w:val="00C654EC"/>
    <w:rsid w:val="00C664EB"/>
    <w:rsid w:val="00C66B79"/>
    <w:rsid w:val="00C67B10"/>
    <w:rsid w:val="00C708F1"/>
    <w:rsid w:val="00C712EE"/>
    <w:rsid w:val="00C75C58"/>
    <w:rsid w:val="00C75DA2"/>
    <w:rsid w:val="00C77DC2"/>
    <w:rsid w:val="00C81207"/>
    <w:rsid w:val="00C84FC4"/>
    <w:rsid w:val="00C861B9"/>
    <w:rsid w:val="00C87A69"/>
    <w:rsid w:val="00C91ADC"/>
    <w:rsid w:val="00C925B9"/>
    <w:rsid w:val="00C92783"/>
    <w:rsid w:val="00C94DB6"/>
    <w:rsid w:val="00CA29E8"/>
    <w:rsid w:val="00CA3036"/>
    <w:rsid w:val="00CA5BB0"/>
    <w:rsid w:val="00CA7AA4"/>
    <w:rsid w:val="00CA7BA3"/>
    <w:rsid w:val="00CB1310"/>
    <w:rsid w:val="00CB23B2"/>
    <w:rsid w:val="00CB2616"/>
    <w:rsid w:val="00CB42E6"/>
    <w:rsid w:val="00CB4FE1"/>
    <w:rsid w:val="00CB5B78"/>
    <w:rsid w:val="00CB5CA1"/>
    <w:rsid w:val="00CB5E2F"/>
    <w:rsid w:val="00CB6381"/>
    <w:rsid w:val="00CC061D"/>
    <w:rsid w:val="00CC0940"/>
    <w:rsid w:val="00CC1EBB"/>
    <w:rsid w:val="00CC4BD8"/>
    <w:rsid w:val="00CC52DE"/>
    <w:rsid w:val="00CC63B3"/>
    <w:rsid w:val="00CC6612"/>
    <w:rsid w:val="00CD0376"/>
    <w:rsid w:val="00CD17DB"/>
    <w:rsid w:val="00CD48E3"/>
    <w:rsid w:val="00CD5E1A"/>
    <w:rsid w:val="00CE122D"/>
    <w:rsid w:val="00CE6060"/>
    <w:rsid w:val="00CE682A"/>
    <w:rsid w:val="00CE774E"/>
    <w:rsid w:val="00CE7D5F"/>
    <w:rsid w:val="00CF0B0A"/>
    <w:rsid w:val="00CF1CFF"/>
    <w:rsid w:val="00CF1E63"/>
    <w:rsid w:val="00CF38A1"/>
    <w:rsid w:val="00CF4059"/>
    <w:rsid w:val="00CF4D86"/>
    <w:rsid w:val="00D023B7"/>
    <w:rsid w:val="00D03DA2"/>
    <w:rsid w:val="00D05F85"/>
    <w:rsid w:val="00D22FB0"/>
    <w:rsid w:val="00D249DF"/>
    <w:rsid w:val="00D31F27"/>
    <w:rsid w:val="00D32733"/>
    <w:rsid w:val="00D3401D"/>
    <w:rsid w:val="00D3541C"/>
    <w:rsid w:val="00D44088"/>
    <w:rsid w:val="00D44464"/>
    <w:rsid w:val="00D4543F"/>
    <w:rsid w:val="00D45513"/>
    <w:rsid w:val="00D45EE9"/>
    <w:rsid w:val="00D529B3"/>
    <w:rsid w:val="00D535B8"/>
    <w:rsid w:val="00D53F2C"/>
    <w:rsid w:val="00D604AD"/>
    <w:rsid w:val="00D61F47"/>
    <w:rsid w:val="00D620DF"/>
    <w:rsid w:val="00D63845"/>
    <w:rsid w:val="00D67FFA"/>
    <w:rsid w:val="00D70674"/>
    <w:rsid w:val="00D722E4"/>
    <w:rsid w:val="00D731A7"/>
    <w:rsid w:val="00D73271"/>
    <w:rsid w:val="00D73313"/>
    <w:rsid w:val="00D73AA2"/>
    <w:rsid w:val="00D75E51"/>
    <w:rsid w:val="00D77469"/>
    <w:rsid w:val="00D8559F"/>
    <w:rsid w:val="00D86A89"/>
    <w:rsid w:val="00D90898"/>
    <w:rsid w:val="00D93E4E"/>
    <w:rsid w:val="00D94F95"/>
    <w:rsid w:val="00D963B6"/>
    <w:rsid w:val="00DA1B1E"/>
    <w:rsid w:val="00DA32A5"/>
    <w:rsid w:val="00DA3800"/>
    <w:rsid w:val="00DA3C78"/>
    <w:rsid w:val="00DA3E9B"/>
    <w:rsid w:val="00DA5044"/>
    <w:rsid w:val="00DA7C18"/>
    <w:rsid w:val="00DB0043"/>
    <w:rsid w:val="00DB0FD2"/>
    <w:rsid w:val="00DB12D9"/>
    <w:rsid w:val="00DB576C"/>
    <w:rsid w:val="00DB7932"/>
    <w:rsid w:val="00DC0F26"/>
    <w:rsid w:val="00DC2582"/>
    <w:rsid w:val="00DC3497"/>
    <w:rsid w:val="00DC7722"/>
    <w:rsid w:val="00DC7B7B"/>
    <w:rsid w:val="00DD0C69"/>
    <w:rsid w:val="00DD3C6F"/>
    <w:rsid w:val="00DD4AA0"/>
    <w:rsid w:val="00DD5CFF"/>
    <w:rsid w:val="00DD6CBB"/>
    <w:rsid w:val="00DD6DBF"/>
    <w:rsid w:val="00DD778B"/>
    <w:rsid w:val="00DE21AD"/>
    <w:rsid w:val="00DE3F25"/>
    <w:rsid w:val="00DE5C36"/>
    <w:rsid w:val="00DE71FE"/>
    <w:rsid w:val="00DF07D0"/>
    <w:rsid w:val="00DF1DA8"/>
    <w:rsid w:val="00DF6314"/>
    <w:rsid w:val="00DF6AA5"/>
    <w:rsid w:val="00DF7A93"/>
    <w:rsid w:val="00E01B0E"/>
    <w:rsid w:val="00E02D5A"/>
    <w:rsid w:val="00E0370E"/>
    <w:rsid w:val="00E03863"/>
    <w:rsid w:val="00E03D04"/>
    <w:rsid w:val="00E04F98"/>
    <w:rsid w:val="00E05AE4"/>
    <w:rsid w:val="00E05FDE"/>
    <w:rsid w:val="00E06BD2"/>
    <w:rsid w:val="00E07AFE"/>
    <w:rsid w:val="00E13E28"/>
    <w:rsid w:val="00E1409D"/>
    <w:rsid w:val="00E143AC"/>
    <w:rsid w:val="00E2081F"/>
    <w:rsid w:val="00E21577"/>
    <w:rsid w:val="00E23C46"/>
    <w:rsid w:val="00E24977"/>
    <w:rsid w:val="00E26B39"/>
    <w:rsid w:val="00E26D62"/>
    <w:rsid w:val="00E2773C"/>
    <w:rsid w:val="00E30DC3"/>
    <w:rsid w:val="00E316E2"/>
    <w:rsid w:val="00E32928"/>
    <w:rsid w:val="00E35159"/>
    <w:rsid w:val="00E365A7"/>
    <w:rsid w:val="00E432E0"/>
    <w:rsid w:val="00E45CEF"/>
    <w:rsid w:val="00E47FED"/>
    <w:rsid w:val="00E514FF"/>
    <w:rsid w:val="00E51613"/>
    <w:rsid w:val="00E51697"/>
    <w:rsid w:val="00E53072"/>
    <w:rsid w:val="00E533B7"/>
    <w:rsid w:val="00E537DC"/>
    <w:rsid w:val="00E54D8C"/>
    <w:rsid w:val="00E60941"/>
    <w:rsid w:val="00E6099B"/>
    <w:rsid w:val="00E61C89"/>
    <w:rsid w:val="00E63C76"/>
    <w:rsid w:val="00E65190"/>
    <w:rsid w:val="00E65699"/>
    <w:rsid w:val="00E65818"/>
    <w:rsid w:val="00E70716"/>
    <w:rsid w:val="00E71C6D"/>
    <w:rsid w:val="00E72F4A"/>
    <w:rsid w:val="00E7444B"/>
    <w:rsid w:val="00E76738"/>
    <w:rsid w:val="00E80CBE"/>
    <w:rsid w:val="00E8255A"/>
    <w:rsid w:val="00E82FD5"/>
    <w:rsid w:val="00E86609"/>
    <w:rsid w:val="00E86653"/>
    <w:rsid w:val="00E90A76"/>
    <w:rsid w:val="00E9489B"/>
    <w:rsid w:val="00E94DDD"/>
    <w:rsid w:val="00E952E4"/>
    <w:rsid w:val="00E95493"/>
    <w:rsid w:val="00E97240"/>
    <w:rsid w:val="00EA003C"/>
    <w:rsid w:val="00EA01D0"/>
    <w:rsid w:val="00EA1319"/>
    <w:rsid w:val="00EA41AB"/>
    <w:rsid w:val="00EA46AC"/>
    <w:rsid w:val="00EA786E"/>
    <w:rsid w:val="00EB0C68"/>
    <w:rsid w:val="00EB2A33"/>
    <w:rsid w:val="00EB2DAB"/>
    <w:rsid w:val="00EB6D00"/>
    <w:rsid w:val="00EB7ADB"/>
    <w:rsid w:val="00EC0BCC"/>
    <w:rsid w:val="00EC1514"/>
    <w:rsid w:val="00ED0D44"/>
    <w:rsid w:val="00ED6A41"/>
    <w:rsid w:val="00ED7B84"/>
    <w:rsid w:val="00EE1CF3"/>
    <w:rsid w:val="00EF1E03"/>
    <w:rsid w:val="00EF4DBC"/>
    <w:rsid w:val="00EF5FC0"/>
    <w:rsid w:val="00EF6AD3"/>
    <w:rsid w:val="00EF6B8D"/>
    <w:rsid w:val="00EF7F82"/>
    <w:rsid w:val="00F0004A"/>
    <w:rsid w:val="00F0039E"/>
    <w:rsid w:val="00F05144"/>
    <w:rsid w:val="00F1137E"/>
    <w:rsid w:val="00F13699"/>
    <w:rsid w:val="00F16902"/>
    <w:rsid w:val="00F17A1C"/>
    <w:rsid w:val="00F17CFF"/>
    <w:rsid w:val="00F20990"/>
    <w:rsid w:val="00F22392"/>
    <w:rsid w:val="00F250FC"/>
    <w:rsid w:val="00F27235"/>
    <w:rsid w:val="00F278A5"/>
    <w:rsid w:val="00F3193B"/>
    <w:rsid w:val="00F332D3"/>
    <w:rsid w:val="00F3369F"/>
    <w:rsid w:val="00F34129"/>
    <w:rsid w:val="00F35ABB"/>
    <w:rsid w:val="00F36020"/>
    <w:rsid w:val="00F36685"/>
    <w:rsid w:val="00F37415"/>
    <w:rsid w:val="00F422A0"/>
    <w:rsid w:val="00F441C1"/>
    <w:rsid w:val="00F44341"/>
    <w:rsid w:val="00F475CC"/>
    <w:rsid w:val="00F47FB2"/>
    <w:rsid w:val="00F510EF"/>
    <w:rsid w:val="00F51A3C"/>
    <w:rsid w:val="00F5206B"/>
    <w:rsid w:val="00F52480"/>
    <w:rsid w:val="00F53018"/>
    <w:rsid w:val="00F53589"/>
    <w:rsid w:val="00F55156"/>
    <w:rsid w:val="00F57E85"/>
    <w:rsid w:val="00F606CC"/>
    <w:rsid w:val="00F60B5D"/>
    <w:rsid w:val="00F61149"/>
    <w:rsid w:val="00F620F5"/>
    <w:rsid w:val="00F62B67"/>
    <w:rsid w:val="00F635F0"/>
    <w:rsid w:val="00F669D0"/>
    <w:rsid w:val="00F714E0"/>
    <w:rsid w:val="00F71B8B"/>
    <w:rsid w:val="00F73DA7"/>
    <w:rsid w:val="00F75175"/>
    <w:rsid w:val="00F80EB5"/>
    <w:rsid w:val="00F80EC8"/>
    <w:rsid w:val="00F81859"/>
    <w:rsid w:val="00F871AF"/>
    <w:rsid w:val="00F90671"/>
    <w:rsid w:val="00F917F9"/>
    <w:rsid w:val="00F9190B"/>
    <w:rsid w:val="00F91D57"/>
    <w:rsid w:val="00F9407B"/>
    <w:rsid w:val="00FA0E78"/>
    <w:rsid w:val="00FA1BAA"/>
    <w:rsid w:val="00FA6198"/>
    <w:rsid w:val="00FB11A6"/>
    <w:rsid w:val="00FB2201"/>
    <w:rsid w:val="00FB3B6E"/>
    <w:rsid w:val="00FB5A83"/>
    <w:rsid w:val="00FC4287"/>
    <w:rsid w:val="00FC45C1"/>
    <w:rsid w:val="00FC4B06"/>
    <w:rsid w:val="00FC567A"/>
    <w:rsid w:val="00FC6624"/>
    <w:rsid w:val="00FC764D"/>
    <w:rsid w:val="00FD015A"/>
    <w:rsid w:val="00FD063F"/>
    <w:rsid w:val="00FD14EB"/>
    <w:rsid w:val="00FD1FA3"/>
    <w:rsid w:val="00FD6300"/>
    <w:rsid w:val="00FE022B"/>
    <w:rsid w:val="00FE0587"/>
    <w:rsid w:val="00FE1CA7"/>
    <w:rsid w:val="00FE36B6"/>
    <w:rsid w:val="00FE44F3"/>
    <w:rsid w:val="00FE50D4"/>
    <w:rsid w:val="00FE5634"/>
    <w:rsid w:val="00FF0C5B"/>
    <w:rsid w:val="00FF2E07"/>
    <w:rsid w:val="00FF4BD4"/>
    <w:rsid w:val="00FF52AC"/>
    <w:rsid w:val="00FF7692"/>
    <w:rsid w:val="00FF79CA"/>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6A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6AA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6AA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C4F573E604D0A37B9EA70D05F83C5AF35284B9A00FA7CBB1CEF22C01EDD5D06B8912B87718063CED42BV646G" TargetMode="External"/><Relationship Id="rId13" Type="http://schemas.openxmlformats.org/officeDocument/2006/relationships/hyperlink" Target="consultantplus://offline/ref=EAFC4F573E604D0A37B9F47DC633DDC9AF3D72419F00F62CE743B47F97V147G" TargetMode="External"/><Relationship Id="rId3" Type="http://schemas.openxmlformats.org/officeDocument/2006/relationships/webSettings" Target="webSettings.xml"/><Relationship Id="rId7" Type="http://schemas.openxmlformats.org/officeDocument/2006/relationships/hyperlink" Target="consultantplus://offline/ref=EAFC4F573E604D0A37B9EA70D05F83C5AF35284B9A00FA7CBB1CEF22C01EDD5DV046G" TargetMode="External"/><Relationship Id="rId12" Type="http://schemas.openxmlformats.org/officeDocument/2006/relationships/hyperlink" Target="consultantplus://offline/ref=EAFC4F573E604D0A37B9F47DC633DDC9AF3D72419F00F62CE743B47F97V147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FC4F573E604D0A37B9F47DC633DDC9AF3D7E409808F62CE743B47F97V147G" TargetMode="External"/><Relationship Id="rId11" Type="http://schemas.openxmlformats.org/officeDocument/2006/relationships/hyperlink" Target="consultantplus://offline/ref=EAFC4F573E604D0A37B9EA70D05F83C5AF35284B9A00FA7CBB1CEF22C01EDD5D06B8912B87718063CED52AV645G" TargetMode="External"/><Relationship Id="rId5" Type="http://schemas.openxmlformats.org/officeDocument/2006/relationships/hyperlink" Target="consultantplus://offline/ref=EAFC4F573E604D0A37B9F47DC633DDC9AF3A77409908F62CE743B47F97V147G" TargetMode="External"/><Relationship Id="rId15" Type="http://schemas.openxmlformats.org/officeDocument/2006/relationships/hyperlink" Target="consultantplus://offline/ref=C4E38586CB69C541727E00B414B48C75E5201093558077DDC1DE03500FW24CG" TargetMode="External"/><Relationship Id="rId10" Type="http://schemas.openxmlformats.org/officeDocument/2006/relationships/hyperlink" Target="consultantplus://offline/ref=EAFC4F573E604D0A37B9EA70D05F83C5AF35284B9A00FA7CBB1CEF22C01EDD5D06B8912B87718063CED223V640G" TargetMode="External"/><Relationship Id="rId4" Type="http://schemas.openxmlformats.org/officeDocument/2006/relationships/hyperlink" Target="consultantplus://offline/ref=EAFC4F573E604D0A37B9F47DC633DDC9AF3A76429C01F62CE743B47F9717D70A41F7C869C37C8163VC46G" TargetMode="External"/><Relationship Id="rId9" Type="http://schemas.openxmlformats.org/officeDocument/2006/relationships/hyperlink" Target="consultantplus://offline/ref=EAFC4F573E604D0A37B9EA70D05F83C5AF35284B9A00FA7CBB1CEF22C01EDD5D06B8912B87718063CED42BV644G" TargetMode="External"/><Relationship Id="rId14" Type="http://schemas.openxmlformats.org/officeDocument/2006/relationships/hyperlink" Target="consultantplus://offline/ref=EAFC4F573E604D0A37B9F47DC633DDC9AF3D72419F00F62CE743B47F97V1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10855</Words>
  <Characters>61876</Characters>
  <Application>Microsoft Office Word</Application>
  <DocSecurity>0</DocSecurity>
  <Lines>515</Lines>
  <Paragraphs>145</Paragraphs>
  <ScaleCrop>false</ScaleCrop>
  <Company/>
  <LinksUpToDate>false</LinksUpToDate>
  <CharactersWithSpaces>72586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2013-02-27T06:56:00Z</dcterms:created>
  <dcterms:modified xsi:type="dcterms:W3CDTF">2013-02-27T06:56:00Z</dcterms:modified>
</cp:coreProperties>
</file>