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081" w:rsidRDefault="002A708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A7081" w:rsidRDefault="002A7081">
      <w:pPr>
        <w:pStyle w:val="ConsPlusNormal"/>
        <w:outlineLvl w:val="0"/>
      </w:pPr>
    </w:p>
    <w:p w:rsidR="002A7081" w:rsidRDefault="002A7081">
      <w:pPr>
        <w:pStyle w:val="ConsPlusTitle"/>
        <w:jc w:val="center"/>
      </w:pPr>
      <w:r>
        <w:t>УПРАВЛЕНИЕ ПО РЕГУЛИРОВАНИЮ ТАРИФОВ ТАМБОВСКОЙ ОБЛАСТИ</w:t>
      </w:r>
    </w:p>
    <w:p w:rsidR="002A7081" w:rsidRDefault="002A7081">
      <w:pPr>
        <w:pStyle w:val="ConsPlusTitle"/>
        <w:jc w:val="center"/>
      </w:pPr>
    </w:p>
    <w:p w:rsidR="002A7081" w:rsidRDefault="002A7081">
      <w:pPr>
        <w:pStyle w:val="ConsPlusTitle"/>
        <w:jc w:val="center"/>
      </w:pPr>
      <w:r>
        <w:t>ПРИКАЗ</w:t>
      </w:r>
    </w:p>
    <w:p w:rsidR="002A7081" w:rsidRDefault="002A7081">
      <w:pPr>
        <w:pStyle w:val="ConsPlusTitle"/>
        <w:jc w:val="center"/>
      </w:pPr>
      <w:r>
        <w:t>от 8 февраля 2021 г. N 4-э</w:t>
      </w:r>
    </w:p>
    <w:p w:rsidR="002A7081" w:rsidRDefault="002A7081">
      <w:pPr>
        <w:pStyle w:val="ConsPlusTitle"/>
        <w:jc w:val="both"/>
      </w:pPr>
    </w:p>
    <w:p w:rsidR="002A7081" w:rsidRDefault="002A7081">
      <w:pPr>
        <w:pStyle w:val="ConsPlusTitle"/>
        <w:jc w:val="center"/>
      </w:pPr>
      <w:r>
        <w:t>О ВНЕСЕНИИ ИЗМЕНЕНИЙ В ПРИЛОЖЕНИЕ N 2 К ПРИКАЗУ УПРАВЛЕНИЯ</w:t>
      </w:r>
    </w:p>
    <w:p w:rsidR="002A7081" w:rsidRDefault="002A7081">
      <w:pPr>
        <w:pStyle w:val="ConsPlusTitle"/>
        <w:jc w:val="center"/>
      </w:pPr>
      <w:r>
        <w:t>ПО РЕГУЛИРОВАНИЮ ТАРИФОВ ТАМБОВСКОЙ ОБЛАСТИ ОТ 28.12.2020 N</w:t>
      </w:r>
    </w:p>
    <w:p w:rsidR="002A7081" w:rsidRDefault="002A7081">
      <w:pPr>
        <w:pStyle w:val="ConsPlusTitle"/>
        <w:jc w:val="center"/>
      </w:pPr>
      <w:r>
        <w:t>190-Э "ОБ УСТАНОВЛЕНИИ ЕДИНЫХ (КОТЛОВЫХ) ТАРИФОВ НА УСЛУГИ</w:t>
      </w:r>
    </w:p>
    <w:p w:rsidR="002A7081" w:rsidRDefault="002A7081">
      <w:pPr>
        <w:pStyle w:val="ConsPlusTitle"/>
        <w:jc w:val="center"/>
      </w:pPr>
      <w:r>
        <w:t>ПО ПЕРЕДАЧЕ ЭЛЕКТРИЧЕСКОЙ ЭНЕРГИИ ПО СЕТЯМ ТАМБОВСКОЙ</w:t>
      </w:r>
    </w:p>
    <w:p w:rsidR="002A7081" w:rsidRDefault="002A7081">
      <w:pPr>
        <w:pStyle w:val="ConsPlusTitle"/>
        <w:jc w:val="center"/>
      </w:pPr>
      <w:r>
        <w:t>ОБЛАСТИ НА 2021 ГОД"</w:t>
      </w:r>
    </w:p>
    <w:p w:rsidR="002A7081" w:rsidRDefault="002A7081">
      <w:pPr>
        <w:pStyle w:val="ConsPlusNormal"/>
        <w:jc w:val="both"/>
      </w:pPr>
    </w:p>
    <w:p w:rsidR="002A7081" w:rsidRDefault="002A7081">
      <w:pPr>
        <w:pStyle w:val="ConsPlusNormal"/>
        <w:ind w:firstLine="540"/>
        <w:jc w:val="both"/>
      </w:pPr>
      <w:r>
        <w:t xml:space="preserve">На основании </w:t>
      </w:r>
      <w:hyperlink r:id="rId5" w:history="1">
        <w:r>
          <w:rPr>
            <w:color w:val="0000FF"/>
          </w:rPr>
          <w:t>Положения</w:t>
        </w:r>
      </w:hyperlink>
      <w:r>
        <w:t xml:space="preserve"> об управлении по регулированию тарифов Тамбовской области, утвержденного постановлением главы администрации области от 06.11.2012 N 110, и протокола заседания правления управления по регулированию тарифов области от 08.02.2021 N 4 в целях устранения технической ошибки приказываю:</w:t>
      </w:r>
    </w:p>
    <w:p w:rsidR="002A7081" w:rsidRDefault="002A7081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приложение N 2</w:t>
        </w:r>
      </w:hyperlink>
      <w:r>
        <w:t xml:space="preserve"> "Единые (котловые) тарифы на услуги по передаче электрической энергии по сетям Тамбовской области, поставляемой населению и приравненным к нему категориям потребителей на 2021 год" к приказу управления по регулированию тарифов Тамбовской области от 28.12.2020 N 190-э "Об установлении единых (котловых) тарифов на услуги по передаче электрической энергии по сетям Тамбовской области на 2021 год" следующие изменения:</w:t>
      </w:r>
    </w:p>
    <w:p w:rsidR="002A7081" w:rsidRDefault="002A7081">
      <w:pPr>
        <w:pStyle w:val="ConsPlusNormal"/>
        <w:spacing w:before="220"/>
        <w:ind w:firstLine="540"/>
        <w:jc w:val="both"/>
      </w:pPr>
      <w:r>
        <w:t xml:space="preserve">в </w:t>
      </w:r>
      <w:hyperlink r:id="rId7" w:history="1">
        <w:r>
          <w:rPr>
            <w:color w:val="0000FF"/>
          </w:rPr>
          <w:t>пункте 1</w:t>
        </w:r>
      </w:hyperlink>
      <w:r>
        <w:t>:</w:t>
      </w:r>
    </w:p>
    <w:p w:rsidR="002A7081" w:rsidRDefault="002A7081">
      <w:pPr>
        <w:pStyle w:val="ConsPlusNormal"/>
        <w:spacing w:before="220"/>
        <w:ind w:firstLine="540"/>
        <w:jc w:val="both"/>
      </w:pPr>
      <w:r>
        <w:t xml:space="preserve">в </w:t>
      </w:r>
      <w:hyperlink r:id="rId8" w:history="1">
        <w:r>
          <w:rPr>
            <w:color w:val="0000FF"/>
          </w:rPr>
          <w:t>подпунктах 1.1</w:t>
        </w:r>
      </w:hyperlink>
      <w:r>
        <w:t xml:space="preserve">, </w:t>
      </w:r>
      <w:hyperlink r:id="rId9" w:history="1">
        <w:r>
          <w:rPr>
            <w:color w:val="0000FF"/>
          </w:rPr>
          <w:t>1.4.1</w:t>
        </w:r>
      </w:hyperlink>
      <w:r>
        <w:t xml:space="preserve">, </w:t>
      </w:r>
      <w:hyperlink r:id="rId10" w:history="1">
        <w:r>
          <w:rPr>
            <w:color w:val="0000FF"/>
          </w:rPr>
          <w:t>1.4.2</w:t>
        </w:r>
      </w:hyperlink>
      <w:r>
        <w:t xml:space="preserve">, </w:t>
      </w:r>
      <w:hyperlink r:id="rId11" w:history="1">
        <w:r>
          <w:rPr>
            <w:color w:val="0000FF"/>
          </w:rPr>
          <w:t>1.4,3</w:t>
        </w:r>
      </w:hyperlink>
      <w:r>
        <w:t xml:space="preserve">, </w:t>
      </w:r>
      <w:hyperlink r:id="rId12" w:history="1">
        <w:r>
          <w:rPr>
            <w:color w:val="0000FF"/>
          </w:rPr>
          <w:t>1.4.4</w:t>
        </w:r>
      </w:hyperlink>
      <w:r>
        <w:t xml:space="preserve"> в строках "Одноставочный тариф (в том числе дифференцированный по двум и по трем зонам суток)" в графе "I полугодие" цифры "1585,72" заменить цифрами "1,58572", в графе "II полугодие" цифры "1578,77" заменить цифрами "1,57877".</w:t>
      </w:r>
    </w:p>
    <w:p w:rsidR="002A7081" w:rsidRDefault="002A7081">
      <w:pPr>
        <w:pStyle w:val="ConsPlusNormal"/>
        <w:spacing w:before="220"/>
        <w:ind w:firstLine="540"/>
        <w:jc w:val="both"/>
      </w:pPr>
      <w:r>
        <w:t>2. Направить настоящий приказ для официального опубликования на "Официальном интернет-портале правовой информации" (www.pravo.gov.ru), на сайте сетевого издания "Тамбовская жизнь" (www.tamlife.ru) и в газете "Тамбовская жизнь".</w:t>
      </w:r>
    </w:p>
    <w:p w:rsidR="002A7081" w:rsidRDefault="002A7081">
      <w:pPr>
        <w:pStyle w:val="ConsPlusNormal"/>
        <w:spacing w:before="220"/>
        <w:ind w:firstLine="540"/>
        <w:jc w:val="both"/>
      </w:pPr>
      <w:r>
        <w:t>3. Приказ вступает в силу в установленном порядке.</w:t>
      </w:r>
    </w:p>
    <w:p w:rsidR="002A7081" w:rsidRDefault="002A7081">
      <w:pPr>
        <w:pStyle w:val="ConsPlusNormal"/>
        <w:jc w:val="both"/>
      </w:pPr>
    </w:p>
    <w:p w:rsidR="002A7081" w:rsidRDefault="002A7081">
      <w:pPr>
        <w:pStyle w:val="ConsPlusNormal"/>
        <w:jc w:val="right"/>
      </w:pPr>
      <w:r>
        <w:t>Начальник управления по регулированию</w:t>
      </w:r>
    </w:p>
    <w:p w:rsidR="002A7081" w:rsidRDefault="002A7081">
      <w:pPr>
        <w:pStyle w:val="ConsPlusNormal"/>
        <w:jc w:val="right"/>
      </w:pPr>
      <w:r>
        <w:t>тарифов Тамбовской области</w:t>
      </w:r>
    </w:p>
    <w:p w:rsidR="002A7081" w:rsidRDefault="002A7081">
      <w:pPr>
        <w:pStyle w:val="ConsPlusNormal"/>
        <w:jc w:val="right"/>
      </w:pPr>
      <w:r>
        <w:t>С.А.Варкова</w:t>
      </w:r>
    </w:p>
    <w:p w:rsidR="002A7081" w:rsidRDefault="002A7081">
      <w:pPr>
        <w:pStyle w:val="ConsPlusNormal"/>
        <w:jc w:val="both"/>
      </w:pPr>
    </w:p>
    <w:p w:rsidR="002A7081" w:rsidRDefault="002A7081">
      <w:pPr>
        <w:pStyle w:val="ConsPlusNormal"/>
        <w:jc w:val="both"/>
      </w:pPr>
    </w:p>
    <w:p w:rsidR="002A7081" w:rsidRDefault="002A70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0325" w:rsidRDefault="001F0325">
      <w:bookmarkStart w:id="0" w:name="_GoBack"/>
      <w:bookmarkEnd w:id="0"/>
    </w:p>
    <w:sectPr w:rsidR="001F0325" w:rsidSect="00325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081"/>
    <w:rsid w:val="001F0325"/>
    <w:rsid w:val="002A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53467-CD7F-40EE-B452-4B80066E7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70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70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70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B8F4325C2E028DFFD8D45AA3512353B9080589E9156576956269AE669B08B3CAC25CF6F4F4ABFA93E605F5B63F3DD192F53DADFF05C5086797AFD3g5K0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DB8F4325C2E028DFFD8D45AA3512353B9080589E9156576956269AE669B08B3CAC25CF6F4F4ABFA93E605F5B83F3DD192F53DADFF05C5086797AFD3g5K0I" TargetMode="External"/><Relationship Id="rId12" Type="http://schemas.openxmlformats.org/officeDocument/2006/relationships/hyperlink" Target="consultantplus://offline/ref=9DB8F4325C2E028DFFD8D45AA3512353B9080589E9156576956269AE669B08B3CAC25CF6F4F4ABFA93E605F1B83F3DD192F53DADFF05C5086797AFD3g5K0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B8F4325C2E028DFFD8D45AA3512353B9080589E9156576956269AE669B08B3CAC25CF6F4F4ABFA93E602FCBB3F3DD192F53DADFF05C5086797AFD3g5K0I" TargetMode="External"/><Relationship Id="rId11" Type="http://schemas.openxmlformats.org/officeDocument/2006/relationships/hyperlink" Target="consultantplus://offline/ref=9DB8F4325C2E028DFFD8D45AA3512353B9080589E9156576956269AE669B08B3CAC25CF6F4F4ABFA93E605F1BE3F3DD192F53DADFF05C5086797AFD3g5K0I" TargetMode="External"/><Relationship Id="rId5" Type="http://schemas.openxmlformats.org/officeDocument/2006/relationships/hyperlink" Target="consultantplus://offline/ref=9DB8F4325C2E028DFFD8D45AA3512353B9080589E9126172986469AE669B08B3CAC25CF6F4F4ABFA93E601F4BF3F3DD192F53DADFF05C5086797AFD3g5K0I" TargetMode="External"/><Relationship Id="rId10" Type="http://schemas.openxmlformats.org/officeDocument/2006/relationships/hyperlink" Target="consultantplus://offline/ref=9DB8F4325C2E028DFFD8D45AA3512353B9080589E9156576956269AE669B08B3CAC25CF6F4F4ABFA93E605F6BA3F3DD192F53DADFF05C5086797AFD3g5K0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DB8F4325C2E028DFFD8D45AA3512353B9080589E9156576956269AE669B08B3CAC25CF6F4F4ABFA93E605F7B63F3DD192F53DADFF05C5086797AFD3g5K0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Виктория Александровна</dc:creator>
  <cp:keywords/>
  <dc:description/>
  <cp:lastModifiedBy>Петрова Виктория Александровна</cp:lastModifiedBy>
  <cp:revision>1</cp:revision>
  <dcterms:created xsi:type="dcterms:W3CDTF">2021-02-12T08:10:00Z</dcterms:created>
  <dcterms:modified xsi:type="dcterms:W3CDTF">2021-02-12T08:10:00Z</dcterms:modified>
</cp:coreProperties>
</file>