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 ГОРОДА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2015 г. N 68-ээ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РЕГИОНАЛЬНОЙ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КОМИССИИ ГОРОДА МОСКВЫ ОТ 18 ДЕКАБРЯ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2014 Г. N 486-ЭЭ И О ПРИЗНАНИИ УТРАТИВШИМ СИЛУ ПОСТАНОВЛЕНИЯ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ЭНЕРГЕТИЧЕСКОЙ КОМИССИИ ГОРОДА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485-ЭЭ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правовых актов Региональной энергетической комиссии города Москвы в соответствие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г.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(в ред. приказа Федеральной службы по тарифам от 24 декабря 2014 г. N 2389-э), согласно </w:t>
      </w:r>
      <w:hyperlink r:id="rId6" w:history="1">
        <w:r>
          <w:rPr>
            <w:rFonts w:ascii="Calibri" w:hAnsi="Calibri" w:cs="Calibri"/>
            <w:color w:val="0000FF"/>
          </w:rPr>
          <w:t>Положению</w:t>
        </w:r>
      </w:hyperlink>
      <w:r>
        <w:rPr>
          <w:rFonts w:ascii="Calibri" w:hAnsi="Calibri" w:cs="Calibri"/>
        </w:rPr>
        <w:t xml:space="preserve"> о Региональной энергетической комиссии города Москвы (на правах департамента), утвержденному постановлением Правительства Москвы от 6 марта 2013 г. N 124-ПП, Региональная энергетическая комиссия города Москвы постановляет: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города Москвы от 18 декабря 2014 г. N 486-ээ "Об установлении цен (тарифов) на электрическую энергию для населения и приравненных к нему категорий потребителей города Москвы на 2015 год":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Изложить </w:t>
      </w:r>
      <w:hyperlink r:id="rId8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30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56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Дополнить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приложением 4 в редакции согласно </w:t>
      </w:r>
      <w:hyperlink w:anchor="Par635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города Москвы от 18 декабря 2014 г. N 485-ээ "О понижающих коэффициентах к тарифам на электрическую энергию для населения и приравненных к нему категорий потребителей на 2015 год".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РЭК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П.В. Гребцов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1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марта 2015 г. N 68-ээ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486-ээ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52B94" w:rsidSect="00DD68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ЦЕНЫ (ТАРИФЫ)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 ПО ГОРОДУ МОСКВЕ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ТРОИЦКОГО И НОВОМОСКОВСКОГО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АДМИНИСТРАТИВНЫХ ОКРУГОВ) НА 2015 ГОД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0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9157"/>
        <w:gridCol w:w="1474"/>
        <w:gridCol w:w="1644"/>
        <w:gridCol w:w="1701"/>
      </w:tblGrid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_GoBack"/>
            <w:bookmarkEnd w:id="3"/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54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87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1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исполнителей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87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121"/>
            <w:bookmarkEnd w:id="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155"/>
            <w:bookmarkEnd w:id="7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</w:tbl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88"/>
      <w:bookmarkEnd w:id="8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89"/>
      <w:bookmarkEnd w:id="9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95"/>
      <w:bookmarkEnd w:id="10"/>
      <w:r>
        <w:rPr>
          <w:rFonts w:ascii="Calibri" w:hAnsi="Calibri" w:cs="Calibri"/>
        </w:rPr>
        <w:t>Приложение 2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26 марта 2015 г. N 68-ээ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486-ээ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303"/>
      <w:bookmarkEnd w:id="11"/>
      <w:r>
        <w:rPr>
          <w:rFonts w:ascii="Calibri" w:hAnsi="Calibri" w:cs="Calibri"/>
          <w:b/>
          <w:bCs/>
        </w:rPr>
        <w:t>ЦЕНЫ (ТАРИФЫ)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 ПО ТРОИЦКОМУ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НОВОМОСКОВСКОМУ АДМИНИСТРАТИВНЫМ ОКРУГАМ ГОРОДА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МОСКВЫ НА 2015 ГОД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0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9157"/>
        <w:gridCol w:w="1474"/>
        <w:gridCol w:w="1644"/>
        <w:gridCol w:w="1701"/>
      </w:tblGrid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" w:name="Par321"/>
            <w:bookmarkEnd w:id="12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354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87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" w:name="Par354"/>
            <w:bookmarkEnd w:id="1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" w:name="Par387"/>
            <w:bookmarkEnd w:id="1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" w:name="Par420"/>
            <w:bookmarkEnd w:id="15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</w:t>
            </w:r>
            <w:r>
              <w:rPr>
                <w:rFonts w:ascii="Calibri" w:hAnsi="Calibri" w:cs="Calibri"/>
              </w:rPr>
              <w:lastRenderedPageBreak/>
              <w:t>(погреба, сараи).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52B94" w:rsidTr="00B52B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  <w:tr w:rsidR="00B52B94" w:rsidTr="00B52B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B52B94" w:rsidTr="00B52B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</w:tr>
    </w:tbl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53"/>
      <w:bookmarkEnd w:id="16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54"/>
      <w:bookmarkEnd w:id="17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560"/>
      <w:bookmarkEnd w:id="18"/>
      <w:r>
        <w:rPr>
          <w:rFonts w:ascii="Calibri" w:hAnsi="Calibri" w:cs="Calibri"/>
        </w:rPr>
        <w:lastRenderedPageBreak/>
        <w:t>Приложение 3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марта 2015 г. N 68-ээ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486-ээ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568"/>
      <w:bookmarkEnd w:id="19"/>
      <w:r>
        <w:rPr>
          <w:rFonts w:ascii="Calibri" w:hAnsi="Calibri" w:cs="Calibri"/>
          <w:b/>
          <w:bCs/>
        </w:rPr>
        <w:t>БАЛАНСОВЫЕ ПОКАЗАТЕЛИ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ПЛАНОВОГО ОБЪЕМА ПОЛЕЗНОГО ОТПУСКА ЭЛЕКТРИЧЕСКОЙ ЭНЕРГИИ,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ИСПОЛЬЗУЕМЫЕ ПРИ РАСЧЕТЕ ЦЕН (ТАРИФОВ) НА ЭЛЕКТРИЧЕСКУЮ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ДЛЯ НАСЕЛЕНИЯ И ПРИРАВНЕННЫХ К НЕМУ КАТЕГОРИЙ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ПО ГОРОДУ МОСКВЕ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1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1067"/>
        <w:gridCol w:w="1459"/>
        <w:gridCol w:w="1531"/>
      </w:tblGrid>
      <w:tr w:rsidR="00B52B94" w:rsidTr="00B52B94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</w:tr>
      <w:tr w:rsidR="00B52B94" w:rsidTr="00B52B94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585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2084,3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2052,3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0" w:name="Par585"/>
            <w:bookmarkEnd w:id="20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3746,9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1" w:name="Par591"/>
            <w:bookmarkEnd w:id="21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</w:t>
            </w:r>
            <w:r>
              <w:rPr>
                <w:rFonts w:ascii="Calibri" w:hAnsi="Calibri" w:cs="Calibri"/>
              </w:rPr>
              <w:lastRenderedPageBreak/>
              <w:t>имеются жилые помещения специализированного жилого фонда;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195,4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125,9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132,4</w:t>
            </w:r>
          </w:p>
        </w:tc>
      </w:tr>
    </w:tbl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627"/>
      <w:bookmarkEnd w:id="22"/>
      <w:r>
        <w:rPr>
          <w:rFonts w:ascii="Calibri" w:hAnsi="Calibri" w:cs="Calibri"/>
        </w:rPr>
        <w:t>Приложение 4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26 марта 2015 г. N 68-ээ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486-ээ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" w:name="Par635"/>
      <w:bookmarkEnd w:id="23"/>
      <w:r>
        <w:rPr>
          <w:rFonts w:ascii="Calibri" w:hAnsi="Calibri" w:cs="Calibri"/>
          <w:b/>
          <w:bCs/>
        </w:rPr>
        <w:t>ПРИМЕНЕННЫЕ ПОНИЖАЮЩИЕ КОЭФФИЦИЕНТЫ ПРИ УСТАНОВЛЕНИИ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(ТАРИФОВ) НА ЭЛЕКТРИЧЕСКУЮ ЭНЕРГИЮ ДЛЯ НАСЕЛЕНИЯ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 ПОТРЕБИТЕЛЕЙ ГОРОДА МОСКВЫ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0925"/>
        <w:gridCol w:w="1459"/>
        <w:gridCol w:w="1531"/>
      </w:tblGrid>
      <w:tr w:rsidR="00B52B94" w:rsidTr="00B52B94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B52B94" w:rsidTr="00B52B94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6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6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</w:t>
            </w:r>
            <w:r>
              <w:rPr>
                <w:rFonts w:ascii="Calibri" w:hAnsi="Calibri" w:cs="Calibri"/>
              </w:rPr>
              <w:lastRenderedPageBreak/>
              <w:t xml:space="preserve">указанным в данном пункте </w:t>
            </w:r>
            <w:hyperlink w:anchor="Par6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B52B94" w:rsidTr="00B52B9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B94" w:rsidRDefault="00B52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85"/>
      <w:bookmarkEnd w:id="24"/>
      <w:r>
        <w:rPr>
          <w:rFonts w:ascii="Calibri" w:hAnsi="Calibri" w:cs="Calibri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B94" w:rsidRDefault="00B52B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0847" w:rsidRDefault="000C0847"/>
    <w:sectPr w:rsidR="000C08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94"/>
    <w:rsid w:val="000C0847"/>
    <w:rsid w:val="00B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140E-D04D-44B2-86DF-AB1432A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A9630072F93629DCC2CC5ED466519757DE792559DA74BBFBD44CD360151C89BDF6AC856CEEEA95BU7n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DA9630072F93629DCC2CC5ED466519757DE792559DA74BBFBD44CD3601U5n1H" TargetMode="External"/><Relationship Id="rId12" Type="http://schemas.openxmlformats.org/officeDocument/2006/relationships/hyperlink" Target="consultantplus://offline/ref=E9DA9630072F93629DCC2CC5ED466519757DE49B569DAA4BBFBD44CD3601U5n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A9630072F93629DCC2CC5ED466519757DE49B559AAC4BBFBD44CD360151C89BDF6AC856CEEEA95BU7nAH" TargetMode="External"/><Relationship Id="rId11" Type="http://schemas.openxmlformats.org/officeDocument/2006/relationships/hyperlink" Target="consultantplus://offline/ref=E9DA9630072F93629DCC2CC5ED466519757DE792559DA74BBFBD44CD3601U5n1H" TargetMode="External"/><Relationship Id="rId5" Type="http://schemas.openxmlformats.org/officeDocument/2006/relationships/hyperlink" Target="consultantplus://offline/ref=E9DA9630072F93629DCC2DC8FB2A304A797BE5945A9BA416B5B51DC134U0n6H" TargetMode="External"/><Relationship Id="rId10" Type="http://schemas.openxmlformats.org/officeDocument/2006/relationships/hyperlink" Target="consultantplus://offline/ref=E9DA9630072F93629DCC2CC5ED466519757DE792559DA74BBFBD44CD360151C89BDF6AC856CEEEAB53U7n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DA9630072F93629DCC2CC5ED466519757DE792559DA74BBFBD44CD360151C89BDF6AC856CEEEA85FU7n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6134</Words>
  <Characters>34968</Characters>
  <Application>Microsoft Office Word</Application>
  <DocSecurity>0</DocSecurity>
  <Lines>291</Lines>
  <Paragraphs>82</Paragraphs>
  <ScaleCrop>false</ScaleCrop>
  <Company/>
  <LinksUpToDate>false</LinksUpToDate>
  <CharactersWithSpaces>41020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2015-05-05T07:39:00Z</dcterms:created>
  <dcterms:modified xsi:type="dcterms:W3CDTF">2015-05-05T07:40:00Z</dcterms:modified>
</cp:coreProperties>
</file>