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ТОПЛИВА, ЭНЕРГЕТИКИ И ТАРИФНОГО РЕГУЛИРОВАНИЯ</w:t>
      </w:r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ВОЛГОГРАДСКОЙ ОБЛАСТИ</w:t>
      </w:r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мая 2013 г. N 23/4</w:t>
      </w:r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ОТДЕЛЬНЫЕ ПОСТАНОВЛЕНИЯ</w:t>
      </w:r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ТОПЛИВА, ЭНЕРГЕТИКИ И ТАРИФНОГО РЕГУЛИРОВАНИЯ</w:t>
      </w:r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ВОЛГОГРАДСКОЙ ОБЛАСТИ</w:t>
      </w:r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приказами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ФСТ России от 06 августа 2004 г. </w:t>
      </w:r>
      <w:hyperlink r:id="rId9" w:history="1">
        <w:r>
          <w:rPr>
            <w:rFonts w:ascii="Calibri" w:hAnsi="Calibri" w:cs="Calibri"/>
            <w:color w:val="0000FF"/>
          </w:rPr>
          <w:t>N 20-э/2</w:t>
        </w:r>
      </w:hyperlink>
      <w:r>
        <w:rPr>
          <w:rFonts w:ascii="Calibri" w:hAnsi="Calibri" w:cs="Calibri"/>
        </w:rPr>
        <w:t xml:space="preserve"> "Об утверждении Методических указаний по расчету регулируемых тарифов и цен на электрическую (тепловую) энергию на розничном (потребительском) рынке", от 17 февраля 2012 г. </w:t>
      </w:r>
      <w:hyperlink r:id="rId10" w:history="1">
        <w:r>
          <w:rPr>
            <w:rFonts w:ascii="Calibri" w:hAnsi="Calibri" w:cs="Calibri"/>
            <w:color w:val="0000FF"/>
          </w:rPr>
          <w:t>N 98-э</w:t>
        </w:r>
      </w:hyperlink>
      <w:r>
        <w:rPr>
          <w:rFonts w:ascii="Calibri" w:hAnsi="Calibri" w:cs="Calibri"/>
        </w:rPr>
        <w:t xml:space="preserve"> "Об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выручки", от 29 ноября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2012 г. </w:t>
      </w:r>
      <w:hyperlink r:id="rId11" w:history="1">
        <w:r>
          <w:rPr>
            <w:rFonts w:ascii="Calibri" w:hAnsi="Calibri" w:cs="Calibri"/>
            <w:color w:val="0000FF"/>
          </w:rPr>
          <w:t>N 313-э/2</w:t>
        </w:r>
      </w:hyperlink>
      <w:r>
        <w:rPr>
          <w:rFonts w:ascii="Calibri" w:hAnsi="Calibri" w:cs="Calibri"/>
        </w:rPr>
        <w:t xml:space="preserve"> "Об утверждении предельных уровней тарифов на услуги по передаче электрической энергии по субъектам Российской Федерации на 2013 год", </w:t>
      </w:r>
      <w:hyperlink r:id="rId12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министерстве топлива, энергетики и тарифного регулирования Волгоградской области, утвержденным постановлением Правительства Волгоградской области от 19 июня 2012 г. N 125-п, министерство топлива, энергетики и тарифного регулирования Волгоградской области постановляет:</w:t>
      </w:r>
      <w:proofErr w:type="gramEnd"/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1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министерства топлива, энергетики и тарифного регулирования Волгоградской области от 26 декабря 2012 г. N 36/10 "Об установлении единых (котловых) тарифов на услуги по передаче электрической энергии на 2013 год" следующее изменение:</w:t>
      </w:r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приложение 2</w:t>
        </w:r>
      </w:hyperlink>
      <w:r>
        <w:rPr>
          <w:rFonts w:ascii="Calibri" w:hAnsi="Calibri" w:cs="Calibri"/>
        </w:rPr>
        <w:t xml:space="preserve"> изложить в редакции согласно </w:t>
      </w:r>
      <w:hyperlink w:anchor="Par34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Внести в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министерства топлива, энергетики и тарифного регулирования Волгоградской области от 26 декабря 2012 г. N 36/11 "Об установлении индивидуальных тарифов на услуги по передаче электрической энергии на 2013 год" следующее изменение:</w:t>
      </w:r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приложение 2</w:t>
        </w:r>
      </w:hyperlink>
      <w:r>
        <w:rPr>
          <w:rFonts w:ascii="Calibri" w:hAnsi="Calibri" w:cs="Calibri"/>
        </w:rPr>
        <w:t xml:space="preserve"> изложить в редакции согласно </w:t>
      </w:r>
      <w:hyperlink w:anchor="Par166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топлива, энергетики</w:t>
      </w:r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тарифного регулирования</w:t>
      </w:r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А.Н.ПОЛИЦИМАКО</w:t>
      </w:r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 1</w:t>
      </w:r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топлива,</w:t>
      </w:r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энергетики и </w:t>
      </w:r>
      <w:proofErr w:type="gramStart"/>
      <w:r>
        <w:rPr>
          <w:rFonts w:ascii="Calibri" w:hAnsi="Calibri" w:cs="Calibri"/>
        </w:rPr>
        <w:t>тарифного</w:t>
      </w:r>
      <w:proofErr w:type="gramEnd"/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</w:t>
      </w:r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мая 2013 г. N 23/4</w:t>
      </w:r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ЕДИНЫЕ (КОТЛОВЫЕ) ТАРИФЫ</w:t>
      </w:r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ВОЛГОГРАДСКОЙ ОБЛАСТИ, ДЕЙСТВУЮЩИЕ С 01.07.2013 (БЕЗ НДС)</w:t>
      </w:r>
      <w:proofErr w:type="gramEnd"/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30"/>
        <w:gridCol w:w="2214"/>
        <w:gridCol w:w="861"/>
        <w:gridCol w:w="1353"/>
        <w:gridCol w:w="1353"/>
        <w:gridCol w:w="1476"/>
        <w:gridCol w:w="1476"/>
      </w:tblGrid>
      <w:tr w:rsidR="003D1663">
        <w:trPr>
          <w:trHeight w:val="400"/>
          <w:tblCellSpacing w:w="5" w:type="nil"/>
        </w:trPr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N   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 </w:t>
            </w:r>
          </w:p>
        </w:tc>
        <w:tc>
          <w:tcPr>
            <w:tcW w:w="2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Показатель   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Еди-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ница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изме-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рения</w:t>
            </w:r>
          </w:p>
        </w:tc>
        <w:tc>
          <w:tcPr>
            <w:tcW w:w="56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Диапазоны напряжения           </w:t>
            </w:r>
          </w:p>
        </w:tc>
      </w:tr>
      <w:tr w:rsidR="003D1663">
        <w:trPr>
          <w:trHeight w:val="400"/>
          <w:tblCellSpacing w:w="5" w:type="nil"/>
        </w:trPr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ВН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НН    </w:t>
            </w:r>
          </w:p>
        </w:tc>
      </w:tr>
      <w:tr w:rsidR="003D1663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3D1663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  </w:t>
            </w:r>
          </w:p>
        </w:tc>
        <w:tc>
          <w:tcPr>
            <w:tcW w:w="30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потребители   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46"/>
            <w:bookmarkEnd w:id="3"/>
          </w:p>
        </w:tc>
      </w:tr>
      <w:tr w:rsidR="003D1663">
        <w:trPr>
          <w:trHeight w:val="400"/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         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990,82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1409,33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2428,15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3573,82</w:t>
            </w:r>
          </w:p>
        </w:tc>
      </w:tr>
      <w:tr w:rsidR="003D1663">
        <w:trPr>
          <w:trHeight w:val="400"/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 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         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1663">
        <w:trPr>
          <w:trHeight w:val="800"/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1.2.1.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    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электрических  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сетей          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МВт.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729935,31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924250,30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1202753,04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1208415,78</w:t>
            </w:r>
          </w:p>
        </w:tc>
      </w:tr>
      <w:tr w:rsidR="003D1663">
        <w:trPr>
          <w:trHeight w:val="1200"/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1.2.2.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оплату         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технологического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расхода (потерь)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электрических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68,97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110,88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269,39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869,29</w:t>
            </w:r>
          </w:p>
        </w:tc>
      </w:tr>
      <w:tr w:rsidR="003D1663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  </w:t>
            </w:r>
          </w:p>
        </w:tc>
        <w:tc>
          <w:tcPr>
            <w:tcW w:w="873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66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                                                      </w:t>
            </w:r>
          </w:p>
        </w:tc>
      </w:tr>
      <w:tr w:rsidR="003D1663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   </w:t>
            </w:r>
          </w:p>
        </w:tc>
        <w:tc>
          <w:tcPr>
            <w:tcW w:w="873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68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за исключением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указанного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пунктах 2.2 и 2.3        </w:t>
            </w:r>
          </w:p>
        </w:tc>
      </w:tr>
      <w:tr w:rsidR="003D1663">
        <w:trPr>
          <w:trHeight w:val="400"/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2.1.1.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         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1192,89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1192,89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1192,89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1192,89</w:t>
            </w:r>
          </w:p>
        </w:tc>
      </w:tr>
      <w:tr w:rsidR="003D1663">
        <w:trPr>
          <w:trHeight w:val="400"/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2.1.2.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 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         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1663">
        <w:trPr>
          <w:trHeight w:val="800"/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2.1.2.1.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    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электрических  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сетей          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МВт.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1663">
        <w:trPr>
          <w:trHeight w:val="1200"/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2.1.2.2.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оплату         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технологического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расхода (потерь)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электрических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1663">
        <w:trPr>
          <w:trHeight w:val="600"/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   </w:t>
            </w:r>
          </w:p>
        </w:tc>
        <w:tc>
          <w:tcPr>
            <w:tcW w:w="873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88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проживающее в городских населенных пунктах в домах, 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оборудованных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установленном порядке стационарными            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электроплитами и (или) электроотопительными установками         </w:t>
            </w:r>
          </w:p>
        </w:tc>
      </w:tr>
      <w:tr w:rsidR="003D1663">
        <w:trPr>
          <w:trHeight w:val="400"/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2.2.1.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         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413,23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413,23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413,23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413,23</w:t>
            </w:r>
          </w:p>
        </w:tc>
      </w:tr>
      <w:tr w:rsidR="003D1663">
        <w:trPr>
          <w:trHeight w:val="400"/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2.2.2.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 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         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1663">
        <w:trPr>
          <w:trHeight w:val="800"/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2.2.2.1.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    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электрических  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сетей          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руб./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МВт.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1663">
        <w:trPr>
          <w:trHeight w:val="1200"/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2.2.2.2.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оплату         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технологического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расхода (потерь)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электрических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1663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   </w:t>
            </w:r>
          </w:p>
        </w:tc>
        <w:tc>
          <w:tcPr>
            <w:tcW w:w="873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110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проживающее в сельских населенных пунктах            </w:t>
            </w:r>
          </w:p>
        </w:tc>
      </w:tr>
      <w:tr w:rsidR="003D1663">
        <w:trPr>
          <w:trHeight w:val="400"/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2.3.1.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         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413,23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413,23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413,23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413,23</w:t>
            </w:r>
          </w:p>
        </w:tc>
      </w:tr>
      <w:tr w:rsidR="003D1663">
        <w:trPr>
          <w:trHeight w:val="400"/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2.3.2.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 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         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1663">
        <w:trPr>
          <w:trHeight w:val="800"/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2.3.2.1.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    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электрических  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сетей          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МВт.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1663">
        <w:trPr>
          <w:trHeight w:val="1200"/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2.3.2.2.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оплату         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технологического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расхода (потерь)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электрических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1663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  </w:t>
            </w:r>
          </w:p>
        </w:tc>
        <w:tc>
          <w:tcPr>
            <w:tcW w:w="873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130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приравненные к населению                           </w:t>
            </w:r>
          </w:p>
        </w:tc>
      </w:tr>
      <w:tr w:rsidR="003D1663">
        <w:trPr>
          <w:trHeight w:val="400"/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3.1. 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         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1192,89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1192,89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1192,89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1192,89</w:t>
            </w:r>
          </w:p>
        </w:tc>
      </w:tr>
      <w:tr w:rsidR="003D1663">
        <w:trPr>
          <w:trHeight w:val="400"/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3.2. 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 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         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1663">
        <w:trPr>
          <w:trHeight w:val="800"/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3.2.1.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    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электрических  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сетей          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МВт.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мес. </w:t>
            </w: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1663">
        <w:trPr>
          <w:trHeight w:val="1200"/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3.2.2.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оплату         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технологического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расхода (потерь)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электрических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категорий потребителей, которые приравнены к населению, приведен в </w:t>
      </w:r>
      <w:hyperlink r:id="rId17" w:history="1">
        <w:r>
          <w:rPr>
            <w:rFonts w:ascii="Calibri" w:hAnsi="Calibri" w:cs="Calibri"/>
            <w:color w:val="0000FF"/>
          </w:rPr>
          <w:t>сноске</w:t>
        </w:r>
      </w:hyperlink>
      <w:r>
        <w:rPr>
          <w:rFonts w:ascii="Calibri" w:hAnsi="Calibri" w:cs="Calibri"/>
        </w:rPr>
        <w:t xml:space="preserve"> к приложению 2 к постановлению министерства топлива, энергетики и тарифного регулирования Волгоградской области от 26 декабря 2012 г. N 36/2 "Об установлении тарифов на электрическую энергию для населения и приравненных к нему категорий потребителей по Волгоградской области".</w:t>
      </w:r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Потребители, приравненные к населению и находящиеся на территории сельских населенных пунктов, оплачивают услуги по передаче электрической энергии по единым (котловым) тарифам на услуги по передаче электрической энергии, установленным для населения, проживающего в сельских населенных пунктах (пункт 2.3 настоящего приложения).</w:t>
      </w:r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158"/>
      <w:bookmarkEnd w:id="9"/>
      <w:r>
        <w:rPr>
          <w:rFonts w:ascii="Calibri" w:hAnsi="Calibri" w:cs="Calibri"/>
        </w:rPr>
        <w:t>Приложение 2</w:t>
      </w:r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топлива,</w:t>
      </w:r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энергетики и </w:t>
      </w:r>
      <w:proofErr w:type="gramStart"/>
      <w:r>
        <w:rPr>
          <w:rFonts w:ascii="Calibri" w:hAnsi="Calibri" w:cs="Calibri"/>
        </w:rPr>
        <w:t>тарифного</w:t>
      </w:r>
      <w:proofErr w:type="gramEnd"/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</w:t>
      </w:r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мая 2013 г. N 23/4</w:t>
      </w:r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166"/>
      <w:bookmarkEnd w:id="10"/>
      <w:r>
        <w:rPr>
          <w:rFonts w:ascii="Calibri" w:hAnsi="Calibri" w:cs="Calibri"/>
          <w:b/>
          <w:bCs/>
        </w:rPr>
        <w:t>ИНДИВИДУАЛЬНЫЕ ТАРИФЫ</w:t>
      </w:r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</w:t>
      </w:r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ВЗАИМОРАСЧЕТОВ МЕЖДУ СЕТЕВЫМИ ОРГАНИЗАЦИЯМИ,</w:t>
      </w:r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ДЕЙСТВУЮЩИЕ С 01.07.2013 (БЕЗ НДС)</w:t>
      </w:r>
      <w:proofErr w:type="gramEnd"/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797"/>
        <w:gridCol w:w="1845"/>
        <w:gridCol w:w="1476"/>
        <w:gridCol w:w="1476"/>
      </w:tblGrid>
      <w:tr w:rsidR="003D1663">
        <w:trPr>
          <w:trHeight w:val="400"/>
          <w:tblCellSpacing w:w="5" w:type="nil"/>
        </w:trPr>
        <w:tc>
          <w:tcPr>
            <w:tcW w:w="4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сетевых организаций   </w:t>
            </w:r>
          </w:p>
        </w:tc>
        <w:tc>
          <w:tcPr>
            <w:tcW w:w="33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Двухставочный тариф   </w:t>
            </w:r>
          </w:p>
        </w:tc>
        <w:tc>
          <w:tcPr>
            <w:tcW w:w="1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Односта- 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вочный   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    </w:t>
            </w:r>
          </w:p>
        </w:tc>
      </w:tr>
      <w:tr w:rsidR="003D1663">
        <w:trPr>
          <w:trHeight w:val="1400"/>
          <w:tblCellSpacing w:w="5" w:type="nil"/>
        </w:trPr>
        <w:tc>
          <w:tcPr>
            <w:tcW w:w="47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ставка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содержание 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электрических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сетей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оплату   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техноло- 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гического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расхода  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(потерь)  </w:t>
            </w: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1663">
        <w:trPr>
          <w:tblCellSpacing w:w="5" w:type="nil"/>
        </w:trPr>
        <w:tc>
          <w:tcPr>
            <w:tcW w:w="47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ес.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</w:p>
        </w:tc>
      </w:tr>
      <w:tr w:rsidR="003D1663">
        <w:trPr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1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3D1663">
        <w:trPr>
          <w:trHeight w:val="8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ОАО "МРСК Юга" (филиал               </w:t>
            </w:r>
            <w:proofErr w:type="gramEnd"/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"Волгоградэнерго") - ОАО "РЖД"       </w:t>
            </w:r>
            <w:proofErr w:type="gramEnd"/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(филиал Приволжская дирекция по      </w:t>
            </w:r>
            <w:proofErr w:type="gramEnd"/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энергообеспечению Трансэнерго)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70661,45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67,67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325,27  </w:t>
            </w:r>
          </w:p>
        </w:tc>
      </w:tr>
      <w:tr w:rsidR="003D1663">
        <w:trPr>
          <w:trHeight w:val="6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ОАО "МРСК Юга" (филиал               </w:t>
            </w:r>
            <w:proofErr w:type="gramEnd"/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"Волгоградэнерго") - ВЭС-филиал ФБУ  </w:t>
            </w:r>
            <w:proofErr w:type="gramEnd"/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"Администрация "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Волго-Дон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"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16906,03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1,36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27,73  </w:t>
            </w:r>
          </w:p>
        </w:tc>
      </w:tr>
      <w:tr w:rsidR="003D1663">
        <w:trPr>
          <w:trHeight w:val="6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ОАО "МРСК Юга" (филиал               </w:t>
            </w:r>
            <w:proofErr w:type="gramEnd"/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"Волгоградэнерго") - ОАО             </w:t>
            </w:r>
            <w:proofErr w:type="gramEnd"/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"Международный аэропорт Волгоград"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100831,65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63,52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232,49  </w:t>
            </w:r>
          </w:p>
        </w:tc>
      </w:tr>
      <w:tr w:rsidR="003D1663">
        <w:trPr>
          <w:trHeight w:val="6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ОАО "МРСК Юга" (филиал               </w:t>
            </w:r>
            <w:proofErr w:type="gramEnd"/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"Волгоградэнерго") ОАО "Волжский     </w:t>
            </w:r>
            <w:proofErr w:type="gramEnd"/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азотно-кислородный завод"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78602,25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42,10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192,72  </w:t>
            </w:r>
          </w:p>
        </w:tc>
      </w:tr>
      <w:tr w:rsidR="003D1663">
        <w:trPr>
          <w:trHeight w:val="8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ОАО "МРСК Юга" (филиал               </w:t>
            </w:r>
            <w:proofErr w:type="gramEnd"/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"Волгоградэнерго") - ООО             </w:t>
            </w:r>
            <w:proofErr w:type="gramEnd"/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"Волгоградский оптовый              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распределительный комплекс"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1147,29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1,89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5,92  </w:t>
            </w:r>
          </w:p>
        </w:tc>
      </w:tr>
      <w:tr w:rsidR="003D1663">
        <w:trPr>
          <w:trHeight w:val="6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ОАО "МРСК Юга" (филиал               </w:t>
            </w:r>
            <w:proofErr w:type="gramEnd"/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"Волгоградэнерго") - ООО "Газпром    </w:t>
            </w:r>
            <w:proofErr w:type="gramEnd"/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энерго" (Саратовский филиал)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242689,29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13,15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354,81  </w:t>
            </w:r>
          </w:p>
        </w:tc>
      </w:tr>
      <w:tr w:rsidR="003D1663">
        <w:trPr>
          <w:trHeight w:val="8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ОАО "МРСК Юга" (филиал               </w:t>
            </w:r>
            <w:proofErr w:type="gramEnd"/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"Волгоградэнерго") - ЗАО             </w:t>
            </w:r>
            <w:proofErr w:type="gramEnd"/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"Производственное объединение завод 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силикатного кирпича"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8593,00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0,00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43,98  </w:t>
            </w:r>
          </w:p>
        </w:tc>
      </w:tr>
      <w:tr w:rsidR="003D1663">
        <w:trPr>
          <w:trHeight w:val="6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ОАО "МРСК Юга" (филиал               </w:t>
            </w:r>
            <w:proofErr w:type="gramEnd"/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"Волгоградэнерго") - ООО             </w:t>
            </w:r>
            <w:proofErr w:type="gramEnd"/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"Промышленные электрические системы"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76285,96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37,40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141,40  </w:t>
            </w:r>
          </w:p>
        </w:tc>
      </w:tr>
      <w:tr w:rsidR="003D1663">
        <w:trPr>
          <w:trHeight w:val="6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ОАО "МРСК Юга" (филиал               </w:t>
            </w:r>
            <w:proofErr w:type="gramEnd"/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"Волгоградэнерго") - ООО             </w:t>
            </w:r>
            <w:proofErr w:type="gramEnd"/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"Волгоградский завод буровой техники"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22008,81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56,45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108,84  </w:t>
            </w:r>
          </w:p>
        </w:tc>
      </w:tr>
      <w:tr w:rsidR="003D1663">
        <w:trPr>
          <w:trHeight w:val="8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ОАО "МРСК Юга" (филиал               </w:t>
            </w:r>
            <w:proofErr w:type="gramEnd"/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"Волгоградэнерго") - ОАО             </w:t>
            </w:r>
            <w:proofErr w:type="gramEnd"/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"Волгоградский электромеханический  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завод"        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300417,74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154,04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766,59  </w:t>
            </w:r>
          </w:p>
        </w:tc>
      </w:tr>
      <w:tr w:rsidR="003D1663">
        <w:trPr>
          <w:trHeight w:val="6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ОАО "МРСК Юга" (филиал               </w:t>
            </w:r>
            <w:proofErr w:type="gramEnd"/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"Волгоградэнерго") - ООО "Волжское   </w:t>
            </w:r>
            <w:proofErr w:type="gramEnd"/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полесье-Энерго"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77618,15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34,79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260,74  </w:t>
            </w:r>
          </w:p>
        </w:tc>
      </w:tr>
      <w:tr w:rsidR="003D1663">
        <w:trPr>
          <w:trHeight w:val="6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ОАО "МРСК Юга" (филиал               </w:t>
            </w:r>
            <w:proofErr w:type="gramEnd"/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"Волгоградэнерго") - ОАО "Каустик"   </w:t>
            </w:r>
            <w:proofErr w:type="gramEnd"/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(Филиал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Волгоградская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ТЭЦ-3)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186059,55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9,81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279,50  </w:t>
            </w:r>
          </w:p>
        </w:tc>
      </w:tr>
      <w:tr w:rsidR="003D1663">
        <w:trPr>
          <w:trHeight w:val="6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ОАО "МРСК Юга" (филиал               </w:t>
            </w:r>
            <w:proofErr w:type="gramEnd"/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"Волгоградэнерго") - ООО "ЛУКОЙЛ-    </w:t>
            </w:r>
            <w:proofErr w:type="gramEnd"/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ЭНЕРГОСЕТИ"   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90209,08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31,23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156,78  </w:t>
            </w:r>
          </w:p>
        </w:tc>
      </w:tr>
      <w:tr w:rsidR="003D1663">
        <w:trPr>
          <w:trHeight w:val="6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ОАО "МРСК Юга" (филиал               </w:t>
            </w:r>
            <w:proofErr w:type="gramEnd"/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"Волгоградэнерго") - ОАО "Северсталь-</w:t>
            </w:r>
            <w:proofErr w:type="gramEnd"/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метиз" (филиал "Волгоградский завод")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15392,41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81,21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119,34  </w:t>
            </w:r>
          </w:p>
        </w:tc>
      </w:tr>
      <w:tr w:rsidR="003D1663">
        <w:trPr>
          <w:trHeight w:val="6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ОАО "МРСК Юга" (филиал               </w:t>
            </w:r>
            <w:proofErr w:type="gramEnd"/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"Волгоградэнерго") - ОАО "ПО         </w:t>
            </w:r>
            <w:proofErr w:type="gramEnd"/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"Баррикады"   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16209,99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11,29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63,26  </w:t>
            </w:r>
          </w:p>
        </w:tc>
      </w:tr>
      <w:tr w:rsidR="003D1663">
        <w:trPr>
          <w:trHeight w:val="8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ОАО "МРСК Юга" (филиал               </w:t>
            </w:r>
            <w:proofErr w:type="gramEnd"/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"Волгоградэнерго") - ОАО             </w:t>
            </w:r>
            <w:proofErr w:type="gramEnd"/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"Волгоградский завод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железобетонных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изделий N 1"  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2528,26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5,65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11,78  </w:t>
            </w:r>
          </w:p>
        </w:tc>
      </w:tr>
      <w:tr w:rsidR="003D1663">
        <w:trPr>
          <w:trHeight w:val="6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ОАО "МРСК Юга" (филиал               </w:t>
            </w:r>
            <w:proofErr w:type="gramEnd"/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"Волгоградэнерго") - ОАО "Волжский   </w:t>
            </w:r>
            <w:proofErr w:type="gramEnd"/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Оргсинтез"    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11430,42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5,51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22,12  </w:t>
            </w:r>
          </w:p>
        </w:tc>
      </w:tr>
      <w:tr w:rsidR="003D1663">
        <w:trPr>
          <w:trHeight w:val="6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ОАО "МРСК Юга" (филиал               </w:t>
            </w:r>
            <w:proofErr w:type="gramEnd"/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"Волгоградэнерго") - ОАО "ЕПК        </w:t>
            </w:r>
            <w:proofErr w:type="gramEnd"/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Волжский"     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3437,94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14,43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22,90  </w:t>
            </w:r>
          </w:p>
        </w:tc>
      </w:tr>
      <w:tr w:rsidR="003D1663">
        <w:trPr>
          <w:trHeight w:val="8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ОАО "МРСК Юга" (филиал               </w:t>
            </w:r>
            <w:proofErr w:type="gramEnd"/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"Волгоградэнерго") - ООО "Камышинский</w:t>
            </w:r>
            <w:proofErr w:type="gramEnd"/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завод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слесарно-монтажного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инструмента"  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18824,48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79,84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127,23  </w:t>
            </w:r>
          </w:p>
        </w:tc>
      </w:tr>
      <w:tr w:rsidR="003D1663">
        <w:trPr>
          <w:trHeight w:val="4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ОАО "МРСК Юга" (филиал               </w:t>
            </w:r>
            <w:proofErr w:type="gramEnd"/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"Волгоградэнерго") - ВОАО "Химпром"  </w:t>
            </w:r>
            <w:proofErr w:type="gramEnd"/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2140,58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0,76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4,26  </w:t>
            </w:r>
          </w:p>
        </w:tc>
      </w:tr>
      <w:tr w:rsidR="003D1663">
        <w:trPr>
          <w:trHeight w:val="6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ОАО "МРСК Юга" (филиал               </w:t>
            </w:r>
            <w:proofErr w:type="gramEnd"/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"Волгоградэнерго") ООО "ГОРСТРОЙ-    </w:t>
            </w:r>
            <w:proofErr w:type="gramEnd"/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АЛЬЯНС"       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59185,77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93,28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249,07  </w:t>
            </w:r>
          </w:p>
        </w:tc>
      </w:tr>
      <w:tr w:rsidR="003D1663">
        <w:trPr>
          <w:trHeight w:val="6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ОАО "МРСК Юга" (филиал               </w:t>
            </w:r>
            <w:proofErr w:type="gramEnd"/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"Волгоградэнерго") - ООО "Пересвет-  </w:t>
            </w:r>
            <w:proofErr w:type="gramEnd"/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Регион-Волгоград"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69528,88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0,00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182,47  </w:t>
            </w:r>
          </w:p>
        </w:tc>
      </w:tr>
      <w:tr w:rsidR="003D1663">
        <w:trPr>
          <w:trHeight w:val="6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ОАО "МРСК Юга" (филиал               </w:t>
            </w:r>
            <w:proofErr w:type="gramEnd"/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"Волгоградэнерго") - ОАО "Сельмаш    </w:t>
            </w:r>
            <w:proofErr w:type="gramEnd"/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Трейд"        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7486,50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0,00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43,82  </w:t>
            </w:r>
          </w:p>
        </w:tc>
      </w:tr>
      <w:tr w:rsidR="003D1663">
        <w:trPr>
          <w:trHeight w:val="6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ОАО "МРСК Юга" (филиал               </w:t>
            </w:r>
            <w:proofErr w:type="gramEnd"/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"Волгоградэнерго") - ОАО             </w:t>
            </w:r>
            <w:proofErr w:type="gramEnd"/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"Волгоградский керамический завод"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3925,85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7,78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14,47  </w:t>
            </w:r>
          </w:p>
        </w:tc>
      </w:tr>
      <w:tr w:rsidR="003D1663">
        <w:trPr>
          <w:trHeight w:val="8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ОАО "СУАЛ" (Филиал "Волгоградский    </w:t>
            </w:r>
            <w:proofErr w:type="gramEnd"/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алюминиевый завод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Сибирско-Уральской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Алюминиевой компании") - ОАО "МРСК   </w:t>
            </w:r>
            <w:proofErr w:type="gramEnd"/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Юга" (филиал "Волгоградэнерго")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1193233,67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168,36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2792,89  </w:t>
            </w:r>
          </w:p>
        </w:tc>
      </w:tr>
      <w:tr w:rsidR="003D1663">
        <w:trPr>
          <w:trHeight w:val="4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"Оборонэнерго" - ОАО "МРСК Юга" 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(филиал "Волгоградэнерго")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697617,56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604,61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2219,29  </w:t>
            </w:r>
          </w:p>
        </w:tc>
      </w:tr>
      <w:tr w:rsidR="003D1663">
        <w:trPr>
          <w:trHeight w:val="4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ОАО "Волгоградоблэлектро" - ОАО "МРСК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Юга" (филиал "Волгоградэнерго")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18233,05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320,93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361,36  </w:t>
            </w:r>
          </w:p>
        </w:tc>
      </w:tr>
      <w:tr w:rsidR="003D1663">
        <w:trPr>
          <w:trHeight w:val="4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"Волгоградоблэлектро" -         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ООО "Хоперэлектросервис"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21439,56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240,23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644,87  </w:t>
            </w:r>
          </w:p>
        </w:tc>
      </w:tr>
      <w:tr w:rsidR="003D1663">
        <w:trPr>
          <w:trHeight w:val="6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МУПП "Волгоградские межрайонные     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электрические сети" - ОАО "МРСК Юга"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(филиал "Волгоградэнерго")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293658,64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206,46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962,89  </w:t>
            </w:r>
          </w:p>
        </w:tc>
      </w:tr>
      <w:tr w:rsidR="003D1663">
        <w:trPr>
          <w:trHeight w:val="6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МКП "Волжские межрайонные           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электросети" - ОАО "МРСК Юга" (филиал</w:t>
            </w:r>
            <w:proofErr w:type="gramEnd"/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"Волгоградэнерго")                   </w:t>
            </w:r>
            <w:proofErr w:type="gramEnd"/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150240,52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409,42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718,92  </w:t>
            </w:r>
          </w:p>
        </w:tc>
      </w:tr>
      <w:tr w:rsidR="003D1663">
        <w:trPr>
          <w:trHeight w:val="4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МКП "Волжские межрайонные            </w:t>
            </w:r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электросети" - ООО Фирма "КОМФИ-СКБ"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12294,38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0,00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24,46  </w:t>
            </w:r>
          </w:p>
        </w:tc>
      </w:tr>
      <w:tr w:rsidR="003D1663">
        <w:trPr>
          <w:trHeight w:val="6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ОАО "МРСК Юга" (филиал               </w:t>
            </w:r>
            <w:proofErr w:type="gramEnd"/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"Волгоградэнерго") - ООО "Чермет-    </w:t>
            </w:r>
            <w:proofErr w:type="gramEnd"/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Волгоград"    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134064,87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0,00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268,31  </w:t>
            </w:r>
          </w:p>
        </w:tc>
      </w:tr>
      <w:tr w:rsidR="003D1663">
        <w:trPr>
          <w:trHeight w:val="400"/>
          <w:tblCellSpacing w:w="5" w:type="nil"/>
        </w:trPr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ОАО "МРСК Юга" (филиал               </w:t>
            </w:r>
            <w:proofErr w:type="gramEnd"/>
          </w:p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"Волгоградэнерго") - ООО "ЖКХ-Сервис"</w:t>
            </w:r>
            <w:proofErr w:type="gramEnd"/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18883,27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0,00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663" w:rsidRDefault="003D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329,03  </w:t>
            </w:r>
          </w:p>
        </w:tc>
      </w:tr>
    </w:tbl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663" w:rsidRDefault="003D1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1663" w:rsidRDefault="003D166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76C01" w:rsidRDefault="003D1663">
      <w:bookmarkStart w:id="11" w:name="_GoBack"/>
      <w:bookmarkEnd w:id="11"/>
    </w:p>
    <w:sectPr w:rsidR="00676C01" w:rsidSect="0014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63"/>
    <w:rsid w:val="003D1663"/>
    <w:rsid w:val="009E67F8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F7EAC2B135AB2943AD0955CA6D6D9BC5249F7761BF4AB1553F0BBE90B9F2CA99B21C4166098FA621QDO" TargetMode="External"/><Relationship Id="rId13" Type="http://schemas.openxmlformats.org/officeDocument/2006/relationships/hyperlink" Target="consultantplus://offline/ref=3AF7EAC2B135AB2943AD1758DC01329EC42CC87C6FBF40EF096050E3C7B0F89D2DQE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F7EAC2B135AB2943AD0955CA6D6D9BC523907263BC4AB1553F0BBE902BQ9O" TargetMode="External"/><Relationship Id="rId12" Type="http://schemas.openxmlformats.org/officeDocument/2006/relationships/hyperlink" Target="consultantplus://offline/ref=3AF7EAC2B135AB2943AD1758DC01329EC42CC87C6FBE40E50D6050E3C7B0F89DDEFD450322048DA11410C02EQ8O" TargetMode="External"/><Relationship Id="rId17" Type="http://schemas.openxmlformats.org/officeDocument/2006/relationships/hyperlink" Target="consultantplus://offline/ref=3AF7EAC2B135AB2943AD1758DC01329EC42CC87C6FBF40E50B6050E3C7B0F89DDEFD450322048DA11411C12EQB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F7EAC2B135AB2943AD1758DC01329EC42CC87C6FBF40EF086050E3C7B0F89DDEFD450322048DA11410C52EQ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F7EAC2B135AB2943AD0955CA6D6D9BC523927667B64AB1553F0BBE902BQ9O" TargetMode="External"/><Relationship Id="rId11" Type="http://schemas.openxmlformats.org/officeDocument/2006/relationships/hyperlink" Target="consultantplus://offline/ref=3AF7EAC2B135AB2943AD0955CA6D6D9BC5249F7365BD4AB1553F0BBE902BQ9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AF7EAC2B135AB2943AD1758DC01329EC42CC87C6FBF40EF086050E3C7B0F89D2DQEO" TargetMode="External"/><Relationship Id="rId10" Type="http://schemas.openxmlformats.org/officeDocument/2006/relationships/hyperlink" Target="consultantplus://offline/ref=3AF7EAC2B135AB2943AD0955CA6D6D9BC525907863BE4AB1553F0BBE902BQ9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F7EAC2B135AB2943AD0955CA6D6D9BC525927562BA4AB1553F0BBE902BQ9O" TargetMode="External"/><Relationship Id="rId14" Type="http://schemas.openxmlformats.org/officeDocument/2006/relationships/hyperlink" Target="consultantplus://offline/ref=3AF7EAC2B135AB2943AD1758DC01329EC42CC87C6FBF40EF096050E3C7B0F89DDEFD450322048DA11410C52EQ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1972</Words>
  <Characters>11246</Characters>
  <Application>Microsoft Office Word</Application>
  <DocSecurity>0</DocSecurity>
  <Lines>93</Lines>
  <Paragraphs>26</Paragraphs>
  <ScaleCrop>false</ScaleCrop>
  <Company/>
  <LinksUpToDate>false</LinksUpToDate>
  <CharactersWithSpaces>13192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2014-08-19T14:16:00Z</dcterms:created>
  <dcterms:modified xsi:type="dcterms:W3CDTF">2014-08-19T14:17:00Z</dcterms:modified>
</cp:coreProperties>
</file>