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36" w:rsidRDefault="00572D36">
      <w:pPr>
        <w:widowControl w:val="0"/>
        <w:autoSpaceDE w:val="0"/>
        <w:autoSpaceDN w:val="0"/>
        <w:adjustRightInd w:val="0"/>
        <w:spacing w:after="0" w:line="240" w:lineRule="auto"/>
        <w:jc w:val="both"/>
        <w:outlineLvl w:val="0"/>
        <w:rPr>
          <w:rFonts w:ascii="Calibri" w:hAnsi="Calibri" w:cs="Calibri"/>
        </w:rPr>
      </w:pPr>
    </w:p>
    <w:p w:rsidR="00572D36" w:rsidRDefault="00572D3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КОМИТЕТ</w:t>
      </w:r>
    </w:p>
    <w:p w:rsidR="00572D36" w:rsidRDefault="00572D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ТАРИФОВ</w:t>
      </w:r>
    </w:p>
    <w:p w:rsidR="00572D36" w:rsidRDefault="00572D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w:t>
      </w:r>
    </w:p>
    <w:p w:rsidR="00572D36" w:rsidRDefault="00572D36">
      <w:pPr>
        <w:widowControl w:val="0"/>
        <w:autoSpaceDE w:val="0"/>
        <w:autoSpaceDN w:val="0"/>
        <w:adjustRightInd w:val="0"/>
        <w:spacing w:after="0" w:line="240" w:lineRule="auto"/>
        <w:jc w:val="center"/>
        <w:rPr>
          <w:rFonts w:ascii="Calibri" w:hAnsi="Calibri" w:cs="Calibri"/>
          <w:b/>
          <w:bCs/>
        </w:rPr>
      </w:pPr>
    </w:p>
    <w:p w:rsidR="00572D36" w:rsidRDefault="00572D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72D36" w:rsidRDefault="00572D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2013 г. N 46/1</w:t>
      </w:r>
    </w:p>
    <w:p w:rsidR="00572D36" w:rsidRDefault="00572D36">
      <w:pPr>
        <w:widowControl w:val="0"/>
        <w:autoSpaceDE w:val="0"/>
        <w:autoSpaceDN w:val="0"/>
        <w:adjustRightInd w:val="0"/>
        <w:spacing w:after="0" w:line="240" w:lineRule="auto"/>
        <w:jc w:val="center"/>
        <w:rPr>
          <w:rFonts w:ascii="Calibri" w:hAnsi="Calibri" w:cs="Calibri"/>
          <w:b/>
          <w:bCs/>
        </w:rPr>
      </w:pPr>
    </w:p>
    <w:p w:rsidR="00572D36" w:rsidRDefault="00572D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УСТАНОВЛЕНИИ ЕДИНЫХ (КОТЛОВЫХ) ТАРИФОВ НА УСЛУГИ </w:t>
      </w:r>
      <w:proofErr w:type="gramStart"/>
      <w:r>
        <w:rPr>
          <w:rFonts w:ascii="Calibri" w:hAnsi="Calibri" w:cs="Calibri"/>
          <w:b/>
          <w:bCs/>
        </w:rPr>
        <w:t>ПО</w:t>
      </w:r>
      <w:proofErr w:type="gramEnd"/>
    </w:p>
    <w:p w:rsidR="00572D36" w:rsidRDefault="00572D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ПЕРЕДАЧЕ ЭЛЕКТРИЧЕСКОЙ ЭНЕРГИИ ПО СЕТЯМ САРАТОВСКОЙ ОБЛАСТИ</w:t>
      </w:r>
    </w:p>
    <w:p w:rsidR="00572D36" w:rsidRDefault="00572D36">
      <w:pPr>
        <w:widowControl w:val="0"/>
        <w:autoSpaceDE w:val="0"/>
        <w:autoSpaceDN w:val="0"/>
        <w:adjustRightInd w:val="0"/>
        <w:spacing w:after="0" w:line="240" w:lineRule="auto"/>
        <w:jc w:val="center"/>
        <w:rPr>
          <w:rFonts w:ascii="Calibri" w:hAnsi="Calibri" w:cs="Calibri"/>
        </w:rPr>
      </w:pPr>
    </w:p>
    <w:p w:rsidR="00572D36" w:rsidRDefault="00572D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комитета государственного</w:t>
      </w:r>
      <w:proofErr w:type="gramEnd"/>
    </w:p>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тарифов Саратовской области</w:t>
      </w:r>
    </w:p>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5" w:history="1">
        <w:r>
          <w:rPr>
            <w:rFonts w:ascii="Calibri" w:hAnsi="Calibri" w:cs="Calibri"/>
            <w:color w:val="0000FF"/>
          </w:rPr>
          <w:t>N 47/8</w:t>
        </w:r>
      </w:hyperlink>
      <w:r>
        <w:rPr>
          <w:rFonts w:ascii="Calibri" w:hAnsi="Calibri" w:cs="Calibri"/>
        </w:rPr>
        <w:t xml:space="preserve">, от 28.01.2014 </w:t>
      </w:r>
      <w:hyperlink r:id="rId6" w:history="1">
        <w:r>
          <w:rPr>
            <w:rFonts w:ascii="Calibri" w:hAnsi="Calibri" w:cs="Calibri"/>
            <w:color w:val="0000FF"/>
          </w:rPr>
          <w:t>N 3/7</w:t>
        </w:r>
      </w:hyperlink>
      <w:r>
        <w:rPr>
          <w:rFonts w:ascii="Calibri" w:hAnsi="Calibri" w:cs="Calibri"/>
        </w:rPr>
        <w:t>)</w:t>
      </w:r>
    </w:p>
    <w:p w:rsidR="00572D36" w:rsidRDefault="00572D36">
      <w:pPr>
        <w:widowControl w:val="0"/>
        <w:autoSpaceDE w:val="0"/>
        <w:autoSpaceDN w:val="0"/>
        <w:adjustRightInd w:val="0"/>
        <w:spacing w:after="0" w:line="240" w:lineRule="auto"/>
        <w:jc w:val="both"/>
        <w:rPr>
          <w:rFonts w:ascii="Calibri" w:hAnsi="Calibri" w:cs="Calibri"/>
        </w:rPr>
      </w:pPr>
    </w:p>
    <w:p w:rsidR="00572D36" w:rsidRDefault="00572D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26 марта 2003 г. N 35-ФЗ "Об электроэнергетике",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w:t>
      </w:r>
      <w:hyperlink r:id="rId9"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утвержденными приказом ФСТ России от 6 августа 2004 г. N</w:t>
      </w:r>
      <w:proofErr w:type="gramEnd"/>
      <w:r>
        <w:rPr>
          <w:rFonts w:ascii="Calibri" w:hAnsi="Calibri" w:cs="Calibri"/>
        </w:rPr>
        <w:t xml:space="preserve"> 20-э/2, </w:t>
      </w:r>
      <w:hyperlink r:id="rId10" w:history="1">
        <w:r>
          <w:rPr>
            <w:rFonts w:ascii="Calibri" w:hAnsi="Calibri" w:cs="Calibri"/>
            <w:color w:val="0000FF"/>
          </w:rPr>
          <w:t>постановлением</w:t>
        </w:r>
      </w:hyperlink>
      <w:r>
        <w:rPr>
          <w:rFonts w:ascii="Calibri" w:hAnsi="Calibri" w:cs="Calibri"/>
        </w:rPr>
        <w:t xml:space="preserve"> Правительства Саратовской области от 2 апреля 2007 г. N 169-П "Вопросы комитета государственного регулирования тарифов Саратовской области", протоколом </w:t>
      </w:r>
      <w:proofErr w:type="gramStart"/>
      <w:r>
        <w:rPr>
          <w:rFonts w:ascii="Calibri" w:hAnsi="Calibri" w:cs="Calibri"/>
        </w:rPr>
        <w:t>заседания Правления государственного регулирования тарифов Саратовской области</w:t>
      </w:r>
      <w:proofErr w:type="gramEnd"/>
      <w:r>
        <w:rPr>
          <w:rFonts w:ascii="Calibri" w:hAnsi="Calibri" w:cs="Calibri"/>
        </w:rPr>
        <w:t xml:space="preserve"> от 19 декабря 2013 г. N 46, комитет государственного регулирования тарифов Саратовской области постановляет:</w:t>
      </w: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и ввести в действие с 1 января 2014 года единые (котловые) </w:t>
      </w:r>
      <w:hyperlink w:anchor="Par33" w:history="1">
        <w:r>
          <w:rPr>
            <w:rFonts w:ascii="Calibri" w:hAnsi="Calibri" w:cs="Calibri"/>
            <w:color w:val="0000FF"/>
          </w:rPr>
          <w:t>тарифы</w:t>
        </w:r>
      </w:hyperlink>
      <w:r>
        <w:rPr>
          <w:rFonts w:ascii="Calibri" w:hAnsi="Calibri" w:cs="Calibri"/>
        </w:rPr>
        <w:t xml:space="preserve"> на услуги по передаче электрической энергии по сетям Саратовской области согласно приложению.</w:t>
      </w: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с 1 января 2014 года </w:t>
      </w:r>
      <w:hyperlink r:id="rId11" w:history="1">
        <w:r>
          <w:rPr>
            <w:rFonts w:ascii="Calibri" w:hAnsi="Calibri" w:cs="Calibri"/>
            <w:color w:val="0000FF"/>
          </w:rPr>
          <w:t>пункт 1</w:t>
        </w:r>
      </w:hyperlink>
      <w:r>
        <w:rPr>
          <w:rFonts w:ascii="Calibri" w:hAnsi="Calibri" w:cs="Calibri"/>
        </w:rPr>
        <w:t xml:space="preserve"> постановления комитета государственного регулирования тарифов Саратовской области от 27 декабря 2012 г. N 48/1 "Об установлении единых (котловых) тарифов на услуги по передаче электрической энергии в целях расчетов с потребителями услуг (кроме сетевых организаций), расположенными на территории Саратовской области".</w:t>
      </w: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подлежит официальному опубликованию в средствах массовой информации.</w:t>
      </w:r>
    </w:p>
    <w:p w:rsidR="00572D36" w:rsidRDefault="00572D36">
      <w:pPr>
        <w:widowControl w:val="0"/>
        <w:autoSpaceDE w:val="0"/>
        <w:autoSpaceDN w:val="0"/>
        <w:adjustRightInd w:val="0"/>
        <w:spacing w:after="0" w:line="240" w:lineRule="auto"/>
        <w:jc w:val="both"/>
        <w:rPr>
          <w:rFonts w:ascii="Calibri" w:hAnsi="Calibri" w:cs="Calibri"/>
        </w:rPr>
      </w:pPr>
    </w:p>
    <w:p w:rsidR="00572D36" w:rsidRDefault="00572D3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w:t>
      </w:r>
    </w:p>
    <w:p w:rsidR="00572D36" w:rsidRDefault="00572D36">
      <w:pPr>
        <w:widowControl w:val="0"/>
        <w:autoSpaceDE w:val="0"/>
        <w:autoSpaceDN w:val="0"/>
        <w:adjustRightInd w:val="0"/>
        <w:spacing w:after="0" w:line="240" w:lineRule="auto"/>
        <w:jc w:val="right"/>
        <w:rPr>
          <w:rFonts w:ascii="Calibri" w:hAnsi="Calibri" w:cs="Calibri"/>
        </w:rPr>
      </w:pPr>
      <w:r>
        <w:rPr>
          <w:rFonts w:ascii="Calibri" w:hAnsi="Calibri" w:cs="Calibri"/>
        </w:rPr>
        <w:t>Л.Н.НОВИКОВА</w:t>
      </w:r>
    </w:p>
    <w:p w:rsidR="00572D36" w:rsidRDefault="00572D36">
      <w:pPr>
        <w:widowControl w:val="0"/>
        <w:autoSpaceDE w:val="0"/>
        <w:autoSpaceDN w:val="0"/>
        <w:adjustRightInd w:val="0"/>
        <w:spacing w:after="0" w:line="240" w:lineRule="auto"/>
        <w:jc w:val="both"/>
        <w:rPr>
          <w:rFonts w:ascii="Calibri" w:hAnsi="Calibri" w:cs="Calibri"/>
        </w:rPr>
      </w:pPr>
    </w:p>
    <w:p w:rsidR="00572D36" w:rsidRDefault="00572D36">
      <w:pPr>
        <w:widowControl w:val="0"/>
        <w:autoSpaceDE w:val="0"/>
        <w:autoSpaceDN w:val="0"/>
        <w:adjustRightInd w:val="0"/>
        <w:spacing w:after="0" w:line="240" w:lineRule="auto"/>
        <w:jc w:val="both"/>
        <w:rPr>
          <w:rFonts w:ascii="Calibri" w:hAnsi="Calibri" w:cs="Calibri"/>
        </w:rPr>
      </w:pPr>
    </w:p>
    <w:p w:rsidR="00572D36" w:rsidRDefault="00572D36">
      <w:pPr>
        <w:widowControl w:val="0"/>
        <w:autoSpaceDE w:val="0"/>
        <w:autoSpaceDN w:val="0"/>
        <w:adjustRightInd w:val="0"/>
        <w:spacing w:after="0" w:line="240" w:lineRule="auto"/>
        <w:jc w:val="both"/>
        <w:rPr>
          <w:rFonts w:ascii="Calibri" w:hAnsi="Calibri" w:cs="Calibri"/>
        </w:rPr>
      </w:pPr>
    </w:p>
    <w:p w:rsidR="00572D36" w:rsidRDefault="00572D36">
      <w:pPr>
        <w:widowControl w:val="0"/>
        <w:autoSpaceDE w:val="0"/>
        <w:autoSpaceDN w:val="0"/>
        <w:adjustRightInd w:val="0"/>
        <w:spacing w:after="0" w:line="240" w:lineRule="auto"/>
        <w:jc w:val="both"/>
        <w:rPr>
          <w:rFonts w:ascii="Calibri" w:hAnsi="Calibri" w:cs="Calibri"/>
        </w:rPr>
      </w:pPr>
    </w:p>
    <w:p w:rsidR="00572D36" w:rsidRDefault="00572D36">
      <w:pPr>
        <w:widowControl w:val="0"/>
        <w:autoSpaceDE w:val="0"/>
        <w:autoSpaceDN w:val="0"/>
        <w:adjustRightInd w:val="0"/>
        <w:spacing w:after="0" w:line="240" w:lineRule="auto"/>
        <w:jc w:val="both"/>
        <w:rPr>
          <w:rFonts w:ascii="Calibri" w:hAnsi="Calibri" w:cs="Calibri"/>
        </w:rPr>
      </w:pPr>
    </w:p>
    <w:p w:rsidR="00572D36" w:rsidRDefault="00572D36">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572D36" w:rsidRDefault="00572D3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2D36" w:rsidRDefault="00572D36">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государственного регулирования тарифов</w:t>
      </w:r>
    </w:p>
    <w:p w:rsidR="00572D36" w:rsidRDefault="00572D36">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572D36" w:rsidRDefault="00572D36">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2013 г. N 46/1</w:t>
      </w:r>
    </w:p>
    <w:p w:rsidR="00572D36" w:rsidRDefault="00572D36">
      <w:pPr>
        <w:widowControl w:val="0"/>
        <w:autoSpaceDE w:val="0"/>
        <w:autoSpaceDN w:val="0"/>
        <w:adjustRightInd w:val="0"/>
        <w:spacing w:after="0" w:line="240" w:lineRule="auto"/>
        <w:jc w:val="both"/>
        <w:rPr>
          <w:rFonts w:ascii="Calibri" w:hAnsi="Calibri" w:cs="Calibri"/>
        </w:rPr>
      </w:pPr>
    </w:p>
    <w:p w:rsidR="00572D36" w:rsidRDefault="00572D36">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ЕДИНЫЕ (КОТЛОВЫЕ) ТАРИФЫ</w:t>
      </w:r>
    </w:p>
    <w:p w:rsidR="00572D36" w:rsidRDefault="00572D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 ПО СЕТЯМ</w:t>
      </w:r>
    </w:p>
    <w:p w:rsidR="00572D36" w:rsidRDefault="00572D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 (ТАРИФЫ УКАЗЫВАЮТСЯ БЕЗ НДС)</w:t>
      </w:r>
    </w:p>
    <w:p w:rsidR="00572D36" w:rsidRDefault="00572D36">
      <w:pPr>
        <w:widowControl w:val="0"/>
        <w:autoSpaceDE w:val="0"/>
        <w:autoSpaceDN w:val="0"/>
        <w:adjustRightInd w:val="0"/>
        <w:spacing w:after="0" w:line="240" w:lineRule="auto"/>
        <w:jc w:val="center"/>
        <w:rPr>
          <w:rFonts w:ascii="Calibri" w:hAnsi="Calibri" w:cs="Calibri"/>
        </w:rPr>
      </w:pPr>
    </w:p>
    <w:p w:rsidR="00572D36" w:rsidRDefault="00572D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комитета государственного</w:t>
      </w:r>
      <w:proofErr w:type="gramEnd"/>
    </w:p>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тарифов Саратовской области</w:t>
      </w:r>
    </w:p>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12" w:history="1">
        <w:r>
          <w:rPr>
            <w:rFonts w:ascii="Calibri" w:hAnsi="Calibri" w:cs="Calibri"/>
            <w:color w:val="0000FF"/>
          </w:rPr>
          <w:t>N 47/8</w:t>
        </w:r>
      </w:hyperlink>
      <w:r>
        <w:rPr>
          <w:rFonts w:ascii="Calibri" w:hAnsi="Calibri" w:cs="Calibri"/>
        </w:rPr>
        <w:t xml:space="preserve">, от 28.01.2014 </w:t>
      </w:r>
      <w:hyperlink r:id="rId13" w:history="1">
        <w:r>
          <w:rPr>
            <w:rFonts w:ascii="Calibri" w:hAnsi="Calibri" w:cs="Calibri"/>
            <w:color w:val="0000FF"/>
          </w:rPr>
          <w:t>N 3/7</w:t>
        </w:r>
      </w:hyperlink>
      <w:r>
        <w:rPr>
          <w:rFonts w:ascii="Calibri" w:hAnsi="Calibri" w:cs="Calibri"/>
        </w:rPr>
        <w:t>)</w:t>
      </w:r>
    </w:p>
    <w:p w:rsidR="00572D36" w:rsidRDefault="00572D36">
      <w:pPr>
        <w:widowControl w:val="0"/>
        <w:autoSpaceDE w:val="0"/>
        <w:autoSpaceDN w:val="0"/>
        <w:adjustRightInd w:val="0"/>
        <w:spacing w:after="0" w:line="240" w:lineRule="auto"/>
        <w:jc w:val="center"/>
        <w:rPr>
          <w:rFonts w:ascii="Calibri" w:hAnsi="Calibri" w:cs="Calibri"/>
        </w:rPr>
        <w:sectPr w:rsidR="00572D36" w:rsidSect="00097147">
          <w:pgSz w:w="11906" w:h="16838"/>
          <w:pgMar w:top="1134" w:right="850" w:bottom="1134" w:left="1701" w:header="708" w:footer="708" w:gutter="0"/>
          <w:cols w:space="708"/>
          <w:docGrid w:linePitch="360"/>
        </w:sectPr>
      </w:pPr>
    </w:p>
    <w:p w:rsidR="00572D36" w:rsidRDefault="00572D36">
      <w:pPr>
        <w:widowControl w:val="0"/>
        <w:autoSpaceDE w:val="0"/>
        <w:autoSpaceDN w:val="0"/>
        <w:adjustRightInd w:val="0"/>
        <w:spacing w:after="0" w:line="240" w:lineRule="auto"/>
        <w:jc w:val="both"/>
        <w:rPr>
          <w:rFonts w:ascii="Calibri" w:hAnsi="Calibri" w:cs="Calibri"/>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794"/>
        <w:gridCol w:w="2467"/>
        <w:gridCol w:w="1417"/>
        <w:gridCol w:w="1134"/>
        <w:gridCol w:w="1134"/>
        <w:gridCol w:w="1276"/>
        <w:gridCol w:w="1276"/>
        <w:gridCol w:w="1134"/>
        <w:gridCol w:w="1275"/>
        <w:gridCol w:w="1417"/>
        <w:gridCol w:w="1277"/>
      </w:tblGrid>
      <w:tr w:rsidR="00572D36" w:rsidTr="00572D36">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67" w:type="dxa"/>
            <w:vMerge w:val="restart"/>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417" w:type="dxa"/>
            <w:vMerge w:val="restart"/>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820"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572D36" w:rsidTr="00572D36">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both"/>
              <w:rPr>
                <w:rFonts w:ascii="Calibri" w:hAnsi="Calibri" w:cs="Calibri"/>
              </w:rPr>
            </w:pPr>
          </w:p>
        </w:tc>
        <w:tc>
          <w:tcPr>
            <w:tcW w:w="2467" w:type="dxa"/>
            <w:vMerge/>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both"/>
              <w:rPr>
                <w:rFonts w:ascii="Calibri" w:hAnsi="Calibri" w:cs="Calibri"/>
              </w:rPr>
            </w:pPr>
          </w:p>
        </w:tc>
        <w:tc>
          <w:tcPr>
            <w:tcW w:w="4820"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572D36" w:rsidTr="00572D36">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both"/>
              <w:rPr>
                <w:rFonts w:ascii="Calibri" w:hAnsi="Calibri" w:cs="Calibri"/>
              </w:rPr>
            </w:pPr>
          </w:p>
        </w:tc>
        <w:tc>
          <w:tcPr>
            <w:tcW w:w="2467" w:type="dxa"/>
            <w:vMerge/>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СН-</w:t>
            </w:r>
            <w:proofErr w:type="gramStart"/>
            <w:r>
              <w:rPr>
                <w:rFonts w:ascii="Calibri" w:hAnsi="Calibri" w:cs="Calibri"/>
              </w:rPr>
              <w:t>I</w:t>
            </w:r>
            <w:proofErr w:type="gramEnd"/>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СН-</w:t>
            </w:r>
            <w:proofErr w:type="gramStart"/>
            <w:r>
              <w:rPr>
                <w:rFonts w:ascii="Calibri" w:hAnsi="Calibri" w:cs="Calibri"/>
              </w:rPr>
              <w:t>II</w:t>
            </w:r>
            <w:proofErr w:type="gramEnd"/>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275"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СН-</w:t>
            </w:r>
            <w:proofErr w:type="gramStart"/>
            <w:r>
              <w:rPr>
                <w:rFonts w:ascii="Calibri" w:hAnsi="Calibri" w:cs="Calibri"/>
              </w:rPr>
              <w:t>I</w:t>
            </w:r>
            <w:proofErr w:type="gramEnd"/>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СН-</w:t>
            </w:r>
            <w:proofErr w:type="gramStart"/>
            <w:r>
              <w:rPr>
                <w:rFonts w:ascii="Calibri" w:hAnsi="Calibri" w:cs="Calibri"/>
              </w:rPr>
              <w:t>II</w:t>
            </w:r>
            <w:proofErr w:type="gramEnd"/>
          </w:p>
        </w:tc>
        <w:tc>
          <w:tcPr>
            <w:tcW w:w="127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6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75"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outlineLvl w:val="1"/>
              <w:rPr>
                <w:rFonts w:ascii="Calibri" w:hAnsi="Calibri" w:cs="Calibri"/>
              </w:rPr>
            </w:pPr>
            <w:bookmarkStart w:id="3" w:name="Par67"/>
            <w:bookmarkEnd w:id="3"/>
            <w:r>
              <w:rPr>
                <w:rFonts w:ascii="Calibri" w:hAnsi="Calibri" w:cs="Calibri"/>
              </w:rPr>
              <w:t>1.</w:t>
            </w:r>
          </w:p>
        </w:tc>
        <w:tc>
          <w:tcPr>
            <w:tcW w:w="13807" w:type="dxa"/>
            <w:gridSpan w:val="10"/>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46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1,07728</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1,51828</w:t>
            </w:r>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2,52685</w:t>
            </w:r>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2,69062</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1,07728</w:t>
            </w:r>
          </w:p>
        </w:tc>
        <w:tc>
          <w:tcPr>
            <w:tcW w:w="1275"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1,51828</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2,52685</w:t>
            </w:r>
          </w:p>
        </w:tc>
        <w:tc>
          <w:tcPr>
            <w:tcW w:w="127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2,69062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246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567,0761</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585,0071</w:t>
            </w:r>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1148,8424</w:t>
            </w:r>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1651,9839</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567,0761</w:t>
            </w:r>
          </w:p>
        </w:tc>
        <w:tc>
          <w:tcPr>
            <w:tcW w:w="1275"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585,0071</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1148,8424</w:t>
            </w:r>
          </w:p>
        </w:tc>
        <w:tc>
          <w:tcPr>
            <w:tcW w:w="127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1651,9839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246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0,2464</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0,39941</w:t>
            </w:r>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0,44759</w:t>
            </w:r>
          </w:p>
        </w:tc>
        <w:tc>
          <w:tcPr>
            <w:tcW w:w="1276"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0,56639</w:t>
            </w:r>
          </w:p>
        </w:tc>
        <w:tc>
          <w:tcPr>
            <w:tcW w:w="113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0,2464</w:t>
            </w:r>
          </w:p>
        </w:tc>
        <w:tc>
          <w:tcPr>
            <w:tcW w:w="1275"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0,39941</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0,44759</w:t>
            </w:r>
          </w:p>
        </w:tc>
        <w:tc>
          <w:tcPr>
            <w:tcW w:w="127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0,56639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outlineLvl w:val="1"/>
              <w:rPr>
                <w:rFonts w:ascii="Calibri" w:hAnsi="Calibri" w:cs="Calibri"/>
              </w:rPr>
            </w:pPr>
            <w:bookmarkStart w:id="4" w:name="Par108"/>
            <w:bookmarkEnd w:id="4"/>
            <w:r>
              <w:rPr>
                <w:rFonts w:ascii="Calibri" w:hAnsi="Calibri" w:cs="Calibri"/>
              </w:rPr>
              <w:t>2.</w:t>
            </w:r>
          </w:p>
        </w:tc>
        <w:tc>
          <w:tcPr>
            <w:tcW w:w="13807" w:type="dxa"/>
            <w:gridSpan w:val="10"/>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
        </w:tc>
        <w:tc>
          <w:tcPr>
            <w:tcW w:w="246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4820"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0,68709</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0,78994</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bookmarkStart w:id="5" w:name="Par115"/>
            <w:bookmarkEnd w:id="5"/>
            <w:r>
              <w:rPr>
                <w:rFonts w:ascii="Calibri" w:hAnsi="Calibri" w:cs="Calibri"/>
              </w:rPr>
              <w:t>2.1.</w:t>
            </w:r>
          </w:p>
        </w:tc>
        <w:tc>
          <w:tcPr>
            <w:tcW w:w="13807" w:type="dxa"/>
            <w:gridSpan w:val="10"/>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за исключением </w:t>
            </w:r>
            <w:proofErr w:type="gramStart"/>
            <w:r>
              <w:rPr>
                <w:rFonts w:ascii="Calibri" w:hAnsi="Calibri" w:cs="Calibri"/>
              </w:rPr>
              <w:t>указанного</w:t>
            </w:r>
            <w:proofErr w:type="gramEnd"/>
            <w:r>
              <w:rPr>
                <w:rFonts w:ascii="Calibri" w:hAnsi="Calibri" w:cs="Calibri"/>
              </w:rPr>
              <w:t xml:space="preserve"> в </w:t>
            </w:r>
            <w:hyperlink w:anchor="Par122" w:history="1">
              <w:r>
                <w:rPr>
                  <w:rFonts w:ascii="Calibri" w:hAnsi="Calibri" w:cs="Calibri"/>
                  <w:color w:val="0000FF"/>
                </w:rPr>
                <w:t>пунктах 2.2</w:t>
              </w:r>
            </w:hyperlink>
            <w:r>
              <w:rPr>
                <w:rFonts w:ascii="Calibri" w:hAnsi="Calibri" w:cs="Calibri"/>
              </w:rPr>
              <w:t xml:space="preserve"> и </w:t>
            </w:r>
            <w:hyperlink w:anchor="Par129" w:history="1">
              <w:r>
                <w:rPr>
                  <w:rFonts w:ascii="Calibri" w:hAnsi="Calibri" w:cs="Calibri"/>
                  <w:color w:val="0000FF"/>
                </w:rPr>
                <w:t>2.3</w:t>
              </w:r>
            </w:hyperlink>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
        </w:tc>
        <w:tc>
          <w:tcPr>
            <w:tcW w:w="246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4820"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0,89996</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0,99479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bookmarkStart w:id="6" w:name="Par122"/>
            <w:bookmarkEnd w:id="6"/>
            <w:r>
              <w:rPr>
                <w:rFonts w:ascii="Calibri" w:hAnsi="Calibri" w:cs="Calibri"/>
              </w:rPr>
              <w:t>2.2.</w:t>
            </w:r>
          </w:p>
        </w:tc>
        <w:tc>
          <w:tcPr>
            <w:tcW w:w="13807" w:type="dxa"/>
            <w:gridSpan w:val="10"/>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
        </w:tc>
        <w:tc>
          <w:tcPr>
            <w:tcW w:w="246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4820"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0,21352</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0,28292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bookmarkStart w:id="7" w:name="Par129"/>
            <w:bookmarkEnd w:id="7"/>
            <w:r>
              <w:rPr>
                <w:rFonts w:ascii="Calibri" w:hAnsi="Calibri" w:cs="Calibri"/>
              </w:rPr>
              <w:t>2.3.</w:t>
            </w:r>
          </w:p>
        </w:tc>
        <w:tc>
          <w:tcPr>
            <w:tcW w:w="13807" w:type="dxa"/>
            <w:gridSpan w:val="10"/>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сельских населенных пунктах</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
        </w:tc>
        <w:tc>
          <w:tcPr>
            <w:tcW w:w="246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proofErr w:type="spellStart"/>
            <w:r>
              <w:rPr>
                <w:rFonts w:ascii="Calibri" w:hAnsi="Calibri" w:cs="Calibri"/>
              </w:rPr>
              <w:t>Одноставочный</w:t>
            </w:r>
            <w:proofErr w:type="spellEnd"/>
            <w:r>
              <w:rPr>
                <w:rFonts w:ascii="Calibri" w:hAnsi="Calibri" w:cs="Calibri"/>
              </w:rPr>
              <w:t xml:space="preserve"> тариф</w:t>
            </w:r>
          </w:p>
        </w:tc>
        <w:tc>
          <w:tcPr>
            <w:tcW w:w="1417"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4820"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0,21352</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0,28292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outlineLvl w:val="1"/>
              <w:rPr>
                <w:rFonts w:ascii="Calibri" w:hAnsi="Calibri" w:cs="Calibri"/>
              </w:rPr>
            </w:pPr>
            <w:bookmarkStart w:id="8" w:name="Par136"/>
            <w:bookmarkEnd w:id="8"/>
            <w:r>
              <w:rPr>
                <w:rFonts w:ascii="Calibri" w:hAnsi="Calibri" w:cs="Calibri"/>
              </w:rPr>
              <w:t>3.</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сетевой организации с указанием необходимой валовой выручки (без учета оплаты потерь), НВВ которой </w:t>
            </w:r>
            <w:proofErr w:type="gramStart"/>
            <w:r>
              <w:rPr>
                <w:rFonts w:ascii="Calibri" w:hAnsi="Calibri" w:cs="Calibri"/>
              </w:rPr>
              <w:t>учтена</w:t>
            </w:r>
            <w:proofErr w:type="gramEnd"/>
            <w:r>
              <w:rPr>
                <w:rFonts w:ascii="Calibri" w:hAnsi="Calibri" w:cs="Calibri"/>
              </w:rPr>
              <w:t xml:space="preserve"> при утверждении (расчете) единых (котловых) тарифов на услуги по передаче электрической энергии в Саратовской области</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НВВ сетевых организаций (без учета оплаты потерь), </w:t>
            </w:r>
            <w:proofErr w:type="gramStart"/>
            <w:r>
              <w:rPr>
                <w:rFonts w:ascii="Calibri" w:hAnsi="Calibri" w:cs="Calibri"/>
              </w:rPr>
              <w:t>учтенная</w:t>
            </w:r>
            <w:proofErr w:type="gramEnd"/>
            <w:r>
              <w:rPr>
                <w:rFonts w:ascii="Calibri" w:hAnsi="Calibri" w:cs="Calibri"/>
              </w:rPr>
              <w:t xml:space="preserve"> при утверждении (расчете) единых (котловых) тарифов на услуги по передаче электрической энергии в Саратовской области (тыс. руб.)</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Филиал ОАО "МРСК Волги" - "Саратовские распределительные сети"</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6959969,0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ЗАО "СПГЭС"</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620100,5</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ЗАО "НЭСК</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164412,9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Облкоммунэнерго</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889814,2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ОАО "РЖД" Приволжская дирекция по энергообеспечению </w:t>
            </w:r>
            <w:proofErr w:type="spellStart"/>
            <w:r>
              <w:rPr>
                <w:rFonts w:ascii="Calibri" w:hAnsi="Calibri" w:cs="Calibri"/>
              </w:rPr>
              <w:t>Трансэнерго</w:t>
            </w:r>
            <w:proofErr w:type="spellEnd"/>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39053,8</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ОАО "РЖД" Юго-Восточная дирекция по энергообеспечению </w:t>
            </w:r>
            <w:proofErr w:type="spellStart"/>
            <w:r>
              <w:rPr>
                <w:rFonts w:ascii="Calibri" w:hAnsi="Calibri" w:cs="Calibri"/>
              </w:rPr>
              <w:t>Трансэнерго</w:t>
            </w:r>
            <w:proofErr w:type="spellEnd"/>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13495,8</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Промэнерго</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43199,9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Энергогаз</w:t>
            </w:r>
            <w:proofErr w:type="spellEnd"/>
            <w:r>
              <w:rPr>
                <w:rFonts w:ascii="Calibri" w:hAnsi="Calibri" w:cs="Calibri"/>
              </w:rPr>
              <w:t>-Групп"</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9924,9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"Территориальная электросетевая компания"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3136,5</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Саратовстройстекло</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1065,0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ФГУП "</w:t>
            </w:r>
            <w:proofErr w:type="spellStart"/>
            <w:r>
              <w:rPr>
                <w:rFonts w:ascii="Calibri" w:hAnsi="Calibri" w:cs="Calibri"/>
              </w:rPr>
              <w:t>Вольский</w:t>
            </w:r>
            <w:proofErr w:type="spellEnd"/>
            <w:r>
              <w:rPr>
                <w:rFonts w:ascii="Calibri" w:hAnsi="Calibri" w:cs="Calibri"/>
              </w:rPr>
              <w:t xml:space="preserve"> механический завод"</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281,8</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"Саратовские обои"</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1644,0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"Интеграл"</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512,2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ЗАО "</w:t>
            </w:r>
            <w:proofErr w:type="spellStart"/>
            <w:r>
              <w:rPr>
                <w:rFonts w:ascii="Calibri" w:hAnsi="Calibri" w:cs="Calibri"/>
              </w:rPr>
              <w:t>Зоринское</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2303,4</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Кронида</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"Инвестиционная компания МЕГА"</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301,9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3.17.</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ЗАО "</w:t>
            </w:r>
            <w:proofErr w:type="spellStart"/>
            <w:r>
              <w:rPr>
                <w:rFonts w:ascii="Calibri" w:hAnsi="Calibri" w:cs="Calibri"/>
              </w:rPr>
              <w:t>Волгоэнергоремонт</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389,3</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3.18.</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МУП "</w:t>
            </w:r>
            <w:proofErr w:type="spellStart"/>
            <w:r>
              <w:rPr>
                <w:rFonts w:ascii="Calibri" w:hAnsi="Calibri" w:cs="Calibri"/>
              </w:rPr>
              <w:t>Саратовгорэлектротранс</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2001,8</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"Поволжская электросетевая компания"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37446,2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3.20.</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ИП </w:t>
            </w:r>
            <w:proofErr w:type="spellStart"/>
            <w:r>
              <w:rPr>
                <w:rFonts w:ascii="Calibri" w:hAnsi="Calibri" w:cs="Calibri"/>
              </w:rPr>
              <w:t>Китанин</w:t>
            </w:r>
            <w:proofErr w:type="spellEnd"/>
            <w:r>
              <w:rPr>
                <w:rFonts w:ascii="Calibri" w:hAnsi="Calibri" w:cs="Calibri"/>
              </w:rPr>
              <w:t xml:space="preserve"> М.Ю.</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414,7</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Энгельсская</w:t>
            </w:r>
            <w:proofErr w:type="spellEnd"/>
            <w:r>
              <w:rPr>
                <w:rFonts w:ascii="Calibri" w:hAnsi="Calibri" w:cs="Calibri"/>
              </w:rPr>
              <w:t xml:space="preserve"> промышленная компания"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467,4</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Элтрейт</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122817,8</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ДжойС</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3975,2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"Завод АРМИ"</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377,7</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ЗАО "Металлист"</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4685,9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3.26.</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ФГУП "НПП "Алмаз"</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796,1</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3.27.</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Оборонэнерго</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56401,8</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МУП "ЖКХ" ЗАТО </w:t>
            </w:r>
            <w:proofErr w:type="gramStart"/>
            <w:r>
              <w:rPr>
                <w:rFonts w:ascii="Calibri" w:hAnsi="Calibri" w:cs="Calibri"/>
              </w:rPr>
              <w:t>Светлый</w:t>
            </w:r>
            <w:proofErr w:type="gramEnd"/>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4504,0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3.29.</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ООО "Газпром </w:t>
            </w:r>
            <w:proofErr w:type="spellStart"/>
            <w:r>
              <w:rPr>
                <w:rFonts w:ascii="Calibri" w:hAnsi="Calibri" w:cs="Calibri"/>
              </w:rPr>
              <w:t>энерго</w:t>
            </w:r>
            <w:proofErr w:type="spellEnd"/>
            <w:r>
              <w:rPr>
                <w:rFonts w:ascii="Calibri" w:hAnsi="Calibri" w:cs="Calibri"/>
              </w:rPr>
              <w:t>" Саратовский филиал</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71003,7</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"Автотранспортное предприятие N 1"</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1932,7</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"Завод имени Серго Орджоникидзе"</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474,6</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Балаковские</w:t>
            </w:r>
            <w:proofErr w:type="spellEnd"/>
            <w:r>
              <w:rPr>
                <w:rFonts w:ascii="Calibri" w:hAnsi="Calibri" w:cs="Calibri"/>
              </w:rPr>
              <w:t xml:space="preserve"> минеральные удобрения"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410,2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"Торгово-строительное управление "</w:t>
            </w:r>
            <w:proofErr w:type="spellStart"/>
            <w:r>
              <w:rPr>
                <w:rFonts w:ascii="Calibri" w:hAnsi="Calibri" w:cs="Calibri"/>
              </w:rPr>
              <w:t>Энгельсстрой</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2120,2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"Группа Север"</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5727,0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"Волжская энергетическая компания"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6296,2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3.36.</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"Региональная Энергетическая Компания"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939,8</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3.37.</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ТрастЭнерго</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1120,5</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БалЭнергоСеть</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21441,4</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lastRenderedPageBreak/>
              <w:t>3.39.</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ЗАО "НИИХИТ-2"</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1123,5</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w:t>
            </w:r>
            <w:proofErr w:type="spellStart"/>
            <w:r>
              <w:rPr>
                <w:rFonts w:ascii="Calibri" w:hAnsi="Calibri" w:cs="Calibri"/>
              </w:rPr>
              <w:t>БетЭлТранс</w:t>
            </w:r>
            <w:proofErr w:type="spellEnd"/>
            <w:r>
              <w:rPr>
                <w:rFonts w:ascii="Calibri" w:hAnsi="Calibri" w:cs="Calibri"/>
              </w:rPr>
              <w:t>" филиал завод ЖБИ N 6</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"Электросетевая компания"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9752,4</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"Транзит-2000"</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3552,6</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"Управление Механизации и Капитального Строительства"</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352,2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3.44.</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ФКУ ИК-33 УФСИН России по Саратовской области</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3.45.</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Балашовская</w:t>
            </w:r>
            <w:proofErr w:type="spellEnd"/>
            <w:r>
              <w:rPr>
                <w:rFonts w:ascii="Calibri" w:hAnsi="Calibri" w:cs="Calibri"/>
              </w:rPr>
              <w:t xml:space="preserve"> распределительная компания"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13449,7</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3.46.</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"СМЮРЭК"</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8931,2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3.47.</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ОргТрансГаз</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3086,9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3.48.</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"Электросеть"</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1757,7</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3.49.</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"Завод "</w:t>
            </w:r>
            <w:proofErr w:type="spellStart"/>
            <w:r>
              <w:rPr>
                <w:rFonts w:ascii="Calibri" w:hAnsi="Calibri" w:cs="Calibri"/>
              </w:rPr>
              <w:t>Проммаш</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468,3</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Трансэнерго</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16177,26</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3.51.</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"РЭСК"</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12289,9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3.52.</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"Поток"</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3768,9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3.53.</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ТрансЭнерго</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2643,0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3.54.</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ЭнергоТранс</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2986,0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3.55.</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"СОПОТ-РОПТ"</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5104,9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3.56.</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ЗАО "</w:t>
            </w:r>
            <w:proofErr w:type="spellStart"/>
            <w:r>
              <w:rPr>
                <w:rFonts w:ascii="Calibri" w:hAnsi="Calibri" w:cs="Calibri"/>
              </w:rPr>
              <w:t>ВолгаЦемент</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1341,2</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3.57.</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"Лукойл-энергосети"</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6142,0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3.58.</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 xml:space="preserve">ООО "Саратовская </w:t>
            </w:r>
            <w:proofErr w:type="spellStart"/>
            <w:r>
              <w:rPr>
                <w:rFonts w:ascii="Calibri" w:hAnsi="Calibri" w:cs="Calibri"/>
              </w:rPr>
              <w:t>энергосетевая</w:t>
            </w:r>
            <w:proofErr w:type="spellEnd"/>
            <w:r>
              <w:rPr>
                <w:rFonts w:ascii="Calibri" w:hAnsi="Calibri" w:cs="Calibri"/>
              </w:rPr>
              <w:t xml:space="preserve"> компания"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3560,0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3.59.</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ЭлектроСфера</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15264,6</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3.60.</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"ЭПО Сигнал"</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686,9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3.61.</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Синтэл</w:t>
            </w:r>
            <w:proofErr w:type="spellEnd"/>
            <w:r>
              <w:rPr>
                <w:rFonts w:ascii="Calibri" w:hAnsi="Calibri" w:cs="Calibri"/>
              </w:rPr>
              <w:t>"</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5154,1</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"Саратовская теплотехническая компания"</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17300,0</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3.63.</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ФКУ ИК-2 УФСИН</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3.64.</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"ПЭСК"</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2403,9</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3.65.</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Индивидуальный предприниматель Касиян А.Р.</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647,3</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3.66.</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ФГУ ИЗ - 64/1 ГУФСИН России по Саратовской области</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368,5</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3.67.</w:t>
            </w:r>
          </w:p>
        </w:tc>
        <w:tc>
          <w:tcPr>
            <w:tcW w:w="8704" w:type="dxa"/>
            <w:gridSpan w:val="6"/>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ОАО "Саратовский кустовой вычислительный центр"</w:t>
            </w:r>
          </w:p>
        </w:tc>
        <w:tc>
          <w:tcPr>
            <w:tcW w:w="5103" w:type="dxa"/>
            <w:gridSpan w:val="4"/>
            <w:tcBorders>
              <w:top w:val="single" w:sz="4" w:space="0" w:color="auto"/>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570,7</w:t>
            </w:r>
          </w:p>
        </w:tc>
      </w:tr>
      <w:tr w:rsidR="00572D36" w:rsidTr="00572D36">
        <w:tblPrEx>
          <w:tblCellMar>
            <w:top w:w="0" w:type="dxa"/>
            <w:bottom w:w="0" w:type="dxa"/>
          </w:tblCellMar>
        </w:tblPrEx>
        <w:trPr>
          <w:tblCellSpacing w:w="5" w:type="nil"/>
        </w:trPr>
        <w:tc>
          <w:tcPr>
            <w:tcW w:w="794" w:type="dxa"/>
            <w:tcBorders>
              <w:top w:val="single" w:sz="4" w:space="0" w:color="auto"/>
              <w:left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3.68.</w:t>
            </w:r>
          </w:p>
        </w:tc>
        <w:tc>
          <w:tcPr>
            <w:tcW w:w="8704" w:type="dxa"/>
            <w:gridSpan w:val="6"/>
            <w:tcBorders>
              <w:top w:val="single" w:sz="4" w:space="0" w:color="auto"/>
              <w:left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ЭСКо</w:t>
            </w:r>
            <w:proofErr w:type="spellEnd"/>
            <w:r>
              <w:rPr>
                <w:rFonts w:ascii="Calibri" w:hAnsi="Calibri" w:cs="Calibri"/>
              </w:rPr>
              <w:t>"</w:t>
            </w:r>
          </w:p>
        </w:tc>
        <w:tc>
          <w:tcPr>
            <w:tcW w:w="5103" w:type="dxa"/>
            <w:gridSpan w:val="4"/>
            <w:tcBorders>
              <w:top w:val="single" w:sz="4" w:space="0" w:color="auto"/>
              <w:left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42738,8</w:t>
            </w:r>
          </w:p>
        </w:tc>
      </w:tr>
      <w:tr w:rsidR="00572D36" w:rsidTr="00572D36">
        <w:tblPrEx>
          <w:tblCellMar>
            <w:top w:w="0" w:type="dxa"/>
            <w:bottom w:w="0" w:type="dxa"/>
          </w:tblCellMar>
        </w:tblPrEx>
        <w:trPr>
          <w:tblCellSpacing w:w="5" w:type="nil"/>
        </w:trPr>
        <w:tc>
          <w:tcPr>
            <w:tcW w:w="14601" w:type="dxa"/>
            <w:gridSpan w:val="11"/>
            <w:tcBorders>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3.68 </w:t>
            </w:r>
            <w:proofErr w:type="gramStart"/>
            <w:r>
              <w:rPr>
                <w:rFonts w:ascii="Calibri" w:hAnsi="Calibri" w:cs="Calibri"/>
              </w:rPr>
              <w:t>введен</w:t>
            </w:r>
            <w:proofErr w:type="gramEnd"/>
            <w:r>
              <w:rPr>
                <w:rFonts w:ascii="Calibri" w:hAnsi="Calibri" w:cs="Calibri"/>
              </w:rPr>
              <w:t xml:space="preserve"> </w:t>
            </w:r>
            <w:hyperlink r:id="rId14" w:history="1">
              <w:r>
                <w:rPr>
                  <w:rFonts w:ascii="Calibri" w:hAnsi="Calibri" w:cs="Calibri"/>
                  <w:color w:val="0000FF"/>
                </w:rPr>
                <w:t>постановлением</w:t>
              </w:r>
            </w:hyperlink>
            <w:r>
              <w:rPr>
                <w:rFonts w:ascii="Calibri" w:hAnsi="Calibri" w:cs="Calibri"/>
              </w:rPr>
              <w:t xml:space="preserve"> комитета государственного регулирования тарифов Саратовской области от 28.01.2014 N 3/7)</w:t>
            </w:r>
          </w:p>
        </w:tc>
      </w:tr>
      <w:tr w:rsidR="00572D36" w:rsidTr="00572D36">
        <w:tblPrEx>
          <w:tblCellMar>
            <w:top w:w="0" w:type="dxa"/>
            <w:bottom w:w="0" w:type="dxa"/>
          </w:tblCellMar>
        </w:tblPrEx>
        <w:trPr>
          <w:tblCellSpacing w:w="5" w:type="nil"/>
        </w:trPr>
        <w:tc>
          <w:tcPr>
            <w:tcW w:w="9498" w:type="dxa"/>
            <w:gridSpan w:val="7"/>
            <w:tcBorders>
              <w:top w:val="single" w:sz="4" w:space="0" w:color="auto"/>
              <w:left w:val="single" w:sz="4" w:space="0" w:color="auto"/>
              <w:right w:val="single" w:sz="4" w:space="0" w:color="auto"/>
            </w:tcBorders>
          </w:tcPr>
          <w:p w:rsidR="00572D36" w:rsidRDefault="00572D3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5103" w:type="dxa"/>
            <w:gridSpan w:val="4"/>
            <w:tcBorders>
              <w:top w:val="single" w:sz="4" w:space="0" w:color="auto"/>
              <w:left w:val="single" w:sz="4" w:space="0" w:color="auto"/>
              <w:right w:val="single" w:sz="4" w:space="0" w:color="auto"/>
            </w:tcBorders>
          </w:tcPr>
          <w:p w:rsidR="00572D36" w:rsidRDefault="00572D36">
            <w:pPr>
              <w:widowControl w:val="0"/>
              <w:autoSpaceDE w:val="0"/>
              <w:autoSpaceDN w:val="0"/>
              <w:adjustRightInd w:val="0"/>
              <w:spacing w:after="0" w:line="240" w:lineRule="auto"/>
              <w:jc w:val="center"/>
              <w:rPr>
                <w:rFonts w:ascii="Calibri" w:hAnsi="Calibri" w:cs="Calibri"/>
              </w:rPr>
            </w:pPr>
            <w:r>
              <w:rPr>
                <w:rFonts w:ascii="Calibri" w:hAnsi="Calibri" w:cs="Calibri"/>
              </w:rPr>
              <w:t>9281041,4</w:t>
            </w:r>
          </w:p>
        </w:tc>
      </w:tr>
      <w:tr w:rsidR="00572D36" w:rsidTr="00572D36">
        <w:tblPrEx>
          <w:tblCellMar>
            <w:top w:w="0" w:type="dxa"/>
            <w:bottom w:w="0" w:type="dxa"/>
          </w:tblCellMar>
        </w:tblPrEx>
        <w:trPr>
          <w:tblCellSpacing w:w="5" w:type="nil"/>
        </w:trPr>
        <w:tc>
          <w:tcPr>
            <w:tcW w:w="14601" w:type="dxa"/>
            <w:gridSpan w:val="11"/>
            <w:tcBorders>
              <w:left w:val="single" w:sz="4" w:space="0" w:color="auto"/>
              <w:bottom w:val="single" w:sz="4" w:space="0" w:color="auto"/>
              <w:right w:val="single" w:sz="4" w:space="0" w:color="auto"/>
            </w:tcBorders>
          </w:tcPr>
          <w:p w:rsidR="00572D36" w:rsidRDefault="00572D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комитета государственного регулирования тарифов Саратовской области от 28.01.2014 N 3/7)</w:t>
            </w:r>
          </w:p>
        </w:tc>
      </w:tr>
    </w:tbl>
    <w:p w:rsidR="00572D36" w:rsidRDefault="00572D36">
      <w:pPr>
        <w:widowControl w:val="0"/>
        <w:autoSpaceDE w:val="0"/>
        <w:autoSpaceDN w:val="0"/>
        <w:adjustRightInd w:val="0"/>
        <w:spacing w:after="0" w:line="240" w:lineRule="auto"/>
        <w:jc w:val="both"/>
        <w:rPr>
          <w:rFonts w:ascii="Calibri" w:hAnsi="Calibri" w:cs="Calibri"/>
        </w:rPr>
        <w:sectPr w:rsidR="00572D36">
          <w:pgSz w:w="16838" w:h="11905" w:orient="landscape"/>
          <w:pgMar w:top="1701" w:right="1134" w:bottom="850" w:left="1134" w:header="720" w:footer="720" w:gutter="0"/>
          <w:cols w:space="720"/>
          <w:noEndnote/>
        </w:sectPr>
      </w:pP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Единые (котловые) тарифы на услуги по передаче электрической энергии применяются к полезному отпуску электрической энергии и мощности в точке поставки конечного потребителя.</w:t>
      </w: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Для осуществления расчетов за оказанные услуги по передаче электрической энергии между территориальными сетевыми организациями и гарантирующими поставщиками, а также энергосбытовыми и </w:t>
      </w:r>
      <w:proofErr w:type="spellStart"/>
      <w:r>
        <w:rPr>
          <w:rFonts w:ascii="Calibri" w:hAnsi="Calibri" w:cs="Calibri"/>
        </w:rPr>
        <w:t>энергоснабжающими</w:t>
      </w:r>
      <w:proofErr w:type="spellEnd"/>
      <w:r>
        <w:rPr>
          <w:rFonts w:ascii="Calibri" w:hAnsi="Calibri" w:cs="Calibri"/>
        </w:rPr>
        <w:t xml:space="preserve"> организациями по группе "население и приравненные к нему потребители" применяются единые (котловые) тарифы на услуги по передаче электрической энергии, указанные в </w:t>
      </w:r>
      <w:hyperlink w:anchor="Par115" w:history="1">
        <w:r>
          <w:rPr>
            <w:rFonts w:ascii="Calibri" w:hAnsi="Calibri" w:cs="Calibri"/>
            <w:color w:val="0000FF"/>
          </w:rPr>
          <w:t>пунктах 2.1</w:t>
        </w:r>
      </w:hyperlink>
      <w:r>
        <w:rPr>
          <w:rFonts w:ascii="Calibri" w:hAnsi="Calibri" w:cs="Calibri"/>
        </w:rPr>
        <w:t xml:space="preserve">, </w:t>
      </w:r>
      <w:hyperlink w:anchor="Par122" w:history="1">
        <w:r>
          <w:rPr>
            <w:rFonts w:ascii="Calibri" w:hAnsi="Calibri" w:cs="Calibri"/>
            <w:color w:val="0000FF"/>
          </w:rPr>
          <w:t>2.2</w:t>
        </w:r>
      </w:hyperlink>
      <w:r>
        <w:rPr>
          <w:rFonts w:ascii="Calibri" w:hAnsi="Calibri" w:cs="Calibri"/>
        </w:rPr>
        <w:t xml:space="preserve">, </w:t>
      </w:r>
      <w:hyperlink w:anchor="Par129" w:history="1">
        <w:r>
          <w:rPr>
            <w:rFonts w:ascii="Calibri" w:hAnsi="Calibri" w:cs="Calibri"/>
            <w:color w:val="0000FF"/>
          </w:rPr>
          <w:t>2.3</w:t>
        </w:r>
      </w:hyperlink>
      <w:r>
        <w:rPr>
          <w:rFonts w:ascii="Calibri" w:hAnsi="Calibri" w:cs="Calibri"/>
        </w:rPr>
        <w:t xml:space="preserve"> приложения к настоящему постановлению.</w:t>
      </w:r>
      <w:proofErr w:type="gramEnd"/>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Оплата услуг за оказанные услуги по передаче электрической энергии гарантирующими поставщиками, а также энергосбытовыми и </w:t>
      </w:r>
      <w:proofErr w:type="spellStart"/>
      <w:r>
        <w:rPr>
          <w:rFonts w:ascii="Calibri" w:hAnsi="Calibri" w:cs="Calibri"/>
        </w:rPr>
        <w:t>энергоснабжающими</w:t>
      </w:r>
      <w:proofErr w:type="spellEnd"/>
      <w:r>
        <w:rPr>
          <w:rFonts w:ascii="Calibri" w:hAnsi="Calibri" w:cs="Calibri"/>
        </w:rPr>
        <w:t xml:space="preserve"> организациями по группе "население и приравненные к нему потребители" производится с учетом положений </w:t>
      </w:r>
      <w:hyperlink r:id="rId16" w:history="1">
        <w:r>
          <w:rPr>
            <w:rFonts w:ascii="Calibri" w:hAnsi="Calibri" w:cs="Calibri"/>
            <w:color w:val="0000FF"/>
          </w:rPr>
          <w:t>приложения N 1</w:t>
        </w:r>
      </w:hyperlink>
      <w:r>
        <w:rPr>
          <w:rFonts w:ascii="Calibri" w:hAnsi="Calibri" w:cs="Calibri"/>
        </w:rP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в перечень категорий потребителей, которые приравнены</w:t>
      </w:r>
      <w:proofErr w:type="gramEnd"/>
      <w:r>
        <w:rPr>
          <w:rFonts w:ascii="Calibri" w:hAnsi="Calibri" w:cs="Calibri"/>
        </w:rPr>
        <w:t xml:space="preserve"> к </w:t>
      </w:r>
      <w:proofErr w:type="gramStart"/>
      <w:r>
        <w:rPr>
          <w:rFonts w:ascii="Calibri" w:hAnsi="Calibri" w:cs="Calibri"/>
        </w:rPr>
        <w:t>населению</w:t>
      </w:r>
      <w:proofErr w:type="gramEnd"/>
      <w:r>
        <w:rPr>
          <w:rFonts w:ascii="Calibri" w:hAnsi="Calibri" w:cs="Calibri"/>
        </w:rPr>
        <w:t xml:space="preserve"> и </w:t>
      </w:r>
      <w:proofErr w:type="gramStart"/>
      <w:r>
        <w:rPr>
          <w:rFonts w:ascii="Calibri" w:hAnsi="Calibri" w:cs="Calibri"/>
        </w:rPr>
        <w:t>которым</w:t>
      </w:r>
      <w:proofErr w:type="gramEnd"/>
      <w:r>
        <w:rPr>
          <w:rFonts w:ascii="Calibri" w:hAnsi="Calibri" w:cs="Calibri"/>
        </w:rPr>
        <w:t xml:space="preserve">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w:t>
      </w: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Стоимость услуг по передаче электрической энергии по единой национальной (общероссийской) сети, оказываемые ОАО "Федеральная сетевая компания Единой энергетической системы", включена в единые (котловые) тарифы на услуги по передаче электрической энергии на территории Саратовской области.</w:t>
      </w:r>
      <w:proofErr w:type="gramEnd"/>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соответствии с </w:t>
      </w:r>
      <w:hyperlink r:id="rId17" w:history="1">
        <w:r>
          <w:rPr>
            <w:rFonts w:ascii="Calibri" w:hAnsi="Calibri" w:cs="Calibri"/>
            <w:color w:val="0000FF"/>
          </w:rPr>
          <w:t>пунктом 55</w:t>
        </w:r>
      </w:hyperlink>
      <w:r>
        <w:rPr>
          <w:rFonts w:ascii="Calibri" w:hAnsi="Calibri" w:cs="Calibri"/>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6 августа 2004 г. N 20-э/2 (далее - Методические указания),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тарифы установлены с учетом следующих</w:t>
      </w:r>
      <w:proofErr w:type="gramEnd"/>
      <w:r>
        <w:rPr>
          <w:rFonts w:ascii="Calibri" w:hAnsi="Calibri" w:cs="Calibri"/>
        </w:rPr>
        <w:t xml:space="preserve"> особенностей оплаты услуг по передаче электрической энергии:</w:t>
      </w:r>
    </w:p>
    <w:p w:rsidR="00572D36" w:rsidRDefault="00572D36">
      <w:pPr>
        <w:widowControl w:val="0"/>
        <w:autoSpaceDE w:val="0"/>
        <w:autoSpaceDN w:val="0"/>
        <w:adjustRightInd w:val="0"/>
        <w:spacing w:after="0" w:line="240" w:lineRule="auto"/>
        <w:ind w:firstLine="540"/>
        <w:jc w:val="both"/>
        <w:rPr>
          <w:rFonts w:ascii="Calibri" w:hAnsi="Calibri" w:cs="Calibri"/>
        </w:rPr>
      </w:pPr>
      <w:bookmarkStart w:id="9" w:name="Par355"/>
      <w:bookmarkEnd w:id="9"/>
      <w:proofErr w:type="gramStart"/>
      <w:r>
        <w:rPr>
          <w:rFonts w:ascii="Calibri" w:hAnsi="Calibri" w:cs="Calibri"/>
        </w:rPr>
        <w:t>- 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w:t>
      </w:r>
      <w:proofErr w:type="gramEnd"/>
      <w:r>
        <w:rPr>
          <w:rFonts w:ascii="Calibri" w:hAnsi="Calibri" w:cs="Calibri"/>
        </w:rPr>
        <w:t xml:space="preserve"> наиболее высокого уровня;</w:t>
      </w: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если часть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572D36" w:rsidRDefault="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ar355" w:history="1">
        <w:r>
          <w:rPr>
            <w:rFonts w:ascii="Calibri" w:hAnsi="Calibri" w:cs="Calibri"/>
            <w:color w:val="0000FF"/>
          </w:rPr>
          <w:t>абзаца второго</w:t>
        </w:r>
      </w:hyperlink>
      <w:r>
        <w:rPr>
          <w:rFonts w:ascii="Calibri" w:hAnsi="Calibri" w:cs="Calibri"/>
        </w:rPr>
        <w:t xml:space="preserve"> настоящего пункта;</w:t>
      </w:r>
    </w:p>
    <w:p w:rsidR="00676C01" w:rsidRPr="00572D36" w:rsidRDefault="00572D36" w:rsidP="00572D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r:id="rId18" w:history="1">
        <w:r>
          <w:rPr>
            <w:rFonts w:ascii="Calibri" w:hAnsi="Calibri" w:cs="Calibri"/>
            <w:color w:val="0000FF"/>
          </w:rPr>
          <w:t>пункта 45</w:t>
        </w:r>
      </w:hyperlink>
      <w:r>
        <w:rPr>
          <w:rFonts w:ascii="Calibri" w:hAnsi="Calibri" w:cs="Calibri"/>
        </w:rP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bookmarkStart w:id="10" w:name="_GoBack"/>
      <w:bookmarkEnd w:id="10"/>
    </w:p>
    <w:sectPr w:rsidR="00676C01" w:rsidRPr="00572D36" w:rsidSect="00572D36">
      <w:pgSz w:w="11905" w:h="16838"/>
      <w:pgMar w:top="70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36"/>
    <w:rsid w:val="00572D36"/>
    <w:rsid w:val="009E67F8"/>
    <w:rsid w:val="00F4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89BA6A3459F78EE05FB1E50348CCA4858B520BDE26EB2A063334D9F9ABE18B5EB5FA923B8B7A7U1gFO" TargetMode="External"/><Relationship Id="rId13" Type="http://schemas.openxmlformats.org/officeDocument/2006/relationships/hyperlink" Target="consultantplus://offline/ref=BEB89BA6A3459F78EE05E5134658D1C24155EB2CBEE767E5FC3C6810C893B44FF2A406EB67B5B3A71B1398UDgBO" TargetMode="External"/><Relationship Id="rId18" Type="http://schemas.openxmlformats.org/officeDocument/2006/relationships/hyperlink" Target="consultantplus://offline/ref=BEB89BA6A3459F78EE05FB1E50348CCA4858B725BBE66EB2A063334D9F9ABE18B5EB5FA923B8B0A2U1g8O" TargetMode="External"/><Relationship Id="rId3" Type="http://schemas.openxmlformats.org/officeDocument/2006/relationships/settings" Target="settings.xml"/><Relationship Id="rId7" Type="http://schemas.openxmlformats.org/officeDocument/2006/relationships/hyperlink" Target="consultantplus://offline/ref=BEB89BA6A3459F78EE05FB1E50348CCA4858B428BEE66EB2A063334D9F9ABE18B5EB5FA923B9B3A2U1gFO" TargetMode="External"/><Relationship Id="rId12" Type="http://schemas.openxmlformats.org/officeDocument/2006/relationships/hyperlink" Target="consultantplus://offline/ref=BEB89BA6A3459F78EE05E5134658D1C24155EB2CBEE462E3FB3C6810C893B44FF2A406EB67B5B3A71B1398UDg8O" TargetMode="External"/><Relationship Id="rId17" Type="http://schemas.openxmlformats.org/officeDocument/2006/relationships/hyperlink" Target="consultantplus://offline/ref=BEB89BA6A3459F78EE05FB1E50348CCA4858B725BBE66EB2A063334D9F9ABE18B5EB5FA92AUBg9O" TargetMode="External"/><Relationship Id="rId2" Type="http://schemas.microsoft.com/office/2007/relationships/stylesWithEffects" Target="stylesWithEffects.xml"/><Relationship Id="rId16" Type="http://schemas.openxmlformats.org/officeDocument/2006/relationships/hyperlink" Target="consultantplus://offline/ref=BEB89BA6A3459F78EE05FB1E50348CCA4858B520BDE26EB2A063334D9F9ABE18B5EB5FA923B8B5A3U1gE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B89BA6A3459F78EE05E5134658D1C24155EB2CBEE767E5FC3C6810C893B44FF2A406EB67B5B3A71B1398UDg8O" TargetMode="External"/><Relationship Id="rId11" Type="http://schemas.openxmlformats.org/officeDocument/2006/relationships/hyperlink" Target="consultantplus://offline/ref=BEB89BA6A3459F78EE05E5134658D1C24155EB2CBFE667E1F93C6810C893B44FF2A406EB67B5B3A71B1398UDg8O" TargetMode="External"/><Relationship Id="rId5" Type="http://schemas.openxmlformats.org/officeDocument/2006/relationships/hyperlink" Target="consultantplus://offline/ref=BEB89BA6A3459F78EE05E5134658D1C24155EB2CBEE462E3FB3C6810C893B44FF2A406EB67B5B3A71B1398UDg8O" TargetMode="External"/><Relationship Id="rId15" Type="http://schemas.openxmlformats.org/officeDocument/2006/relationships/hyperlink" Target="consultantplus://offline/ref=BEB89BA6A3459F78EE05E5134658D1C24155EB2CBEE767E5FC3C6810C893B44FF2A406EB67B5B3A71B1398UDg5O" TargetMode="External"/><Relationship Id="rId10" Type="http://schemas.openxmlformats.org/officeDocument/2006/relationships/hyperlink" Target="consultantplus://offline/ref=BEB89BA6A3459F78EE05E5134658D1C24155EB2CBEE665E5F83C6810C893B44FF2A406EB67B5B3A71B119DUDg9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B89BA6A3459F78EE05FB1E50348CCA4858B725BBE66EB2A063334D9F9ABE18B5EB5FA923B8B2A6U1gAO" TargetMode="External"/><Relationship Id="rId14" Type="http://schemas.openxmlformats.org/officeDocument/2006/relationships/hyperlink" Target="consultantplus://offline/ref=BEB89BA6A3459F78EE05E5134658D1C24155EB2CBEE767E5FC3C6810C893B44FF2A406EB67B5B3A71B1398UDg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11310</Characters>
  <Application>Microsoft Office Word</Application>
  <DocSecurity>0</DocSecurity>
  <Lines>94</Lines>
  <Paragraphs>26</Paragraphs>
  <ScaleCrop>false</ScaleCrop>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2014-06-09T14:32:00Z</dcterms:created>
  <dcterms:modified xsi:type="dcterms:W3CDTF">2014-06-09T14:34:00Z</dcterms:modified>
</cp:coreProperties>
</file>