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ЧР 29 декабря 2014 г. N 2257</w:t>
      </w:r>
    </w:p>
    <w:p w:rsidR="00590C07" w:rsidRDefault="00590C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ГОСУДАРСТВЕННАЯ СЛУЖБА ЧУВАШСКОЙ РЕСПУБЛИКИ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КОНКУРЕНТНОЙ ПОЛИТИКЕ И ТАРИФАМ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г. N 63-23/э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ЭЛЕКТРИЧЕСКИМ СЕТЯМ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Госслужбы ЧР по конкурентной политике и тарифам</w:t>
      </w:r>
      <w:proofErr w:type="gramEnd"/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14.01.2015 </w:t>
      </w:r>
      <w:hyperlink r:id="rId6" w:history="1">
        <w:r>
          <w:rPr>
            <w:rFonts w:ascii="Calibri" w:hAnsi="Calibri" w:cs="Calibri"/>
            <w:color w:val="0000FF"/>
          </w:rPr>
          <w:t>N 1-1/э</w:t>
        </w:r>
      </w:hyperlink>
      <w:r>
        <w:rPr>
          <w:rFonts w:ascii="Calibri" w:hAnsi="Calibri" w:cs="Calibri"/>
        </w:rPr>
        <w:t xml:space="preserve">, от 26.03.2015 </w:t>
      </w:r>
      <w:hyperlink r:id="rId7" w:history="1">
        <w:r>
          <w:rPr>
            <w:rFonts w:ascii="Calibri" w:hAnsi="Calibri" w:cs="Calibri"/>
            <w:color w:val="0000FF"/>
          </w:rPr>
          <w:t>N 12-3/э</w:t>
        </w:r>
      </w:hyperlink>
      <w:r>
        <w:rPr>
          <w:rFonts w:ascii="Calibri" w:hAnsi="Calibri" w:cs="Calibri"/>
        </w:rPr>
        <w:t>,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15.06.2015 </w:t>
      </w:r>
      <w:hyperlink r:id="rId8" w:history="1">
        <w:r>
          <w:rPr>
            <w:rFonts w:ascii="Calibri" w:hAnsi="Calibri" w:cs="Calibri"/>
            <w:color w:val="0000FF"/>
          </w:rPr>
          <w:t>N 40-8/э</w:t>
        </w:r>
      </w:hyperlink>
      <w:r>
        <w:rPr>
          <w:rFonts w:ascii="Calibri" w:hAnsi="Calibri" w:cs="Calibri"/>
        </w:rPr>
        <w:t>)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</w:t>
      </w:r>
      <w:bookmarkStart w:id="1" w:name="_GoBack"/>
      <w:bookmarkEnd w:id="1"/>
      <w:r>
        <w:rPr>
          <w:rFonts w:ascii="Calibri" w:hAnsi="Calibri" w:cs="Calibri"/>
        </w:rPr>
        <w:t>итике и тарифам" и решением коллегии Государственной</w:t>
      </w:r>
      <w:proofErr w:type="gramEnd"/>
      <w:r>
        <w:rPr>
          <w:rFonts w:ascii="Calibri" w:hAnsi="Calibri" w:cs="Calibri"/>
        </w:rPr>
        <w:t xml:space="preserve"> службы Чувашской Республики по конкурентной политике и тарифам от 25 декабря 2014 г. N 23 Государственная служба Чувашской Республики по конкурентной политике и тарифам постановляет: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Установить: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единые (котловые) </w:t>
      </w:r>
      <w:hyperlink w:anchor="Par4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Чувашской Республики, поставляемой прочим потребителям на 2015 год (приложение N 1);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единые (котловые) </w:t>
      </w:r>
      <w:hyperlink w:anchor="Par64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Чувашской Республики, поставляемой населению и приравненным к нему категориям потребителей на 2015 год (приложение N 2).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Госслужбы ЧР по конкурентной политике и тарифам от 26.03.2015 N 12-3/э)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постановления Государственной службы Чувашской Республики по конкурентной политике и тарифам: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 декабря 2013 г. </w:t>
      </w:r>
      <w:hyperlink r:id="rId13" w:history="1">
        <w:r>
          <w:rPr>
            <w:rFonts w:ascii="Calibri" w:hAnsi="Calibri" w:cs="Calibri"/>
            <w:color w:val="0000FF"/>
          </w:rPr>
          <w:t>N 71-25/э</w:t>
        </w:r>
      </w:hyperlink>
      <w:r>
        <w:rPr>
          <w:rFonts w:ascii="Calibri" w:hAnsi="Calibri" w:cs="Calibri"/>
        </w:rPr>
        <w:t xml:space="preserve"> "Об установлении единых (котловых) тарифов на услуги по передаче электрической энергии по электрическим сетям Чувашской Республики", </w:t>
      </w:r>
      <w:proofErr w:type="gramStart"/>
      <w:r>
        <w:rPr>
          <w:rFonts w:ascii="Calibri" w:hAnsi="Calibri" w:cs="Calibri"/>
        </w:rPr>
        <w:t>зарегистрированное</w:t>
      </w:r>
      <w:proofErr w:type="gramEnd"/>
      <w:r>
        <w:rPr>
          <w:rFonts w:ascii="Calibri" w:hAnsi="Calibri" w:cs="Calibri"/>
        </w:rPr>
        <w:t xml:space="preserve"> в Министерстве юстиции Чувашской Республики 26 декабря 2013 г., регистрационный N 1803;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 марта 2014 г. </w:t>
      </w:r>
      <w:hyperlink r:id="rId14" w:history="1">
        <w:r>
          <w:rPr>
            <w:rFonts w:ascii="Calibri" w:hAnsi="Calibri" w:cs="Calibri"/>
            <w:color w:val="0000FF"/>
          </w:rPr>
          <w:t>N 8-3/э</w:t>
        </w:r>
      </w:hyperlink>
      <w:r>
        <w:rPr>
          <w:rFonts w:ascii="Calibri" w:hAnsi="Calibri" w:cs="Calibri"/>
        </w:rPr>
        <w:t xml:space="preserve"> "О внесении изменений в постановление Государственной службы Чувашской Республики по конкурентной политике и тарифам от 26 декабря 2013 г. N 71-25/э", зарегистрированное в Министерстве юстиции Чувашской Республики 27 марта 2014 г., регистрационный N 1912.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2015 года.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А.Е.ЕГОРОВА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Приложение N 1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конкурентной политике и тарифам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25.12.2014 N 63-23/э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2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ЧУВАШСКОЙ РЕСПУБЛИКИ, ПОСТАВЛЯЕМОЙ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ПРОЧИМ ПОТРЕБИТЕЛЯМ НА 2015 ГОД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Госслужбы ЧР по конкурентной политике и тарифам</w:t>
      </w:r>
      <w:proofErr w:type="gramEnd"/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26.03.2015 </w:t>
      </w:r>
      <w:hyperlink r:id="rId15" w:history="1">
        <w:r>
          <w:rPr>
            <w:rFonts w:ascii="Calibri" w:hAnsi="Calibri" w:cs="Calibri"/>
            <w:color w:val="0000FF"/>
          </w:rPr>
          <w:t>N 12-3/э</w:t>
        </w:r>
      </w:hyperlink>
      <w:r>
        <w:rPr>
          <w:rFonts w:ascii="Calibri" w:hAnsi="Calibri" w:cs="Calibri"/>
        </w:rPr>
        <w:t xml:space="preserve">, от 15.06.2015 </w:t>
      </w:r>
      <w:hyperlink r:id="rId16" w:history="1">
        <w:r>
          <w:rPr>
            <w:rFonts w:ascii="Calibri" w:hAnsi="Calibri" w:cs="Calibri"/>
            <w:color w:val="0000FF"/>
          </w:rPr>
          <w:t>N 40-8/э</w:t>
        </w:r>
      </w:hyperlink>
      <w:r>
        <w:rPr>
          <w:rFonts w:ascii="Calibri" w:hAnsi="Calibri" w:cs="Calibri"/>
        </w:rPr>
        <w:t>)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90C07" w:rsidSect="00CF0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60"/>
        <w:gridCol w:w="1198"/>
        <w:gridCol w:w="1202"/>
        <w:gridCol w:w="1200"/>
        <w:gridCol w:w="1200"/>
        <w:gridCol w:w="1320"/>
        <w:gridCol w:w="1200"/>
      </w:tblGrid>
      <w:tr w:rsidR="00590C0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90C07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дня вступления в силу постановления Государственной службы Чувашской Республики по конкурентной политике и тарифам от 26.03.2015 N 12-3/э по 30.06.2015</w:t>
            </w: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руб./МВт·мес.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376920,43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606848,98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612587,06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989087,35</w:t>
            </w: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271,18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1167,30</w:t>
            </w: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1,35619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2,07691</w:t>
            </w: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755906,32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419693,14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9284,64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150446,88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176481,67</w:t>
            </w: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966,99</w:t>
            </w: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руб./МВт·мес.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470930,52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718188,04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707967,75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783021,14</w:t>
            </w: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на оплату технологического </w:t>
            </w:r>
            <w:r>
              <w:rPr>
                <w:rFonts w:ascii="Calibri" w:hAnsi="Calibri" w:cs="Calibri"/>
              </w:rPr>
              <w:lastRenderedPageBreak/>
              <w:t>расхода (потерь) в электрических сетях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553,09</w:t>
            </w: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2,23268</w:t>
            </w: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722297,43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470078,64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9570,06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192217,85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50430,87</w:t>
            </w:r>
          </w:p>
        </w:tc>
      </w:tr>
      <w:tr w:rsidR="00590C0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335,69</w:t>
            </w:r>
          </w:p>
        </w:tc>
      </w:tr>
    </w:tbl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63"/>
      <w:bookmarkEnd w:id="4"/>
      <w:r>
        <w:rPr>
          <w:rFonts w:ascii="Calibri" w:hAnsi="Calibri" w:cs="Calibri"/>
        </w:rPr>
        <w:t>Таблица 1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 тарифов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на 2015 год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1440"/>
        <w:gridCol w:w="1200"/>
        <w:gridCol w:w="1191"/>
        <w:gridCol w:w="1200"/>
        <w:gridCol w:w="1077"/>
      </w:tblGrid>
      <w:tr w:rsidR="00590C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90C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Чувашской Республике: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руб./МВт·мес.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130862,47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363385,39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421164,61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625072,8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535,07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0,42496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0,96871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1,77577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руб./МВт·мес.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159156,73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407608,78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384055,56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626523,72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553,09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0,49427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0,87209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0,92028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2,01398</w:t>
            </w:r>
          </w:p>
        </w:tc>
      </w:tr>
      <w:tr w:rsidR="00590C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Чувашской Республике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Чувашской </w:t>
            </w:r>
            <w:r>
              <w:rPr>
                <w:rFonts w:ascii="Calibri" w:hAnsi="Calibri" w:cs="Calibri"/>
              </w:rPr>
              <w:lastRenderedPageBreak/>
              <w:t>Республике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</w:t>
            </w:r>
            <w:r>
              <w:rPr>
                <w:rFonts w:ascii="Calibri" w:hAnsi="Calibri" w:cs="Calibri"/>
              </w:rPr>
              <w:lastRenderedPageBreak/>
              <w:t>присоединение</w:t>
            </w:r>
          </w:p>
        </w:tc>
      </w:tr>
      <w:tr w:rsidR="00590C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Волги" - филиал "Чувашэнерго"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2019601,70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6190,41</w:t>
            </w:r>
          </w:p>
        </w:tc>
      </w:tr>
      <w:tr w:rsidR="00590C07">
        <w:tc>
          <w:tcPr>
            <w:tcW w:w="100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 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Госслужбы ЧР по конкурентной политике и тарифам от 15.06.2015 N 40-8/э)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"Коммунальные технологии"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306233,24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3264,54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"Канашские городские электрические сети"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48665,05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336,10</w:t>
            </w:r>
          </w:p>
        </w:tc>
      </w:tr>
      <w:tr w:rsidR="00590C07">
        <w:tc>
          <w:tcPr>
            <w:tcW w:w="100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 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Госслужбы ЧР по конкурентной политике и тарифам от 15.06.2015 N 40-8/э)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"Алатырские городские электрические сети"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30970,81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415,07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"Шумерлинские городские электрические сети"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32039,28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469,13</w:t>
            </w:r>
          </w:p>
        </w:tc>
      </w:tr>
      <w:tr w:rsidR="00590C07">
        <w:tc>
          <w:tcPr>
            <w:tcW w:w="100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 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Госслужбы ЧР по конкурентной политике и тарифам от 15.06.2015 N 40-8/э)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"Теплоэнергосеть"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6426,58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58,25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"Энергосервис"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4707,39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"Энергосеть"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4725,84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16,84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"Российские железные дороги" - филиал "Трансэнерго" Горьковской железной дороги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803,67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"ЭЛЕКТРОСНАБ"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11266,33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487,44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"Санаторно-курортный комплекс "Солнечный берег"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1886,48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"Автотранспортное предприятие N 2"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1162,28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"Чебоксарское производственное объединение имени В.И.Чапаева"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7786,75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"Моргаушское" Моргаушского района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3776,45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50,28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"ЧЭМЗ-ЭнергоСервис"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3213,83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"Порецкагропромэнерго"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7299,34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143,86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Ядринское МПП ЖКХ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8362,38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75,47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"Комбинат строительных материалов"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2049,34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"ГЭСстрой"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3062,77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"Купол"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1300,11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"Янтарь"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10556,99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"Энергостроймонтаж"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15235,20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152,32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"Урмарские электрические сети"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8868,02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120,91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"Тепловодоканал"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4511,21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107,88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Красноармейского района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3956,58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166,42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"Чувашхлебопродукт" - филиал "Чебоксарский элеватор"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1611,06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 ЧР "Аэропорт Чебоксары"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2198,35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"Химпром"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1123,55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"Волгостальконструкция"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2452,94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604,64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"ТранснефтьЭлектросетьСервис"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234,22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"Электросеть"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3015,36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49,99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"Энерго-Транзит"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"Коммунальные сети города Новочебоксарска"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86659,03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5273,72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"Управляющая компания "Первая площадка"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6879,47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"СУОР"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1291,86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"Энергосеть"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4362,37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"Межрегиональный центр Оптово-розничной торговли"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1407,82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"Региональная распределительная сетевая компания"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10904,16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"Контур"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1960,43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4849,75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"Национальная Электросетевая Компания"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9031,45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"Чебоксарский электроаппаратный завод"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16048,66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2705202,75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17380,66</w:t>
            </w:r>
          </w:p>
        </w:tc>
      </w:tr>
      <w:tr w:rsidR="00590C07">
        <w:tc>
          <w:tcPr>
            <w:tcW w:w="100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Госслужбы ЧР по конкурентной политике и тарифам от 15.06.2015 N 40-8/э)</w:t>
            </w:r>
          </w:p>
        </w:tc>
      </w:tr>
    </w:tbl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430"/>
      <w:bookmarkEnd w:id="5"/>
      <w:r>
        <w:rPr>
          <w:rFonts w:ascii="Calibri" w:hAnsi="Calibri" w:cs="Calibri"/>
        </w:rPr>
        <w:t>Таблица 2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на 2015 год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Госслужбы ЧР по конкурентной политике</w:t>
      </w:r>
      <w:proofErr w:type="gramEnd"/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тарифам от 15.06.2015 N 40-8/э)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91"/>
        <w:gridCol w:w="1584"/>
        <w:gridCol w:w="1089"/>
        <w:gridCol w:w="1008"/>
        <w:gridCol w:w="1110"/>
        <w:gridCol w:w="1158"/>
        <w:gridCol w:w="960"/>
        <w:gridCol w:w="960"/>
        <w:gridCol w:w="1242"/>
        <w:gridCol w:w="1080"/>
      </w:tblGrid>
      <w:tr w:rsidR="00590C0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590C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590C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Чувашской Республике</w:t>
            </w:r>
          </w:p>
        </w:tc>
      </w:tr>
      <w:tr w:rsidR="00590C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872,748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402,283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607,476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381,431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578,386</w:t>
            </w:r>
          </w:p>
        </w:tc>
      </w:tr>
      <w:tr w:rsidR="00590C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1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590C0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0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496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10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82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27,61641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214,7771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28,21112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219,6093</w:t>
            </w:r>
          </w:p>
        </w:tc>
      </w:tr>
      <w:tr w:rsidR="00590C0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496"/>
            <w:bookmarkEnd w:id="6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30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82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rPr>
                <w:rFonts w:ascii="Calibri" w:hAnsi="Calibri" w:cs="Calibri"/>
              </w:rP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22,484</w:t>
            </w:r>
          </w:p>
        </w:tc>
      </w:tr>
      <w:tr w:rsidR="00590C0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510"/>
            <w:bookmarkEnd w:id="7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30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82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90C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</w:t>
            </w:r>
            <w:r>
              <w:rPr>
                <w:rFonts w:ascii="Calibri" w:hAnsi="Calibri" w:cs="Calibri"/>
              </w:rPr>
              <w:lastRenderedPageBreak/>
              <w:t>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182,85</w:t>
            </w:r>
          </w:p>
        </w:tc>
      </w:tr>
      <w:tr w:rsidR="00590C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</w:t>
            </w:r>
          </w:p>
        </w:tc>
        <w:tc>
          <w:tcPr>
            <w:tcW w:w="1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1178:</w:t>
            </w:r>
          </w:p>
        </w:tc>
      </w:tr>
      <w:tr w:rsidR="00590C0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0,281</w:t>
            </w:r>
          </w:p>
        </w:tc>
      </w:tr>
      <w:tr w:rsidR="00590C0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0,396</w:t>
            </w:r>
          </w:p>
        </w:tc>
      </w:tr>
      <w:tr w:rsidR="00590C0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1,139</w:t>
            </w:r>
          </w:p>
        </w:tc>
      </w:tr>
      <w:tr w:rsidR="00590C0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1.1.4.4</w:t>
            </w:r>
          </w:p>
        </w:tc>
        <w:tc>
          <w:tcPr>
            <w:tcW w:w="1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0C0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1,393</w:t>
            </w:r>
          </w:p>
        </w:tc>
      </w:tr>
      <w:tr w:rsidR="00590C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868,710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182,506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864,957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150,231</w:t>
            </w:r>
          </w:p>
        </w:tc>
      </w:tr>
      <w:tr w:rsidR="00590C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</w:t>
            </w:r>
            <w:r>
              <w:rPr>
                <w:rFonts w:ascii="Calibri" w:hAnsi="Calibri" w:cs="Calibri"/>
              </w:rPr>
              <w:lastRenderedPageBreak/>
              <w:t>(котловым) тарифам на услуги по передаче электрической энергии, в т.ч.: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265,48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123,31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224,77</w:t>
            </w:r>
          </w:p>
        </w:tc>
      </w:tr>
      <w:tr w:rsidR="00590C0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590C0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171,07</w:t>
            </w:r>
          </w:p>
        </w:tc>
      </w:tr>
      <w:tr w:rsidR="00590C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106,74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53,71</w:t>
            </w:r>
          </w:p>
        </w:tc>
      </w:tr>
    </w:tbl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637"/>
      <w:bookmarkEnd w:id="8"/>
      <w:r>
        <w:rPr>
          <w:rFonts w:ascii="Calibri" w:hAnsi="Calibri" w:cs="Calibri"/>
        </w:rPr>
        <w:t>Приложение N 2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конкурентной политике и тарифам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25.12.2014 N 63-23/э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644"/>
      <w:bookmarkEnd w:id="9"/>
      <w:r>
        <w:rPr>
          <w:rFonts w:ascii="Calibri" w:hAnsi="Calibri" w:cs="Calibri"/>
          <w:b/>
          <w:bCs/>
        </w:rPr>
        <w:t>ЕДИНЫЕ (КОТЛОВЫЕ) ТАРИФЫ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ЧУВАШСКОЙ РЕСПУБЛИКИ, ПОСТАВЛЯЕМОЙ НАСЕЛЕНИЮ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 НА 2015 ГОД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Госслужбы ЧР по конкурентной политике</w:t>
      </w:r>
      <w:proofErr w:type="gramEnd"/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тарифам от 15.06.2015 N 40-8/э)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4309"/>
        <w:gridCol w:w="1390"/>
        <w:gridCol w:w="2268"/>
        <w:gridCol w:w="1587"/>
      </w:tblGrid>
      <w:tr w:rsidR="00590C07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 дня вступления в силу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Государственной службы Чувашской Республики по конкурентной политике и тарифам от 26.03.2015 N 12-3/э по 30.06.2015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590C07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90C07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590C07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674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83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0,87008</w:t>
            </w:r>
          </w:p>
        </w:tc>
      </w:tr>
      <w:tr w:rsidR="00590C07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674"/>
            <w:bookmarkEnd w:id="10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</w:t>
            </w:r>
            <w:r>
              <w:rPr>
                <w:rFonts w:ascii="Calibri" w:hAnsi="Calibri" w:cs="Calibri"/>
              </w:rPr>
              <w:lastRenderedPageBreak/>
              <w:t>электрической энергии.</w:t>
            </w:r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0,15906</w:t>
            </w:r>
          </w:p>
        </w:tc>
      </w:tr>
      <w:tr w:rsidR="00590C07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683"/>
            <w:bookmarkEnd w:id="11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0,15909</w:t>
            </w:r>
          </w:p>
        </w:tc>
      </w:tr>
      <w:tr w:rsidR="00590C07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1178:</w:t>
            </w:r>
          </w:p>
        </w:tc>
      </w:tr>
      <w:tr w:rsidR="00590C07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0,86783</w:t>
            </w:r>
          </w:p>
        </w:tc>
      </w:tr>
      <w:tr w:rsidR="00590C07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0,86783</w:t>
            </w:r>
          </w:p>
        </w:tc>
      </w:tr>
      <w:tr w:rsidR="00590C07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0,86783</w:t>
            </w:r>
          </w:p>
        </w:tc>
      </w:tr>
      <w:tr w:rsidR="00590C07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90C07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07" w:rsidRDefault="0059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0,86783</w:t>
            </w:r>
          </w:p>
        </w:tc>
      </w:tr>
    </w:tbl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24"/>
      <w:bookmarkEnd w:id="12"/>
      <w:proofErr w:type="gramStart"/>
      <w:r>
        <w:rPr>
          <w:rFonts w:ascii="Calibri" w:hAnsi="Calibri" w:cs="Calibri"/>
        </w:rPr>
        <w:t>&lt;*&gt;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C07" w:rsidRDefault="00590C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5DE1" w:rsidRDefault="00590C07"/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07"/>
    <w:rsid w:val="00590C07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5A88576B2D267E8A2C8EB9035E82E6DA206FDE38705CC76ED4BF00EDB908DD2E9933BA95AB8BBA8D1C6F2hFL" TargetMode="External"/><Relationship Id="rId13" Type="http://schemas.openxmlformats.org/officeDocument/2006/relationships/hyperlink" Target="consultantplus://offline/ref=0C55A88576B2D267E8A2C8EB9035E82E6DA206FDE28602CE74ED4BF00EDB908DFDh2L" TargetMode="External"/><Relationship Id="rId18" Type="http://schemas.openxmlformats.org/officeDocument/2006/relationships/hyperlink" Target="consultantplus://offline/ref=0C55A88576B2D267E8A2C8EB9035E82E6DA206FDE38705CC76ED4BF00EDB908DD2E9933BA95AB8BBA8D1C7F2h1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55A88576B2D267E8A2C8EB9035E82E6DA206FDE38705CC76ED4BF00EDB908DD2E9933BA95AB8BBA8D1C2F2hEL" TargetMode="External"/><Relationship Id="rId7" Type="http://schemas.openxmlformats.org/officeDocument/2006/relationships/hyperlink" Target="consultantplus://offline/ref=0C55A88576B2D267E8A2C8EB9035E82E6DA206FDE38506CC76ED4BF00EDB908DD2E9933BA95AB8BBA8D1C6F2h0L" TargetMode="External"/><Relationship Id="rId12" Type="http://schemas.openxmlformats.org/officeDocument/2006/relationships/hyperlink" Target="consultantplus://offline/ref=0C55A88576B2D267E8A2C8EB9035E82E6DA206FDE38506CC76ED4BF00EDB908DD2E9933BA95AB8BBA8D1C6F2h1L" TargetMode="External"/><Relationship Id="rId17" Type="http://schemas.openxmlformats.org/officeDocument/2006/relationships/hyperlink" Target="consultantplus://offline/ref=0C55A88576B2D267E8A2C8EB9035E82E6DA206FDE38705CC76ED4BF00EDB908DD2E9933BA95AB8BBA8D1C6F2h1L" TargetMode="External"/><Relationship Id="rId25" Type="http://schemas.openxmlformats.org/officeDocument/2006/relationships/hyperlink" Target="consultantplus://offline/ref=0C55A88576B2D267E8A2D6E68659B62A64A158F3E782089828B210AD59D29ADA95A6CA79E5F5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55A88576B2D267E8A2C8EB9035E82E6DA206FDE38705CC76ED4BF00EDB908DD2E9933BA95AB8BBA8D1C6F2h0L" TargetMode="External"/><Relationship Id="rId20" Type="http://schemas.openxmlformats.org/officeDocument/2006/relationships/hyperlink" Target="consultantplus://offline/ref=0C55A88576B2D267E8A2C8EB9035E82E6DA206FDE38705CC76ED4BF00EDB908DD2E9933BA95AB8BBA8D1C5F2h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5A88576B2D267E8A2C8EB9035E82E6DA206FDE38505CC74ED4BF00EDB908DD2E9933BA95AB8BBA8D1C6F2hFL" TargetMode="External"/><Relationship Id="rId11" Type="http://schemas.openxmlformats.org/officeDocument/2006/relationships/hyperlink" Target="consultantplus://offline/ref=0C55A88576B2D267E8A2D6E68659B62A64A158F3E782089828B210AD59D29ADA95A6CA79ED57BDBBFAhEL" TargetMode="External"/><Relationship Id="rId24" Type="http://schemas.openxmlformats.org/officeDocument/2006/relationships/hyperlink" Target="consultantplus://offline/ref=0C55A88576B2D267E8A2C8EB9035E82E6DA206FDE38506CC76ED4BF00EDB908DFDh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55A88576B2D267E8A2C8EB9035E82E6DA206FDE38506CC76ED4BF00EDB908DD2E9933BA95AB8BBA8D1C7F2hBL" TargetMode="External"/><Relationship Id="rId23" Type="http://schemas.openxmlformats.org/officeDocument/2006/relationships/hyperlink" Target="consultantplus://offline/ref=0C55A88576B2D267E8A2C8EB9035E82E6DA206FDE38705CC76ED4BF00EDB908DD2E9933BA95AB8BBA8D1C2F2hFL" TargetMode="External"/><Relationship Id="rId10" Type="http://schemas.openxmlformats.org/officeDocument/2006/relationships/hyperlink" Target="consultantplus://offline/ref=0C55A88576B2D267E8A2D6E68659B62A64A158F3E782089828B210AD59FDh2L" TargetMode="External"/><Relationship Id="rId19" Type="http://schemas.openxmlformats.org/officeDocument/2006/relationships/hyperlink" Target="consultantplus://offline/ref=0C55A88576B2D267E8A2C8EB9035E82E6DA206FDE38705CC76ED4BF00EDB908DD2E9933BA95AB8BBA8D1C4F2h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55A88576B2D267E8A2D6E68659B62A64A159F9E786089828B210AD59FDh2L" TargetMode="External"/><Relationship Id="rId14" Type="http://schemas.openxmlformats.org/officeDocument/2006/relationships/hyperlink" Target="consultantplus://offline/ref=0C55A88576B2D267E8A2C8EB9035E82E6DA206FDE28603CD7DED4BF00EDB908DFDh2L" TargetMode="External"/><Relationship Id="rId22" Type="http://schemas.openxmlformats.org/officeDocument/2006/relationships/hyperlink" Target="consultantplus://offline/ref=0C55A88576B2D267E8A2D6E68659B62A64A158F3E782089828B210AD59D29ADA95A6CA79E5F5h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2015-07-15T11:33:00Z</dcterms:created>
  <dcterms:modified xsi:type="dcterms:W3CDTF">2015-07-15T11:33:00Z</dcterms:modified>
</cp:coreProperties>
</file>