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 ОТ 30 ДЕКАБРЯ 2013 Г. N 71 "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УСТАНОВЛЕНИИ</w:t>
      </w:r>
      <w:proofErr w:type="gramEnd"/>
      <w:r>
        <w:rPr>
          <w:rFonts w:ascii="Calibri" w:hAnsi="Calibri" w:cs="Calibri"/>
          <w:b/>
          <w:bCs/>
        </w:rPr>
        <w:t xml:space="preserve"> ТАРИФОВ НА УСЛУГИ ПО ПЕРЕДАЧЕ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НА 2014 ГОД"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23 апреля 2014 г. N 93-э/б "О рассмотрении разногласий в области государственного регулирования цен (тарифов) в электроэнергетике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"Системы жизнеобеспечения РМ" и Министерством энергетики и тарифной политики Республики Мордовия", Представлением Прокуратуры Республики Мордовия от 24 апреля 2014 г. N 7-3-1-14/6309 "Об устранении нарушений законодательства в сфере </w:t>
      </w:r>
      <w:proofErr w:type="spellStart"/>
      <w:r>
        <w:rPr>
          <w:rFonts w:ascii="Calibri" w:hAnsi="Calibri" w:cs="Calibri"/>
        </w:rPr>
        <w:t>тарифообразования</w:t>
      </w:r>
      <w:proofErr w:type="spellEnd"/>
      <w:r>
        <w:rPr>
          <w:rFonts w:ascii="Calibri" w:hAnsi="Calibri" w:cs="Calibri"/>
        </w:rPr>
        <w:t>", на основании протокола заседания Коллегии Министерства энергетики и</w:t>
      </w:r>
      <w:proofErr w:type="gramEnd"/>
      <w:r>
        <w:rPr>
          <w:rFonts w:ascii="Calibri" w:hAnsi="Calibri" w:cs="Calibri"/>
        </w:rPr>
        <w:t xml:space="preserve"> тарифной политики Республики Мордовия от 23 мая 2014 г. N 19, приказываю: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 (с изменением тарифов на услуги по передаче электрической энергии (мощности) с 01 июля 2014 года).</w:t>
      </w:r>
      <w:proofErr w:type="gramEnd"/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23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 (с изменением тарифов на услуги по передаче электрической энергии (мощности) с 01 июля 2014 года).</w:t>
      </w:r>
      <w:proofErr w:type="gramEnd"/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58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743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944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Приказу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 изложить в новой редакции, согласно </w:t>
      </w:r>
      <w:hyperlink w:anchor="Par1512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Признать утратившим силу с 1 июля 2014 г.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22 апреля 2014 года N 15 "О внесении изменений в приказ Министерства энергетики и тарифной политики Республики Мордовия от 30 декабря 2013 г. N 71 "Об установлении тарифов на услуги по передаче электрической энергии (мощности) на 2014 год".</w:t>
      </w:r>
      <w:proofErr w:type="gramEnd"/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официального опубликования.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Par39"/>
      <w:bookmarkEnd w:id="1"/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bookmarkStart w:id="2" w:name="Par45"/>
      <w:bookmarkEnd w:id="2"/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  <w:sectPr w:rsidR="00594DBB" w:rsidSect="00051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184"/>
        <w:gridCol w:w="1806"/>
        <w:gridCol w:w="1427"/>
        <w:gridCol w:w="1442"/>
        <w:gridCol w:w="1400"/>
        <w:gridCol w:w="1407"/>
        <w:gridCol w:w="1284"/>
        <w:gridCol w:w="1275"/>
        <w:gridCol w:w="1276"/>
        <w:gridCol w:w="1276"/>
      </w:tblGrid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59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полугодие (с 01.01.2014 по 30.06.2014)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B" w:rsidRPr="00594DBB" w:rsidRDefault="00DE1F02" w:rsidP="00051BE1">
            <w:pPr>
              <w:widowControl w:val="0"/>
              <w:tabs>
                <w:tab w:val="left" w:pos="4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(с 01.07.2014 по 31.12.2014)</w:t>
            </w:r>
          </w:p>
          <w:p w:rsidR="00DE1F02" w:rsidRDefault="00DE1F02" w:rsidP="00594DBB">
            <w:pPr>
              <w:widowControl w:val="0"/>
              <w:tabs>
                <w:tab w:val="left" w:pos="4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 w:rsidP="0059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 xml:space="preserve"> руб./</w:t>
            </w:r>
            <w:proofErr w:type="spellStart"/>
            <w:r>
              <w:rPr>
                <w:rFonts w:ascii="Calibri" w:hAnsi="Calibri" w:cs="Calibri"/>
              </w:rPr>
              <w:t>кВт.мес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640,54645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373,90206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497,20789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641,83805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0,80713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0,79505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0,89932</w:t>
            </w:r>
          </w:p>
        </w:tc>
      </w:tr>
      <w:tr w:rsidR="00DE1F02" w:rsidTr="00594DBB">
        <w:trPr>
          <w:tblCellSpacing w:w="5" w:type="nil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E1F02" w:rsidTr="00594DBB">
        <w:trPr>
          <w:tblCellSpacing w:w="5" w:type="nil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DE1F02" w:rsidTr="00594DBB">
        <w:trPr>
          <w:tblCellSpacing w:w="5" w:type="nil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9132,12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407456,51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378460,5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 (2014 г.)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1780822,84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321328,50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12644,40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7785,92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45262,13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3015,04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62150,80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67527,29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37741,49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2936,19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1620,20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2605,32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979,10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5563,13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800,38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1148,85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105,44</w:t>
            </w:r>
          </w:p>
        </w:tc>
      </w:tr>
      <w:tr w:rsidR="00DE1F02" w:rsidTr="00594DBB">
        <w:trPr>
          <w:tblCellSpacing w:w="5" w:type="nil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</w:tbl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3" w:name="Par226"/>
      <w:bookmarkEnd w:id="3"/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32"/>
      <w:bookmarkEnd w:id="4"/>
      <w:r>
        <w:rPr>
          <w:rFonts w:ascii="Calibri" w:hAnsi="Calibri" w:cs="Calibri"/>
        </w:rPr>
        <w:t>ИНДИВИДУАЛЬНЫЕ ТАРИФЫ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658"/>
        <w:gridCol w:w="3379"/>
        <w:gridCol w:w="1870"/>
        <w:gridCol w:w="1756"/>
        <w:gridCol w:w="1520"/>
        <w:gridCol w:w="1889"/>
        <w:gridCol w:w="1742"/>
        <w:gridCol w:w="1748"/>
      </w:tblGrid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236,71677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237,49899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0,68947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ОАО "Биохимик"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23,45379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24,19363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0,19745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- ТФ "Ватт" для расчетов с Филиалом ОАО "МРСК Волги" - "Мордовэнерго" </w:t>
            </w:r>
            <w:hyperlink w:anchor="Par57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13,09328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Мордовским филиалом ООО "Региональная распределительная сетевая компания"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14,04721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0,00587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0,05214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 для расчетов с ООО "Мордовская сетевая компания"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246,02422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183,77108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0,42332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ЗАО - ТФ "Ватт"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151,47092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149,51764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0,62705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0,90018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353,29982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1,43446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370,83489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0,52298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1,38123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 для расчетов с 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102,28655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309,45060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0,23693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578,01844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1,46407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481,13224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0,42439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1,43594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"Системы жизнеобеспечения РМ"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42,38259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0,01487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 для расчетов с Филиалом ОАО "МРСК Волги" - "Мордовэнерго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6,20196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0,08061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"Системы жизнеобеспечения РМ"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 &lt;**&gt;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240,26881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0,89118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247,75738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0,23825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0,89331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175,44337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0,51079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180,35707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0,49030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109,64522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111,48130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174,42106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0,50345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190,53056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0,47829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409,51309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477,85189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0,97423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</w:t>
            </w:r>
            <w:r>
              <w:rPr>
                <w:rFonts w:ascii="Calibri" w:hAnsi="Calibri" w:cs="Calibri"/>
              </w:rPr>
              <w:lastRenderedPageBreak/>
              <w:t xml:space="preserve">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158,24764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168,73269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135,81527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134,49479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0,07684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0,28447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Волги" - "Мордовэнерго"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0,06766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314,43292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374,46591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0,43144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Волги" - "Мордовэнерго"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 </w:t>
            </w:r>
            <w:hyperlink w:anchor="Par57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18,80569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18,80569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0,06420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 xml:space="preserve">" для расчетов с Филиалом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171,43495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107,39132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0,50824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0,78243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738,87056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1,98724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730,81785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1,97447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18,83223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60,88605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0,45027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0,27872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427,74884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484,92466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0,62952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"ВКМ-Сталь"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0,15090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 для расчетов с ООО "ВКМ-Сталь"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217,30500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1,69048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278,72898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1,56860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418,51112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0,93034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454,00503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0,92941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263,23813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0,81115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268,75082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0,11553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0,77872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129,68933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136,00722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0,55820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0,13262</w:t>
            </w:r>
          </w:p>
        </w:tc>
      </w:tr>
      <w:tr w:rsidR="00DE1F02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 для расчетов с 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267,67096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275,92134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46,81794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0,36445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49,52546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0,35968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0,49789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469,74911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1,84937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405,25482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1,78673</w:t>
            </w: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"Саранский завод автосамосвалов" для расчетов с Филиалом ОАО "МРСК Волги" - </w:t>
            </w:r>
            <w:r>
              <w:rPr>
                <w:rFonts w:ascii="Calibri" w:hAnsi="Calibri" w:cs="Calibri"/>
              </w:rPr>
              <w:lastRenderedPageBreak/>
              <w:t>"Мордовэнерго"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309529,68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336035,09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1840,19</w:t>
            </w:r>
          </w:p>
        </w:tc>
      </w:tr>
      <w:tr w:rsidR="00DE1F02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DE1F02" w:rsidRDefault="00DE1F02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DE1F02">
        <w:trPr>
          <w:tblCellSpacing w:w="5" w:type="nil"/>
        </w:trPr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 для расчетов с Филиалом ОАО "МРСК Волги" - "Мордовэнерго"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101,81444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0,04214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0,22864</w:t>
            </w:r>
          </w:p>
        </w:tc>
      </w:tr>
    </w:tbl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6"/>
      <w:bookmarkEnd w:id="5"/>
      <w:r>
        <w:rPr>
          <w:rFonts w:ascii="Calibri" w:hAnsi="Calibri" w:cs="Calibri"/>
        </w:rPr>
        <w:t>&lt;*&gt; по оборудованию, принадлежащему на праве собственности Мордовскому филиалу "ОАО ТГК-6"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81"/>
      <w:bookmarkEnd w:id="6"/>
      <w:r>
        <w:rPr>
          <w:rFonts w:ascii="Calibri" w:hAnsi="Calibri" w:cs="Calibri"/>
        </w:rPr>
        <w:t>Приложение N 3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587"/>
      <w:bookmarkEnd w:id="7"/>
      <w:r>
        <w:rPr>
          <w:rFonts w:ascii="Calibri" w:hAnsi="Calibri" w:cs="Calibri"/>
        </w:rPr>
        <w:t>ДОЛГОСРОЧНЫЕ ПАРАМЕТРЫ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СЕТЕВЫХ ОРГАНИЗАЦИЙ,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ПРИМЕНЯЮЩИХ МЕТОД ДОХОДНОСТИ ИНВЕСТИРОВАННОГО КАПИТАЛА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(RAB) ПРИ РАСЧЕТЕ ТАРИФОВ НА УСЛУГИ ПО ПЕРЕДАЧЕ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2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61"/>
        <w:gridCol w:w="854"/>
        <w:gridCol w:w="1135"/>
        <w:gridCol w:w="925"/>
        <w:gridCol w:w="1125"/>
        <w:gridCol w:w="1218"/>
        <w:gridCol w:w="728"/>
        <w:gridCol w:w="1226"/>
        <w:gridCol w:w="1589"/>
        <w:gridCol w:w="1412"/>
        <w:gridCol w:w="1176"/>
        <w:gridCol w:w="1134"/>
        <w:gridCol w:w="1223"/>
      </w:tblGrid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инвестированного капитала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оборотный капитал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доходности на инвестированный капитал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технологического расхода (потерь)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возврата инвестированного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НД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Нд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13906,44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4256,50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0,9308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DE1F02" w:rsidTr="00594DB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37"/>
      <w:bookmarkEnd w:id="8"/>
      <w:r>
        <w:rPr>
          <w:rFonts w:ascii="Calibri" w:hAnsi="Calibri" w:cs="Calibri"/>
        </w:rPr>
        <w:t>Приложение N 4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743"/>
      <w:bookmarkEnd w:id="9"/>
      <w:r>
        <w:rPr>
          <w:rFonts w:ascii="Calibri" w:hAnsi="Calibri" w:cs="Calibri"/>
        </w:rPr>
        <w:t>НВВ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НА ДОЛГОСРОЧНЫЙ ПЕРИОД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6106"/>
        <w:gridCol w:w="742"/>
        <w:gridCol w:w="2366"/>
      </w:tblGrid>
      <w:tr w:rsidR="00DE1F02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274365,45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291468,29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321328,50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13720,66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16716,06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12644,40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5931,68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6165,37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7785,92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49539,42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49370,84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45262,13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3947,57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3844,35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3015,04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59474,67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61579,15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62150,80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60920,08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66696,87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67527,29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34994,81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39733,43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37741,49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2718,80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2953,52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2936,19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2042,05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1620,20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2697,23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2654,31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2605,32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1226,30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1257,93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979,10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7669,54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7628,85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5563,13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1353,05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1059,20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800,38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1070,62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1148,85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935,05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365,37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483,10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105,44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Волги" - "Мордовэнерго"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1662635,50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1777265,30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1780822,84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2091081,80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2270244,90</w:t>
            </w:r>
          </w:p>
        </w:tc>
      </w:tr>
      <w:tr w:rsidR="00DE1F02">
        <w:trPr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2637292,00</w:t>
            </w:r>
          </w:p>
        </w:tc>
      </w:tr>
    </w:tbl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0" w:name="Par938"/>
      <w:bookmarkEnd w:id="10"/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594DBB" w:rsidRDefault="00594D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_GoBack"/>
      <w:bookmarkEnd w:id="11"/>
      <w:r>
        <w:rPr>
          <w:rFonts w:ascii="Calibri" w:hAnsi="Calibri" w:cs="Calibri"/>
        </w:rPr>
        <w:lastRenderedPageBreak/>
        <w:t>Приложение N 5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944"/>
      <w:bookmarkEnd w:id="12"/>
      <w:r>
        <w:rPr>
          <w:rFonts w:ascii="Calibri" w:hAnsi="Calibri" w:cs="Calibri"/>
        </w:rPr>
        <w:t>ДОЛГОСРОЧНЫЕ ПАРАМЕТРЫ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ДЛЯ </w:t>
      </w:r>
      <w:proofErr w:type="gramStart"/>
      <w:r>
        <w:rPr>
          <w:rFonts w:ascii="Calibri" w:hAnsi="Calibri" w:cs="Calibri"/>
        </w:rPr>
        <w:t>ТЕРРИТОРИАЛЬНЫХ</w:t>
      </w:r>
      <w:proofErr w:type="gramEnd"/>
      <w:r>
        <w:rPr>
          <w:rFonts w:ascii="Calibri" w:hAnsi="Calibri" w:cs="Calibri"/>
        </w:rPr>
        <w:t xml:space="preserve"> СЕТЕВЫХ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МОРДОВИЯ, В ОТНОШЕНИИ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ТАРИФЫ НА УСЛУГИ ПО УСЛУГЕ ПО ПЕРЕДАЧЕ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 НА ОСНОВЕ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ДОЛГОСРОЧНЫХ ПАРАМЕТРОВ РЕГУЛИРОВАНИЯ ДЕЯТЕЛЬНОСТИ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2480"/>
        <w:gridCol w:w="784"/>
        <w:gridCol w:w="1372"/>
        <w:gridCol w:w="1771"/>
        <w:gridCol w:w="1435"/>
        <w:gridCol w:w="1675"/>
        <w:gridCol w:w="1470"/>
        <w:gridCol w:w="1358"/>
        <w:gridCol w:w="1274"/>
      </w:tblGrid>
      <w:tr w:rsidR="00DE1F02">
        <w:trPr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возможная корректировка необходимой валовой выручки, осуществляемая с учетом достижения установленного уровня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>
        <w:trPr>
          <w:tblCellSpacing w:w="5" w:type="nil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 Саранска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Куйбышевская дирекция по энергообеспечению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ЖКХ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54,3326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506"/>
      <w:bookmarkEnd w:id="13"/>
      <w:r>
        <w:rPr>
          <w:rFonts w:ascii="Calibri" w:hAnsi="Calibri" w:cs="Calibri"/>
        </w:rPr>
        <w:t>Приложение N 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26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512"/>
      <w:bookmarkEnd w:id="14"/>
      <w:r>
        <w:rPr>
          <w:rFonts w:ascii="Calibri" w:hAnsi="Calibri" w:cs="Calibri"/>
        </w:rPr>
        <w:t>ПЛАНОВЫЕ ЗНАЧЕНИЯ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ПОСТАВЛЯЕМЫХ ТОВАРОВ И ОКАЗЫВАЕМЫХ УСЛУГ НА КАЖДЫЙ ГОД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ДОЛГОСРОЧНОГО ПЕРИОДА РЕГУЛИРОВАНИЯ 2013 - 2015 ГОДЫ</w:t>
      </w: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948"/>
        <w:gridCol w:w="988"/>
        <w:gridCol w:w="980"/>
        <w:gridCol w:w="951"/>
        <w:gridCol w:w="784"/>
        <w:gridCol w:w="770"/>
        <w:gridCol w:w="798"/>
      </w:tblGrid>
      <w:tr w:rsidR="00DE1F02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r>
              <w:rPr>
                <w:rFonts w:ascii="Calibri" w:hAnsi="Calibri" w:cs="Calibri"/>
              </w:rPr>
              <w:t>Птсо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- ТФ "ВАТТ"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РЖД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Куйбышевская дирекция по энергообеспечению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0,1976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Энерголин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Саранск "</w:t>
            </w:r>
            <w:proofErr w:type="spellStart"/>
            <w:r>
              <w:rPr>
                <w:rFonts w:ascii="Calibri" w:hAnsi="Calibri" w:cs="Calibri"/>
              </w:rPr>
              <w:t>Горсвет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РЖД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Электротеплосеть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</w:t>
            </w:r>
            <w:proofErr w:type="spellStart"/>
            <w:r>
              <w:rPr>
                <w:rFonts w:ascii="Calibri" w:hAnsi="Calibri" w:cs="Calibri"/>
              </w:rPr>
              <w:t>электротеплосетевая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ПФ "</w:t>
            </w:r>
            <w:proofErr w:type="spellStart"/>
            <w:r>
              <w:rPr>
                <w:rFonts w:ascii="Calibri" w:hAnsi="Calibri" w:cs="Calibri"/>
              </w:rPr>
              <w:t>Жилкоммунстрой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</w:t>
            </w:r>
            <w:proofErr w:type="gramStart"/>
            <w:r>
              <w:rPr>
                <w:rFonts w:ascii="Calibri" w:hAnsi="Calibri" w:cs="Calibri"/>
              </w:rPr>
              <w:t xml:space="preserve"> С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МП </w:t>
            </w:r>
            <w:proofErr w:type="spellStart"/>
            <w:r>
              <w:rPr>
                <w:rFonts w:ascii="Calibri" w:hAnsi="Calibri" w:cs="Calibri"/>
              </w:rPr>
              <w:t>Лямбирского</w:t>
            </w:r>
            <w:proofErr w:type="spellEnd"/>
            <w:r>
              <w:rPr>
                <w:rFonts w:ascii="Calibri" w:hAnsi="Calibri" w:cs="Calibri"/>
              </w:rPr>
              <w:t xml:space="preserve"> района Республики Мордовия "Жилищно-коммунальное хозяйство "</w:t>
            </w:r>
            <w:proofErr w:type="spellStart"/>
            <w:r>
              <w:rPr>
                <w:rFonts w:ascii="Calibri" w:hAnsi="Calibri" w:cs="Calibri"/>
              </w:rPr>
              <w:t>Елховское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DE1F0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Default="00DE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</w:tbl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F02" w:rsidRDefault="00DE1F0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1BE1" w:rsidRDefault="00051BE1"/>
    <w:sectPr w:rsidR="00051BE1" w:rsidSect="00594DB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02"/>
    <w:rsid w:val="00051BE1"/>
    <w:rsid w:val="00594DBB"/>
    <w:rsid w:val="009E67F8"/>
    <w:rsid w:val="00DE1F02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1F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7E134400B34C25F30674F8AF94E689F40CC4914F906CF566E741D452EAB4A881CE716158722D428665SCVFH" TargetMode="External"/><Relationship Id="rId13" Type="http://schemas.openxmlformats.org/officeDocument/2006/relationships/hyperlink" Target="consultantplus://offline/ref=C6997E134400B34C25F30674F8AF94E689F40CC4914F906CF566E741D452EAB4A881CE716158722D43876CSCV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97E134400B34C25F31160E9C3C9EA88F754CE9641933DA839BC1C83S5VBH" TargetMode="External"/><Relationship Id="rId12" Type="http://schemas.openxmlformats.org/officeDocument/2006/relationships/hyperlink" Target="consultantplus://offline/ref=C6997E134400B34C25F30674F8AF94E689F40CC4914F906CF566E741D452EAB4A881CE716158722D428061SCV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97E134400B34C25F30674F8AF94E689F40CC492469F68F566E741D452EAB4A881CE716158722D428762SCV8H" TargetMode="External"/><Relationship Id="rId11" Type="http://schemas.openxmlformats.org/officeDocument/2006/relationships/hyperlink" Target="consultantplus://offline/ref=C6997E134400B34C25F30674F8AF94E689F40CC4914F906CF566E741D452EAB4A881CE716158722D428262SCVCH" TargetMode="External"/><Relationship Id="rId5" Type="http://schemas.openxmlformats.org/officeDocument/2006/relationships/hyperlink" Target="consultantplus://offline/ref=C6997E134400B34C25F31879EEC3C9EA8CF953C09345933DA839BC1C835BE0E3EFCE97332554722DS4V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997E134400B34C25F30674F8AF94E689F40CC4914F906CF566E741D452EAB4A881CE716158722D428262SC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97E134400B34C25F30674F8AF94E689F40CC4914F906CF566E741D452EAB4A881CE716158722D428761SCVDH" TargetMode="External"/><Relationship Id="rId14" Type="http://schemas.openxmlformats.org/officeDocument/2006/relationships/hyperlink" Target="consultantplus://offline/ref=C6997E134400B34C25F30674F8AF94E689F40CC492479B6EF466E741D452EAB4SA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3505</Words>
  <Characters>19984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nkolganova</cp:lastModifiedBy>
  <cp:revision>2</cp:revision>
  <dcterms:created xsi:type="dcterms:W3CDTF">2014-07-01T07:43:00Z</dcterms:created>
  <dcterms:modified xsi:type="dcterms:W3CDTF">2014-07-01T07:43:00Z</dcterms:modified>
</cp:coreProperties>
</file>