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 И ЦЕНООБРАЗОВАНИЮ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ЗАБАЙКАЛЬСКОГО КРАЯ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2015 г. N 55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ПРИЛОЖЕНИЕ К ПРИКАЗУ РЕГИОНАЛЬНОЙ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ПО ТАРИФАМ И ЦЕНООБРАЗОВАНИЮ ЗАБАЙКАЛЬСКОГО КРАЯ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ГОДА N 711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подпунктом 10.2.1 пункта 10 главы 2</w:t>
        </w:r>
      </w:hyperlink>
      <w:r>
        <w:rPr>
          <w:rFonts w:ascii="Calibri" w:hAnsi="Calibri" w:cs="Calibri"/>
        </w:rPr>
        <w:t xml:space="preserve">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24 апреля 2014 года N 229, в целях приведения в соответствие с действующим законодательством, на основании требований ФСТ России от 11 марта 2015 года N 4-1494 и решения Правления Региональной службы по тарифам и ценообразованию Забайкальского края приказываю: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Региональной службы по тарифам и ценообразованию Забайкальского края от 19 декабря 2014 года N 711 "Об утверждении тарифов на электрическую энергию, поставляемую ОАО "</w:t>
      </w:r>
      <w:proofErr w:type="spellStart"/>
      <w:r>
        <w:rPr>
          <w:rFonts w:ascii="Calibri" w:hAnsi="Calibri" w:cs="Calibri"/>
        </w:rPr>
        <w:t>Читаэнергосбыт</w:t>
      </w:r>
      <w:proofErr w:type="spellEnd"/>
      <w:r>
        <w:rPr>
          <w:rFonts w:ascii="Calibri" w:hAnsi="Calibri" w:cs="Calibri"/>
        </w:rPr>
        <w:t>" и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 населению и приравненным к нему категориям потребителей Забайкальского края, на 2015 год" изменение, изложив его в следующей редакции: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Забайкальского края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711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ЭНЕРГИЮ, ПОСТАВЛЯЕМУЮ ОАО "ЧИТАЭНЕРГОСБЫТ"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ОАО "ОБОРОНЭНЕРГОСБЫТ" НАСЕЛЕНИЮ И ПРИРАВНЕННЫМ К НЕМУ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 ЗАБАЙКАЛЬСКОГО КРАЯ, НА 2015 ГОД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C3326" w:rsidSect="00B33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023"/>
        <w:gridCol w:w="1247"/>
        <w:gridCol w:w="1247"/>
        <w:gridCol w:w="1247"/>
        <w:gridCol w:w="1304"/>
        <w:gridCol w:w="1247"/>
      </w:tblGrid>
      <w:tr w:rsidR="001C3326" w:rsidTr="001C3326">
        <w:tc>
          <w:tcPr>
            <w:tcW w:w="1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7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6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91"/>
            <w:bookmarkEnd w:id="0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6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_GoBack"/>
            <w:bookmarkEnd w:id="1"/>
            <w:r>
              <w:rPr>
                <w:rFonts w:ascii="Calibri" w:hAnsi="Calibri" w:cs="Calibri"/>
              </w:rPr>
              <w:t>2.58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4.28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137"/>
            <w:bookmarkEnd w:id="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6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(тарифы указываются с учетом НДС)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6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6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6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 xml:space="preserve">дальнейшей продажи приравненным к населению категориям потребителей, указанным в данном пункте </w:t>
            </w:r>
            <w:hyperlink w:anchor="Par36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C3326" w:rsidTr="001C33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1C3326" w:rsidTr="001C33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1C3326" w:rsidTr="001C33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</w:tbl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3"/>
      <w:bookmarkEnd w:id="3"/>
      <w:r>
        <w:rPr>
          <w:rFonts w:ascii="Calibri" w:hAnsi="Calibri" w:cs="Calibri"/>
        </w:rPr>
        <w:t>&lt;*&gt; Интервалы тарифных зон суток (по месяцам календарного года) утверждаются Федеральной службой по тарифам.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4"/>
      <w:bookmarkEnd w:id="4"/>
      <w:r>
        <w:rPr>
          <w:rFonts w:ascii="Calibri" w:hAnsi="Calibri" w:cs="Calibri"/>
        </w:rPr>
        <w:t xml:space="preserve">&lt;**&gt;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Социальная норма потребления электрической энергии (мощности) принята на уровне предшествующего периода регулирования в размере 65 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 xml:space="preserve"> на одного человека в месяц.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Статус населенного пункта определяется по Общероссийскому классификатору объектов административно-территориального деления (</w:t>
      </w:r>
      <w:hyperlink r:id="rId11" w:history="1">
        <w:r>
          <w:rPr>
            <w:rFonts w:ascii="Calibri" w:hAnsi="Calibri" w:cs="Calibri"/>
            <w:color w:val="0000FF"/>
          </w:rPr>
          <w:t>ОКАТО</w:t>
        </w:r>
      </w:hyperlink>
      <w:r>
        <w:rPr>
          <w:rFonts w:ascii="Calibri" w:hAnsi="Calibri" w:cs="Calibri"/>
        </w:rPr>
        <w:t>), утверждаемому постановлением Госстандарта Российской Федерации.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N 1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ПЛАНОВОГО ОБЪЕМА ПОЛЕЗНОГО ОТПУСКА ЭЛЕКТРИЧЕСКОЙ ЭНЕРГИИ,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РАСЧЕТЕ ТАРИФОВ НА ЭЛЕКТРИЧЕСКУЮ ЭНЕРГИЮ,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ПОСТАВЛЯЕМУЮ ОАО "ЧИТАЭНЕРГОСБЫТ" И ОАО "ОБОРОНЭНЕРГОСБЫТ"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НАСЕЛЕНИЮ И ПРИРАВНЕННЫМ К НЕМУ КАТЕГОРИЯМ ПОТРЕБИТЕЛЕЙ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КРАЯ, НА 2015 ГОД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2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477"/>
        <w:gridCol w:w="1474"/>
        <w:gridCol w:w="1474"/>
        <w:gridCol w:w="1474"/>
        <w:gridCol w:w="1474"/>
      </w:tblGrid>
      <w:tr w:rsidR="001C3326" w:rsidTr="001C332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1C3326" w:rsidTr="001C332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1C3326" w:rsidTr="001C332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04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а общежитиях, жилью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rPr>
                <w:rFonts w:ascii="Calibri" w:hAnsi="Calibri" w:cs="Calibri"/>
              </w:rPr>
              <w:lastRenderedPageBreak/>
              <w:t>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117914,055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30322,107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115231,719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29733,561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396"/>
            <w:bookmarkEnd w:id="5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140204,299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46766,961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147736.852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35602.736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404"/>
            <w:bookmarkEnd w:id="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>
              <w:rPr>
                <w:rFonts w:ascii="Calibri" w:hAnsi="Calibri" w:cs="Calibri"/>
              </w:rPr>
              <w:lastRenderedPageBreak/>
              <w:t>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104114,192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28637,997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106334,537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24060,585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6097,155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28791,435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6082,692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28128,718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355,888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8732,312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452,862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8458,938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5693,406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5161,944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5582,898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5061,752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47,861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759,979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745,228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>
              <w:rPr>
                <w:rFonts w:ascii="Calibri" w:hAnsi="Calibri" w:cs="Calibri"/>
              </w:rPr>
              <w:lastRenderedPageBreak/>
              <w:t>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14137,200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13862,800</w:t>
            </w:r>
          </w:p>
        </w:tc>
      </w:tr>
    </w:tbl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N 2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8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335"/>
        <w:gridCol w:w="1474"/>
        <w:gridCol w:w="1474"/>
        <w:gridCol w:w="1474"/>
        <w:gridCol w:w="1474"/>
      </w:tblGrid>
      <w:tr w:rsidR="001C3326" w:rsidTr="001C332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тарифов на электрическую энергию (мощность)</w:t>
            </w:r>
          </w:p>
        </w:tc>
      </w:tr>
      <w:tr w:rsidR="001C3326" w:rsidTr="001C332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1C3326" w:rsidTr="001C332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</w:t>
            </w:r>
            <w:r>
              <w:rPr>
                <w:rFonts w:ascii="Calibri" w:hAnsi="Calibri" w:cs="Calibri"/>
              </w:rPr>
              <w:lastRenderedPageBreak/>
              <w:t xml:space="preserve">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1C3326" w:rsidTr="001C33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  <w:r>
              <w:rPr>
                <w:rFonts w:ascii="Calibri" w:hAnsi="Calibri" w:cs="Calibri"/>
              </w:rP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0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326" w:rsidRDefault="001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08"/>
      <w:bookmarkEnd w:id="7"/>
      <w:r>
        <w:rPr>
          <w:rFonts w:ascii="Calibri" w:hAnsi="Calibri" w:cs="Calibri"/>
        </w:rPr>
        <w:t xml:space="preserve">&lt;**&gt;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знергосбытовой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деятельности".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апреля 2015 года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Региональной службы по тарифам и ценообразованию Забайкальского края от 16 декабря 2014 года N 632 "Об установлении понижающих коэффициентов, применяемых к ценам (тарифам) на электрическую энергию для населения и приравненных к населению категорий потребителей на территории Забайкальского края, на 2015 год".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Приказ вступает в силу через 10 дней после дня его официального опубликования и распространяет свое действие на правоотношения, возникшие с 1 апреля 2015 года.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В.И.ПАЗДНИКОВ</w:t>
      </w: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326" w:rsidRDefault="001C33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10D1E" w:rsidRDefault="00F10D1E"/>
    <w:sectPr w:rsidR="00F10D1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26"/>
    <w:rsid w:val="001C3326"/>
    <w:rsid w:val="006C241B"/>
    <w:rsid w:val="00F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3BA6EABDDC4BDA87CF58249DBBFB452B4EF37688BA7B9847A436FEO8i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3BA6EABDDC4BDA87CF58249DBBFB452B4FFC798DBA7B9847A436FEO8i5J" TargetMode="External"/><Relationship Id="rId12" Type="http://schemas.openxmlformats.org/officeDocument/2006/relationships/hyperlink" Target="consultantplus://offline/ref=6A173BA6EABDDC4BDA87D15532F1E7F3452714F87E8AB32BCD17A93CABDD4035164DOAi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73BA6EABDDC4BDA87CF58249DBBFB452B48FC7F8BBA7B9847A436FEO8i5J" TargetMode="External"/><Relationship Id="rId11" Type="http://schemas.openxmlformats.org/officeDocument/2006/relationships/hyperlink" Target="consultantplus://offline/ref=6A173BA6EABDDC4BDA87CF58249DBBFB452B4CF5778DBA7B9847A436FEO8i5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A173BA6EABDDC4BDA87D15532F1E7F3452714F87E8AB32AC114AF3CABDD4035164DA7F5780F4BA0E6370CC3A5ODi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173BA6EABDDC4BDA87D15532F1E7F3452714F87E8AB325C516AC3CABDD4035164DA7F5780F4BA0E6370CC3A0ODi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4523</Words>
  <Characters>25786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2015-05-06T14:30:00Z</dcterms:created>
  <dcterms:modified xsi:type="dcterms:W3CDTF">2015-05-06T14:30:00Z</dcterms:modified>
</cp:coreProperties>
</file>