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437BDA" w:rsidRDefault="00437BD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ФЕДЕРАЛЬНАЯ СЛУЖБА ПО ТАРИФАМ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7BDA" w:rsidRDefault="00437B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29 декабря 2009 г. N 552-э/2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7BDA" w:rsidRDefault="00437B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ТАРИФОВ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УСЛУГИ ПО ПЕРЕДАЧЕ ЭЛЕКТРИЧЕСКОЙ ЭНЕРГИИ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ЕДИНОЙ НАЦИОНАЛЬНОЙ (ОБЩЕРОССИЙСКОЙ) ЭЛЕКТРИЧЕСКОЙ СЕТИ,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ОКАЗЫВАЕМЫЕ</w:t>
      </w:r>
      <w:proofErr w:type="gramEnd"/>
      <w:r>
        <w:rPr>
          <w:b/>
          <w:bCs/>
        </w:rPr>
        <w:t xml:space="preserve"> ОАО "ФЕДЕРАЛЬНАЯ СЕТЕВАЯ КОМПАНИЯ ЕДИНОЙ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ЭНЕРГЕТИЧЕСКОЙ СИСТЕМЫ", НА ДОЛГО</w:t>
      </w:r>
      <w:bookmarkStart w:id="0" w:name="_GoBack"/>
      <w:bookmarkEnd w:id="0"/>
      <w:r>
        <w:rPr>
          <w:b/>
          <w:bCs/>
        </w:rPr>
        <w:t>СРОЧНЫЙ ПЕРИОД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РЕГУЛИРОВАНИЯ 2010 - 2014 ГГ.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Приказов ФСТ России от 28.12.2010 </w:t>
      </w:r>
      <w:hyperlink r:id="rId5" w:history="1">
        <w:r>
          <w:rPr>
            <w:color w:val="0000FF"/>
          </w:rPr>
          <w:t>N 486-э/3</w:t>
        </w:r>
      </w:hyperlink>
      <w:r>
        <w:t>,</w:t>
      </w:r>
      <w:proofErr w:type="gramEnd"/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 xml:space="preserve">от 13.04.2011 </w:t>
      </w:r>
      <w:hyperlink r:id="rId6" w:history="1">
        <w:r>
          <w:rPr>
            <w:color w:val="0000FF"/>
          </w:rPr>
          <w:t>N 74-э/7</w:t>
        </w:r>
      </w:hyperlink>
      <w:r>
        <w:t xml:space="preserve">, от 05.05.2011 </w:t>
      </w:r>
      <w:hyperlink r:id="rId7" w:history="1">
        <w:r>
          <w:rPr>
            <w:color w:val="0000FF"/>
          </w:rPr>
          <w:t>N 94-э/1</w:t>
        </w:r>
      </w:hyperlink>
      <w:r>
        <w:t>,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 xml:space="preserve">от 06.12.2011 </w:t>
      </w:r>
      <w:hyperlink r:id="rId8" w:history="1">
        <w:r>
          <w:rPr>
            <w:color w:val="0000FF"/>
          </w:rPr>
          <w:t>N 325-э/1</w:t>
        </w:r>
      </w:hyperlink>
      <w:r>
        <w:t xml:space="preserve">, от 21.05.2012 </w:t>
      </w:r>
      <w:hyperlink r:id="rId9" w:history="1">
        <w:r>
          <w:rPr>
            <w:color w:val="0000FF"/>
          </w:rPr>
          <w:t>N 114-э/2</w:t>
        </w:r>
      </w:hyperlink>
      <w:r>
        <w:t>)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14 апреля 1995 г. N 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N 16, ст. 1316; 1999, N 7, ст. 880; 2003, N 2, ст. 158; N 13, ст. 1180; N 28, ст. 2894;</w:t>
      </w:r>
      <w:proofErr w:type="gramEnd"/>
      <w:r>
        <w:t xml:space="preserve"> 2004, N 35, ст. 3607; 2005, N 1 (часть 1), ст. 37; N 49, ст. 5125; N 52 (часть 1), ст. 5597; 2006, N 1, ст. 10; 2007, N 43, ст. 5084; N 45, ст. 5427; 2008, N 52 (часть 1), ст. 6236; </w:t>
      </w:r>
      <w:proofErr w:type="gramStart"/>
      <w:r>
        <w:t xml:space="preserve">2009, N 48, ст. 5711), </w:t>
      </w:r>
      <w:hyperlink r:id="rId11" w:history="1">
        <w:r>
          <w:rPr>
            <w:color w:val="0000FF"/>
          </w:rPr>
          <w:t>Основами</w:t>
        </w:r>
      </w:hyperlink>
      <w:r>
        <w:t xml:space="preserve"> ценообразования в отношении электрической и тепловой энергии в Российской Федерации 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государственного регулирования и применения тарифов (цен) на электрическую и тепловую энергию в Российской Федерации, утвержденными Постановлением Правительства Российской Федерации от 26 февраля 2004 г. N 109 (Собрание законодательства Российской Федерации, 2004, N 9, ст. 791;</w:t>
      </w:r>
      <w:proofErr w:type="gramEnd"/>
      <w:r>
        <w:t xml:space="preserve"> </w:t>
      </w:r>
      <w:proofErr w:type="gramStart"/>
      <w:r>
        <w:t>2005, N 1 (часть 2), ст. 130; N 43, ст. 4401; N 47, ст. 4930; N 51, ст. 5526; 2006, N 23, ст. 2522; N 36, ст. 3835; N 37, ст. 3876; 2007, N 1 (часть 2), ст. 282; N 14, ст. 1687; N 16, ст. 1909; 2008, N 2, ст. 84;</w:t>
      </w:r>
      <w:proofErr w:type="gramEnd"/>
      <w:r>
        <w:t xml:space="preserve"> N 25, ст. 2989; N 27, ст. 3285; 2009, N 8, ст. 980; N 8, ст. 981; N 8, ст. 982; N 12, ст. 1429; N 25, ст. 3073; N 26, ст. 3188; N 32, ст. 4040; N 38, ст. 4479; N 38, ст. 4494; </w:t>
      </w:r>
      <w:proofErr w:type="gramStart"/>
      <w:r>
        <w:t xml:space="preserve">Российская газета, 28.12.2009, N 5075), на основании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Федеральной службе по тарифам, утвержденного Постановлением Правительства Российской Федерации от 30 июня 2004 г. N 332 (Собрание законодательства Российской Федерации, 2004, N 29, ст. 3049; 2006, N 3, ст. 301; N 23, ст. 2522; N 48, ст. 5032; N 50, ст. 5354;</w:t>
      </w:r>
      <w:proofErr w:type="gramEnd"/>
      <w:r>
        <w:t xml:space="preserve"> </w:t>
      </w:r>
      <w:proofErr w:type="gramStart"/>
      <w:r>
        <w:t>2007, N 16, ст. 1912; N 25, ст. 3039; N 32, ст. 4145; 2008, N 7, ст. 597; N 17, ст. 1897; N 23, ст. 2719; N 38, ст. 4309; N 46, ст. 5337; 2009, N 1, ст. 142; N 3, ст. 378; N 6, ст. 738; N 9, ст. 1119;</w:t>
      </w:r>
      <w:proofErr w:type="gramEnd"/>
      <w:r>
        <w:t xml:space="preserve"> </w:t>
      </w:r>
      <w:proofErr w:type="gramStart"/>
      <w:r>
        <w:t xml:space="preserve">N 18 (часть 2), ст. 2249), а также в соответствии с Методическими </w:t>
      </w:r>
      <w:hyperlink r:id="rId14" w:history="1">
        <w:r>
          <w:rPr>
            <w:color w:val="0000FF"/>
          </w:rPr>
          <w:t>указаниями</w:t>
        </w:r>
      </w:hyperlink>
      <w:r>
        <w:t xml:space="preserve"> по регулированию тарифов с применением метода доходности инвестированного капитала, утвержденными Приказом ФСТ России от 26 июня 2008 г. N 231-э (зарегистрировано Минюстом России 7 июля 2008 г., регистрационный N 11931), и Методическими </w:t>
      </w:r>
      <w:hyperlink r:id="rId15" w:history="1">
        <w:r>
          <w:rPr>
            <w:color w:val="0000FF"/>
          </w:rPr>
          <w:t>указаниями</w:t>
        </w:r>
      </w:hyperlink>
      <w:r>
        <w:t xml:space="preserve"> по расчету тарифов на услуги по передаче электрической энергии по единой национальной (общероссийской) электрической</w:t>
      </w:r>
      <w:proofErr w:type="gramEnd"/>
      <w:r>
        <w:t xml:space="preserve"> </w:t>
      </w:r>
      <w:proofErr w:type="gramStart"/>
      <w:r>
        <w:t>сети, утвержденными Приказом ФСТ России от 21 марта 2006 г. N 56-э/1 (зарегистрировано Минюстом России 17 апреля 2006 г., регистрационный N 7704), с изменениями и дополнениями, внесенными Приказами ФСТ России от 22 декабря 2006 г. N 472-э/32 (зарегистрировано Минюстом России 14 марта 2007 г., регистрационный N 9112), от 18 декабря 2007 г. N 521-э/43 (зарегистрировано Минюстом России</w:t>
      </w:r>
      <w:proofErr w:type="gramEnd"/>
      <w:r>
        <w:t xml:space="preserve"> </w:t>
      </w:r>
      <w:proofErr w:type="gramStart"/>
      <w:r>
        <w:t>20 декабря 2007 г., регистрационный N 10762), и на основании протокола Правления ФСТ России от 29 декабря N 87-э приказываю:</w:t>
      </w:r>
      <w:proofErr w:type="gramEnd"/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тариф на услуги по передаче электрической энергии по единой </w:t>
      </w:r>
      <w:r>
        <w:lastRenderedPageBreak/>
        <w:t>национальной (общероссийской) электрической сети, оказываемые ОАО "Федеральная сетевая компания Единой энергетической системы", на долгосрочный период регулирования 2010 - 2014 гг. в виде:</w:t>
      </w:r>
    </w:p>
    <w:p w:rsidR="00437BDA" w:rsidRDefault="00437BD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ФСТ России от 28.12.2010 N 486-э/3)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ставки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дифференцированного для субъектов Российской Федерации,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>, предусмотренный в приложении к Основам ценообразования в отношении электрической и тепловой энергии в Российской Федерации, утвержденным Постановлением Правительства Российской Федерации от 26 февраля 2004 г. N 109 (далее - Основы ценообразования),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ar41" w:history="1">
        <w:r>
          <w:rPr>
            <w:color w:val="0000FF"/>
          </w:rPr>
          <w:t>Приложением N 1</w:t>
        </w:r>
      </w:hyperlink>
      <w:r>
        <w:t xml:space="preserve"> к настоящему Приказу;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ставки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для субъектов Российской Федерации, не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, предусмотренный в приложении к Основам ценообразования, в соответствии с </w:t>
      </w:r>
      <w:hyperlink w:anchor="Par90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ставки тарифа на оплату нормативных технологических потерь электрической энергии (мощности) в единой национальной (общероссийской) электрической сети по субъектам Российской Федерации в соответствии с </w:t>
      </w:r>
      <w:hyperlink w:anchor="Par342" w:history="1">
        <w:r>
          <w:rPr>
            <w:color w:val="0000FF"/>
          </w:rPr>
          <w:t>Приложением N 3</w:t>
        </w:r>
      </w:hyperlink>
      <w:r>
        <w:t xml:space="preserve"> к настоящему Приказу.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ФСТ России: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2 декабря 2008 г. </w:t>
      </w:r>
      <w:hyperlink r:id="rId19" w:history="1">
        <w:r>
          <w:rPr>
            <w:color w:val="0000FF"/>
          </w:rPr>
          <w:t>N 315-э/6</w:t>
        </w:r>
      </w:hyperlink>
      <w:r>
        <w:t xml:space="preserve"> "Об утверждении тарифов на услуги по передаче электрической энергии по единой национальной электрической сети, оказываемые ОАО "Федеральная сетевая компания Единой энергетической системы";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22 декабря 2009 г. </w:t>
      </w:r>
      <w:hyperlink r:id="rId20" w:history="1">
        <w:r>
          <w:rPr>
            <w:color w:val="0000FF"/>
          </w:rPr>
          <w:t>N 464-э/3</w:t>
        </w:r>
      </w:hyperlink>
      <w:r>
        <w:t xml:space="preserve"> "Об утверждении тарифов на услуги по передаче электрической энергии по единой национальной (общероссийской) электрической сети, оказываемые ОАО "Федеральная сетевая компания Единой энергетической системы", на долгосрочный период регулирования 2010 - 2012 гг.".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1 января 2010 года.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t xml:space="preserve">Руководитель </w:t>
      </w:r>
      <w:proofErr w:type="gramStart"/>
      <w:r>
        <w:t>Федеральной</w:t>
      </w:r>
      <w:proofErr w:type="gramEnd"/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t>службы по тарифам</w:t>
      </w:r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t>С.НОВИКОВ</w:t>
      </w:r>
    </w:p>
    <w:p w:rsidR="00437BDA" w:rsidRDefault="00437BDA">
      <w:pPr>
        <w:widowControl w:val="0"/>
        <w:autoSpaceDE w:val="0"/>
        <w:autoSpaceDN w:val="0"/>
        <w:adjustRightInd w:val="0"/>
        <w:jc w:val="right"/>
      </w:pPr>
    </w:p>
    <w:p w:rsidR="00437BDA" w:rsidRDefault="00437BDA">
      <w:pPr>
        <w:widowControl w:val="0"/>
        <w:autoSpaceDE w:val="0"/>
        <w:autoSpaceDN w:val="0"/>
        <w:adjustRightInd w:val="0"/>
        <w:jc w:val="right"/>
      </w:pPr>
    </w:p>
    <w:p w:rsidR="00437BDA" w:rsidRDefault="00437BDA">
      <w:pPr>
        <w:widowControl w:val="0"/>
        <w:autoSpaceDE w:val="0"/>
        <w:autoSpaceDN w:val="0"/>
        <w:adjustRightInd w:val="0"/>
        <w:jc w:val="right"/>
      </w:pPr>
    </w:p>
    <w:p w:rsidR="00437BDA" w:rsidRDefault="00437BDA">
      <w:pPr>
        <w:widowControl w:val="0"/>
        <w:autoSpaceDE w:val="0"/>
        <w:autoSpaceDN w:val="0"/>
        <w:adjustRightInd w:val="0"/>
        <w:jc w:val="right"/>
      </w:pPr>
    </w:p>
    <w:p w:rsidR="00437BDA" w:rsidRDefault="00437BDA">
      <w:pPr>
        <w:widowControl w:val="0"/>
        <w:autoSpaceDE w:val="0"/>
        <w:autoSpaceDN w:val="0"/>
        <w:adjustRightInd w:val="0"/>
        <w:jc w:val="right"/>
      </w:pPr>
    </w:p>
    <w:p w:rsidR="00437BDA" w:rsidRDefault="00437BD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t>к Приказу ФСТ России</w:t>
      </w:r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t>от 29 декабря 2009 г. N 552-э/2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bookmarkStart w:id="1" w:name="Par41"/>
      <w:bookmarkEnd w:id="1"/>
      <w:r>
        <w:t>СТАВКИ ТАРИФА НА УСЛУГИ ПО ПЕРЕДАЧЕ ЭЛЕКТРИЧЕСКОЙ ЭНЕРГИИ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НА СОДЕРЖАНИЕ ОБЪЕКТОВ ЭЛЕКТРОСЕТЕВОГО ХОЗЯЙСТВА, ВХОДЯЩИХ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В ЕДИНУЮ НАЦИОНАЛЬНУЮ (ОБЩЕРОССИЙСКУЮ) ЭЛЕКТРИЧЕСКУЮ СЕТЬ,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proofErr w:type="gramStart"/>
      <w:r>
        <w:t>ДИФФЕРЕНЦИРОВАННОГО</w:t>
      </w:r>
      <w:proofErr w:type="gramEnd"/>
      <w:r>
        <w:t xml:space="preserve"> ДЛЯ СУБЪЕКТОВ РОССИЙСКОЙ ФЕДЕРАЦИИ,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proofErr w:type="gramStart"/>
      <w:r>
        <w:t>ВКЛЮЧЕННЫХ</w:t>
      </w:r>
      <w:proofErr w:type="gramEnd"/>
      <w:r>
        <w:t xml:space="preserve"> В </w:t>
      </w:r>
      <w:hyperlink r:id="rId21" w:history="1">
        <w:r>
          <w:rPr>
            <w:color w:val="0000FF"/>
          </w:rPr>
          <w:t>ПЕРЕЧЕНЬ</w:t>
        </w:r>
      </w:hyperlink>
      <w:r>
        <w:t>, ПРЕДУСМОТРЕННЫЙ В ПРИЛОЖЕНИИ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К ОСНОВАМ ЦЕНООБРАЗОВАНИЯ, РУБ./МВТ Х МЕС.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ФСТ России от 21.05.2012 N 114-э/2)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1722"/>
        <w:gridCol w:w="1230"/>
        <w:gridCol w:w="1476"/>
        <w:gridCol w:w="1722"/>
        <w:gridCol w:w="1722"/>
        <w:gridCol w:w="1476"/>
      </w:tblGrid>
      <w:tr w:rsidR="00437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Субъект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Российской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Федерации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30.06.2012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01.07.2012 -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30.06.2013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01.07.2013 -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30.06.2014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01.07.2014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37845,23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43783,55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48540,01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53119,60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58124,85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Ингушетия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37845,23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43783,55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48540,01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53119,60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58124,85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Дагестан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37845,23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43783,55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48540,01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53119,60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58124,85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Северная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Осетия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Алания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37845,23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43783,55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48540,01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53119,60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58124,85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Балкарская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37845,23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43783,55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48540,01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53119,60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58124,85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Черкесская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37845,23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43783,55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48540,01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53119,60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58324,85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Ставропол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край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37845,23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43783,55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48540,01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53119,60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58124,85  </w:t>
            </w:r>
          </w:p>
        </w:tc>
      </w:tr>
    </w:tbl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t>к Приказу ФСТ России</w:t>
      </w:r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t>от 29 декабря 2009 г. N 552-э/2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bookmarkStart w:id="2" w:name="Par90"/>
      <w:bookmarkEnd w:id="2"/>
      <w:r>
        <w:t>СТАВКИ ТАРИФА НА УСЛУГИ ПО ПЕРЕДАЧЕ ЭЛЕКТРИЧЕСКОЙ ЭНЕРГИИ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НА СОДЕРЖАНИЕ ОБЪЕКТОВ ЭЛЕКТРОСЕТЕВОГО ХОЗЯЙСТВА, ВХОДЯЩИХ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В ЕДИНУЮ НАЦИОНАЛЬНУЮ (ОБЩЕРОССИЙСКУЮ) ЭЛЕКТРИЧЕСКУЮ СЕТЬ,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ДЛЯ СУБЪЕКТОВ РОССИЙСКОЙ ФЕДЕРАЦИИ, НЕ ВКЛЮЧЕННЫХ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 xml:space="preserve">В </w:t>
      </w:r>
      <w:hyperlink r:id="rId23" w:history="1">
        <w:r>
          <w:rPr>
            <w:color w:val="0000FF"/>
          </w:rPr>
          <w:t>ПЕРЕЧЕНЬ</w:t>
        </w:r>
      </w:hyperlink>
      <w:r>
        <w:t>, ПРЕДУСМОТРЕННЫЙ В ПРИЛОЖЕНИИ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К ОСНОВАМ ЦЕНООБРАЗОВАНИЯ, РУБ./МВТ Х МЕС.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ФСТ России от 21.05.2012 N 114-э/2)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1722"/>
        <w:gridCol w:w="1230"/>
        <w:gridCol w:w="1476"/>
        <w:gridCol w:w="1722"/>
        <w:gridCol w:w="1722"/>
        <w:gridCol w:w="1476"/>
      </w:tblGrid>
      <w:tr w:rsidR="00437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Субъект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Российской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Федерации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2010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30.06.2012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01.07.2012 -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30.06.2013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01.07.2013 -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30.06.2014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01.07.2014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Адыгея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Алтай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Башкортостан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Бурятия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Калмыкия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Карелия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Марий Эл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Мордовия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(Якутия)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Татарстан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Тыва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Хакасия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Забайкал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край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край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Красноярский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Архангел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область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Астраханская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Белгородская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Владимирская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Волгогра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область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Калинингра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область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40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Ленингра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область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Нижегоро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область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Новгородская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Новосиби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область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Оренбургская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Свердловская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71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Петербург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Ненецкий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АО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Ханты-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сийский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АО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Югра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Чукотский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АО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Ямало-Нене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кий АО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87868,77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111083,35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123328,44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134964,06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147681,20 </w:t>
            </w:r>
          </w:p>
        </w:tc>
      </w:tr>
    </w:tbl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t>к Приказу ФСТ России</w:t>
      </w:r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t>от 29 декабря 2009 г. N 552-э/2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bookmarkStart w:id="3" w:name="Par342"/>
      <w:bookmarkEnd w:id="3"/>
      <w:r>
        <w:t>СТАВКИ ТАРИФА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НА ОПЛАТУ НОРМАТИВНЫХ ТЕХНОЛОГИЧЕСКИХ ПОТЕРЬ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 xml:space="preserve">ЭЛЕКТРИЧЕСКОЙ ЭНЕРГИИ (МОЩНОСТИ) </w:t>
      </w:r>
      <w:proofErr w:type="gramStart"/>
      <w:r>
        <w:t>В</w:t>
      </w:r>
      <w:proofErr w:type="gramEnd"/>
      <w:r>
        <w:t xml:space="preserve"> ЕДИНОЙ НАЦИОНАЛЬНОЙ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(ОБЩЕРОССИЙСКОЙ) ЭЛЕКТРИЧЕСКОЙ СЕТИ, РУБ./МВТ х Ч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Приказов ФСТ России от 05.05.2011 </w:t>
      </w:r>
      <w:hyperlink r:id="rId25" w:history="1">
        <w:r>
          <w:rPr>
            <w:color w:val="0000FF"/>
          </w:rPr>
          <w:t>N 94-э/1</w:t>
        </w:r>
      </w:hyperlink>
      <w:r>
        <w:t>,</w:t>
      </w:r>
      <w:proofErr w:type="gramEnd"/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 xml:space="preserve">от 06.12.2011 </w:t>
      </w:r>
      <w:hyperlink r:id="rId26" w:history="1">
        <w:r>
          <w:rPr>
            <w:color w:val="0000FF"/>
          </w:rPr>
          <w:t>N 325-э/1</w:t>
        </w:r>
      </w:hyperlink>
      <w:r>
        <w:t>)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860"/>
        <w:gridCol w:w="1100"/>
        <w:gridCol w:w="1320"/>
        <w:gridCol w:w="1540"/>
        <w:gridCol w:w="1100"/>
        <w:gridCol w:w="1100"/>
      </w:tblGrid>
      <w:tr w:rsidR="00437BD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Субъект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Федерации  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Период регулирования        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2010 год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2011 -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30.06.2012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01.07.2012 -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31.12.2012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 год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Адыгея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980,99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1132,48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1268,38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1407,90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1548,69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Алтай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Башкортостан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Бурятия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379,78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426,50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477,69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530,23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583,25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Дагестан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933,56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1368,23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1532,42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1700,99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1871,09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Ингушетия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693,74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802,05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898,29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997,10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1096,81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Кабардино-Балкарская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Республика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579,84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666,57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746,56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828,68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911,55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Калмыкия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727,46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828,19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927,57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1029,61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1132,57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Карачаево-Черкесская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Республика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930,95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1121,92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1256,55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1394,77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1534,25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Карелия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893,64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1050,92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1177,03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1306,50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1437,15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Коми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1304,01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1206,35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1351,11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1499,73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1649,70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Марий Эл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1135,79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1304,48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1461,01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1621,72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1783,90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Мордовия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937,06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1074,26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1203,17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1335,52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1469,07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Республика Саха (Якутия)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1170,60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1240,73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1389,62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1542,48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1696,73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Северная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Осетия - Алания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740,07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859,05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962,14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1067,98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1174,77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Татарстан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Тыва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334,76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383,17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429,15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476,36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523,99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Удмуртская Республика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930,80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1104,18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1236,68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1372,72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1509,99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Хакасия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246,46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282,45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316,34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351,14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386,25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Чеченская Республика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362,67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612,93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686,48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761,99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838,19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Чувашская Республика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953,45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1100,37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1232,42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1367,98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1504,78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Алтайский край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883,20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985,29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1103,53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1224,92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1347,41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Забайкальский край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640,66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732,89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820,84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911,13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1002,24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Камчатский край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Краснодарский край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980,99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1132,48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1268,38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1407,90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1548,69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26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Красноярский край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378,06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431,69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483,49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536,67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590,34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Пермский край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1024,92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1162,16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1301,61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1444,79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1589,27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Приморский край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1247,56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1411,83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1581,25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1755,18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1930,70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Ставропольский край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954,93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1120,19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1254,62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1392,62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1531,89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Хабаровский край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1560,26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1450,59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1624,66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1803,37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1983,71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Амурская область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1214,51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1304,95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1461,55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1622,32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1784,55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Архангельская область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2116,03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2021,36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2263,92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2512,95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2764,25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Астраханская область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879,95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1021,23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1143,78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1269,59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1396,55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Белгородская область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994,61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1137,96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1274,51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1414,71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1556,18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Брянская область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1061,70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1186,29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1328,65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1474,80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1622,28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Владимирская область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1000,97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1205,06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1349,67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1498,13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1647,94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Волгоградская область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946,19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1074,74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1203,71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1336,12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1469,73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Вологодская область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1117,32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1268,31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1420,51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1576,77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1734,44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Воронежская область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1047,75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1197,49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1341,19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1488,72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1637,59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Ивановская область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1125,97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1294,51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1449,85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1609,34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1770,27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Калининградская область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1155,42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1238,62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1387,25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1539,85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1693,83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Калужская область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990,46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1117,15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1251,21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1388,84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1527,73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Кемеровская область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769,81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874,12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979,02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1086,71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1195,38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Кировская область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890,23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1025,90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1149,01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1275,40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1402,94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Костромская область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980,54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1120,57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1255,04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1393,09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1532,40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Курганская область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1091,38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1227,94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1375,30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1526,58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1679,24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Курская область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901,16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1014,46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1136,20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1261,18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1387,30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Ленинградская область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900,26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1072,19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1200,85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1332,95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1466,24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область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1084,22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1244,56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1393,90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1547,23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1701,95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Магаданская область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область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876,04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1036,88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1161,30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1289,05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1417,95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Мурманская область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889,66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1035,46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1159,72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1287,28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1416,01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Нижегородская область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1140,97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1190,78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1333,67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1480,38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1628,41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Новгородская область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974,98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1123,08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1257,85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1396,22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1535,84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Новосибирская область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799,68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933,11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1045,09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1160,05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1276,05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Омская область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1016,48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1135,47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1271,73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1411,61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1552,78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Оренбургская область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869,00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1007,44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1128,33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1252,45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1377,69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59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Орловская область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836,05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956,91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1071,74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1189,63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1308,60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Пензенская область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925,19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1042,74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1167,87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1296,33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1425,96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Псковская область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927,49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1068,74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1196,99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1328,66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1461,52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Ростовская область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903,74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1033,04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1157,01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1284,28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1412,71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Рязанская область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982,53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1048,18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1173,96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1303,10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1433,41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Самарская область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1105,79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1265,49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1417,35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1573,26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1730,59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Саратовская область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943,54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1090,77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1221,67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1356,05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1491,66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Сахалинская область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Свердловская область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1050,65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1215,99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1361,91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1511,72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1662,89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Смоленская область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1010,05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1142,28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1279,36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1420,09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1562,09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Тамбовская область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1054,46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1201,81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1346,03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1494,10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1643,51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Тверская область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913,20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1047,59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1173,30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1302,36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1432,60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71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Томская область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838,58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969,19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1085,49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1204,90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1325,39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Тульская область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1155,48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1270,66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1423,14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1579,69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1737,66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Тюменская область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734,15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827,83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927,17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1029,16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1132,08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Ульяновская область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1015,42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1176,93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1318,16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1463,16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1609,47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Челябинская область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1077,99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1190,89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1333,79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1480,51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1628,56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Ярославская область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1091,43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1250,25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1400,28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1554,31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1709,74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77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Москва 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1094,48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1247,47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1397,17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1550,86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1705,95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Санкт-Петербург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1151,88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1324,29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1483,20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1646,35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1810,99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Еврейская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АО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1243,73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1377,58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1542,89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1712,60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1883,86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Ненецкий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АО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Ханты-Мансийский АО 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Югра      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734,15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827,83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927,17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1029,16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1132,08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Чукотский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АО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 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Ямало-Ненецкий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АО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734,15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827,83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927,17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1029,16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1132,08 </w:t>
            </w:r>
          </w:p>
        </w:tc>
      </w:tr>
    </w:tbl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4</w:t>
      </w:r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t>к Приказу ФСТ России</w:t>
      </w:r>
    </w:p>
    <w:p w:rsidR="00437BDA" w:rsidRDefault="00437BDA">
      <w:pPr>
        <w:widowControl w:val="0"/>
        <w:autoSpaceDE w:val="0"/>
        <w:autoSpaceDN w:val="0"/>
        <w:adjustRightInd w:val="0"/>
        <w:jc w:val="right"/>
      </w:pPr>
      <w:r>
        <w:lastRenderedPageBreak/>
        <w:t>от 29 декабря 2009 г. N 552-э/2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ПЛАНОВЫЕ ЗНАЧЕНИЯ ПОКАЗАТЕЛЕЙ НАДЕЖНОСТИ И КАЧЕСТВА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ОКАЗЫВАЕМЫХ УСЛУГ ДЛЯ ОРГАНИЗАЦИИ ПО УПРАВЛЕНИЮ ЕДИНОЙ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НАЦИОНАЛЬНОЙ (ОБЩЕРОССИЙСКОЙ) ЭЛЕКТРИЧЕСКОЙ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>СЕТЬЮ НА 2011 - 2014 ГГ.</w:t>
      </w:r>
    </w:p>
    <w:p w:rsidR="00437BDA" w:rsidRDefault="00437BDA">
      <w:pPr>
        <w:widowControl w:val="0"/>
        <w:autoSpaceDE w:val="0"/>
        <w:autoSpaceDN w:val="0"/>
        <w:adjustRightInd w:val="0"/>
        <w:jc w:val="center"/>
      </w:pPr>
    </w:p>
    <w:p w:rsidR="00437BDA" w:rsidRDefault="00437BDA">
      <w:pPr>
        <w:widowControl w:val="0"/>
        <w:autoSpaceDE w:val="0"/>
        <w:autoSpaceDN w:val="0"/>
        <w:adjustRightInd w:val="0"/>
        <w:jc w:val="center"/>
      </w:pPr>
      <w:r>
        <w:t xml:space="preserve">(введено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ФСТ России от 28.12.2010 N 486-э/3)</w:t>
      </w: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305"/>
        <w:gridCol w:w="1230"/>
        <w:gridCol w:w="1230"/>
        <w:gridCol w:w="1230"/>
        <w:gridCol w:w="1230"/>
      </w:tblGrid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показателя     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Период регулирования      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уровня надежности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оказываемых услуг        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0,0490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0,0483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0,0475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0,0468  </w:t>
            </w:r>
          </w:p>
        </w:tc>
      </w:tr>
      <w:tr w:rsidR="00437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уровня качества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оказываемых услуг        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1,2599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1,2410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1,2224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A" w:rsidRDefault="00437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1,2040  </w:t>
            </w:r>
          </w:p>
        </w:tc>
      </w:tr>
    </w:tbl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autoSpaceDE w:val="0"/>
        <w:autoSpaceDN w:val="0"/>
        <w:adjustRightInd w:val="0"/>
        <w:ind w:firstLine="540"/>
        <w:jc w:val="both"/>
      </w:pPr>
    </w:p>
    <w:p w:rsidR="00437BDA" w:rsidRDefault="00437B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12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A"/>
    <w:rsid w:val="001E7972"/>
    <w:rsid w:val="002A5AF0"/>
    <w:rsid w:val="00437BDA"/>
    <w:rsid w:val="004511EA"/>
    <w:rsid w:val="004812F7"/>
    <w:rsid w:val="004C209F"/>
    <w:rsid w:val="00513424"/>
    <w:rsid w:val="0091775E"/>
    <w:rsid w:val="00BC02D9"/>
    <w:rsid w:val="00C92F49"/>
    <w:rsid w:val="00D6037F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BD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437BD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37BD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BD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437BD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37BD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D56F618786C3529D7211B93B9BF1C83FC52EFEA7C8C4FA88FDB79D54A57191F3E4D5A23BCE3BFx3iDL" TargetMode="External"/><Relationship Id="rId13" Type="http://schemas.openxmlformats.org/officeDocument/2006/relationships/hyperlink" Target="consultantplus://offline/ref=8D9D56F618786C3529D7280294B9BF1C87FF55E0E7748C4FA88FDB79D54A57191F3E4D5A23BCE3BBx3iCL" TargetMode="External"/><Relationship Id="rId18" Type="http://schemas.openxmlformats.org/officeDocument/2006/relationships/hyperlink" Target="consultantplus://offline/ref=8D9D56F618786C3529D7280294B9BF1C87FC53EAED708C4FA88FDB79D54A57191F3E4D5A23BCEBBFx3iCL" TargetMode="External"/><Relationship Id="rId26" Type="http://schemas.openxmlformats.org/officeDocument/2006/relationships/hyperlink" Target="consultantplus://offline/ref=8D9D56F618786C3529D7211B93B9BF1C83FC52EFEA7C8C4FA88FDB79D54A57191F3E4D5A23BCE3BFx3i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D56F618786C3529D7280294B9BF1C87FC53EAED708C4FA88FDB79D54A57191F3E4D5A23BCEBBFx3iCL" TargetMode="External"/><Relationship Id="rId7" Type="http://schemas.openxmlformats.org/officeDocument/2006/relationships/hyperlink" Target="consultantplus://offline/ref=8D9D56F618786C3529D7211B93B9BF1C83FE51EFE87C8C4FA88FDB79D54A57191F3E4D5A23BCE3BFx3iDL" TargetMode="External"/><Relationship Id="rId12" Type="http://schemas.openxmlformats.org/officeDocument/2006/relationships/hyperlink" Target="consultantplus://offline/ref=8D9D56F618786C3529D7280294B9BF1C87FC53EAED708C4FA88FDB79D54A57191F3E4D5A23BCE1BBx3iAL" TargetMode="External"/><Relationship Id="rId17" Type="http://schemas.openxmlformats.org/officeDocument/2006/relationships/hyperlink" Target="consultantplus://offline/ref=8D9D56F618786C3529D7280294B9BF1C87FC53EAED708C4FA88FDB79D54A57191F3E4D5A23BCEBBFx3iCL" TargetMode="External"/><Relationship Id="rId25" Type="http://schemas.openxmlformats.org/officeDocument/2006/relationships/hyperlink" Target="consultantplus://offline/ref=8D9D56F618786C3529D7211B93B9BF1C83FE51EFE87C8C4FA88FDB79D54A57191F3E4D5A23BCE3BFx3i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9D56F618786C3529D7211B93B9BF1C82F754E9EF718C4FA88FDB79D54A57191F3E4D5A23BCE3BFx3i0L" TargetMode="External"/><Relationship Id="rId20" Type="http://schemas.openxmlformats.org/officeDocument/2006/relationships/hyperlink" Target="consultantplus://offline/ref=8D9D56F618786C3529D7211B93B9BF1C82F951E8EA728C4FA88FDB79D5x4i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D56F618786C3529D7211B93B9BF1C83FE50E9EA758C4FA88FDB79D54A57191F3E4D5A23BCE3BFx3iEL" TargetMode="External"/><Relationship Id="rId11" Type="http://schemas.openxmlformats.org/officeDocument/2006/relationships/hyperlink" Target="consultantplus://offline/ref=8D9D56F618786C3529D7280294B9BF1C87FC53EAED708C4FA88FDB79D54A57191F3E4D5A23BCE4BBx3iFL" TargetMode="External"/><Relationship Id="rId24" Type="http://schemas.openxmlformats.org/officeDocument/2006/relationships/hyperlink" Target="consultantplus://offline/ref=8D9D56F618786C3529D7211B93B9BF1C83FD51E9EA708C4FA88FDB79D54A57191F3E4D5A23BCE3BEx3i0L" TargetMode="External"/><Relationship Id="rId5" Type="http://schemas.openxmlformats.org/officeDocument/2006/relationships/hyperlink" Target="consultantplus://offline/ref=8D9D56F618786C3529D7211B93B9BF1C82F754E9EF718C4FA88FDB79D54A57191F3E4D5A23BCE3BFx3iFL" TargetMode="External"/><Relationship Id="rId15" Type="http://schemas.openxmlformats.org/officeDocument/2006/relationships/hyperlink" Target="consultantplus://offline/ref=8D9D56F618786C3529D7280294B9BF1C87FE55EDE9708C4FA88FDB79D54A57191F3E4D5A23BCE3BEx3i9L" TargetMode="External"/><Relationship Id="rId23" Type="http://schemas.openxmlformats.org/officeDocument/2006/relationships/hyperlink" Target="consultantplus://offline/ref=8D9D56F618786C3529D7280294B9BF1C87FC53EAED708C4FA88FDB79D54A57191F3E4D5A23BCEBBFx3iC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D9D56F618786C3529D7280294B9BF1C87FE51E9E97C8C4FA88FDB79D54A57191F3E4D59x2i0L" TargetMode="External"/><Relationship Id="rId19" Type="http://schemas.openxmlformats.org/officeDocument/2006/relationships/hyperlink" Target="consultantplus://offline/ref=8D9D56F618786C3529D7211B93B9BF1C82FD55ECEE708C4FA88FDB79D5x4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D56F618786C3529D7211B93B9BF1C83FD51E9EA708C4FA88FDB79D54A57191F3E4D5A23BCE3BFx3iDL" TargetMode="External"/><Relationship Id="rId14" Type="http://schemas.openxmlformats.org/officeDocument/2006/relationships/hyperlink" Target="consultantplus://offline/ref=8D9D56F618786C3529D7280294B9BF1C87FF54E9EB7C8C4FA88FDB79D54A57191F3E4D5A23BCE3BEx3i8L" TargetMode="External"/><Relationship Id="rId22" Type="http://schemas.openxmlformats.org/officeDocument/2006/relationships/hyperlink" Target="consultantplus://offline/ref=8D9D56F618786C3529D7211B93B9BF1C83FD51E9EA708C4FA88FDB79D54A57191F3E4D5A23BCE3BFx3i0L" TargetMode="External"/><Relationship Id="rId27" Type="http://schemas.openxmlformats.org/officeDocument/2006/relationships/hyperlink" Target="consultantplus://offline/ref=8D9D56F618786C3529D7211B93B9BF1C82F754E9EF718C4FA88FDB79D54A57191F3E4D5A23BCE2B7x3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3717</Words>
  <Characters>21193</Characters>
  <Application>Microsoft Office Word</Application>
  <DocSecurity>0</DocSecurity>
  <Lines>176</Lines>
  <Paragraphs>49</Paragraphs>
  <ScaleCrop>false</ScaleCrop>
  <Company>RUSES</Company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2013-07-02T11:34:00Z</dcterms:created>
  <dcterms:modified xsi:type="dcterms:W3CDTF">2013-07-02T11:36:00Z</dcterms:modified>
</cp:coreProperties>
</file>