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КАЛИНИНГРАДСКОЙ ОБЛАСТИ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СЛУЖБА ПО ГОСУДАРСТВЕННОМУ РЕГУЛИРОВАНИЮ ЦЕН И ТАРИФОВ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КАЛИНИНГРАДСКОЙ ОБЛАСТИ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ноября 2013 г. N 104-04э/13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электрическую энергию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населения и приравненных к нему категорий потребителей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Калининградской области на 2014 год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11 октября 2013 года N 185-э/1 "О предельных уровнях тарифов на электрическую энергию (мощность) на 2014 год",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</w:t>
      </w:r>
      <w:proofErr w:type="gramEnd"/>
      <w:r>
        <w:rPr>
          <w:rFonts w:ascii="Calibri" w:hAnsi="Calibri" w:cs="Calibri"/>
        </w:rPr>
        <w:t xml:space="preserve"> Калининградской области от 28 марта 2011 года N 189 "О службе по государственному регулированию цен и тарифов Калининградской области", на основании Решения правления Службы по государственному регулированию цен и тарифов Калининградской области от 27 ноября 2013 года N 104/13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 и ввести</w:t>
      </w:r>
      <w:proofErr w:type="gramEnd"/>
      <w:r>
        <w:rPr>
          <w:rFonts w:ascii="Calibri" w:hAnsi="Calibri" w:cs="Calibri"/>
        </w:rPr>
        <w:t xml:space="preserve"> в действие </w:t>
      </w:r>
      <w:hyperlink w:anchor="Par34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и приравненных к нему категорий потребителей на 2014 год согласно приложению.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государственному регулированию цен и тарифов Калининградской области от 28 ноября 2012 года N 109-02э/12 "Об утверждении тарифов на электрическую энергию для населения и приравненных к нему категорий потребителей по Калининградской области на 2013 год".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Приказ вступает в силу с 1 января 2014 года.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руководителя (директора) Службы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государственному регулированию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Калининградской области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К.А. Юткин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Службы по </w:t>
      </w:r>
      <w:proofErr w:type="gramStart"/>
      <w:r>
        <w:rPr>
          <w:rFonts w:ascii="Calibri" w:hAnsi="Calibri" w:cs="Calibri"/>
        </w:rPr>
        <w:t>государственному</w:t>
      </w:r>
      <w:proofErr w:type="gramEnd"/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цен и тарифов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ноября 2013 г. N 104-04э/13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ТАРИФЫ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  <w:b/>
          <w:bCs/>
        </w:rPr>
        <w:t>приравненных</w:t>
      </w:r>
      <w:proofErr w:type="gramEnd"/>
      <w:r>
        <w:rPr>
          <w:rFonts w:ascii="Calibri" w:hAnsi="Calibri" w:cs="Calibri"/>
          <w:b/>
          <w:bCs/>
        </w:rPr>
        <w:t xml:space="preserve"> к нему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категорий потребителей по Калининградской области на 2014 год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1"/>
        <w:gridCol w:w="4428"/>
        <w:gridCol w:w="1722"/>
        <w:gridCol w:w="1353"/>
        <w:gridCol w:w="1353"/>
      </w:tblGrid>
      <w:tr w:rsidR="001C24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</w:t>
            </w:r>
          </w:p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(группы потребителей </w:t>
            </w:r>
            <w:proofErr w:type="gramEnd"/>
          </w:p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разбивкой по ставкам      </w:t>
            </w:r>
          </w:p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 дифференциацией по зонам суток)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</w:t>
            </w:r>
          </w:p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измерения 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1-е   </w:t>
            </w:r>
          </w:p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полугодие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2-е   </w:t>
            </w:r>
          </w:p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полугодие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Тариф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Тариф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2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88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Население (тарифы указаны с учетом НДС)                        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88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тариф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3,25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3,38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88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тариф, дифференцированный по двум зонам суток </w:t>
            </w:r>
            <w:hyperlink w:anchor="Par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(пиковая            </w:t>
            </w:r>
            <w:proofErr w:type="gramEnd"/>
          </w:p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 полупиковая)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3,50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3,89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Ночная зона   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2,62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2,70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88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тариф, дифференцированный по трем зонам суток </w:t>
            </w:r>
            <w:hyperlink w:anchor="Par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Пиковая зона  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4,25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4,39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Полупиковая зона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3,18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3,38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Ночная зона   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2,62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2,70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88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70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 Население, проживающее в городских населенных пунктах в домах,    </w:t>
            </w:r>
          </w:p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установленном порядке стационарными               </w:t>
            </w:r>
          </w:p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электроплитами и (или) электроотопительными установками </w:t>
            </w:r>
            <w:hyperlink w:anchor="Par1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тариф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2,28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2,37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88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тариф, дифференцированный по двум зонам суток </w:t>
            </w:r>
            <w:hyperlink w:anchor="Par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(пиковая            </w:t>
            </w:r>
            <w:proofErr w:type="gramEnd"/>
          </w:p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 полупиковая)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2,45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2,73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Ночная зона   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1,83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1,90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88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тариф, дифференцированный по трем зонам суток </w:t>
            </w:r>
            <w:hyperlink w:anchor="Par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Пиковая зона  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2,98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3,07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Полупиковая зона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2,23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2,37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Ночная зона   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1,83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1,90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88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91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 Население, проживающее в сельских населенных пунктах </w:t>
            </w:r>
            <w:hyperlink w:anchor="Par1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тариф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2,28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2,37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88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тариф, дифференцированный по двум зонам суток </w:t>
            </w:r>
            <w:hyperlink w:anchor="Par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(пиковая            </w:t>
            </w:r>
            <w:proofErr w:type="gramEnd"/>
          </w:p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 полупиковая)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2,45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2,73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Ночная зона   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1,83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1,90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  </w:t>
            </w:r>
          </w:p>
        </w:tc>
        <w:tc>
          <w:tcPr>
            <w:tcW w:w="88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тариф, дифференцированный по трем зонам суток </w:t>
            </w:r>
            <w:hyperlink w:anchor="Par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Пиковая зона  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2,98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3,07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Полупиковая зона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2,23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2,37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Ночная зона   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1,83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1,90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Потребители, приравненные        </w:t>
            </w:r>
          </w:p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 населению (тарифы указываются  </w:t>
            </w:r>
            <w:proofErr w:type="gramEnd"/>
          </w:p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учетом НДС) 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тариф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3,25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3,38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88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тариф, дифференцированный по двум зонам суток </w:t>
            </w:r>
            <w:hyperlink w:anchor="Par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(пиковая            </w:t>
            </w:r>
            <w:proofErr w:type="gramEnd"/>
          </w:p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 полупиковая)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3,50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3,89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Ночная зона   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2,62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2,70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88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Одноставочный тариф, дифференцированный по трем зонам суток </w:t>
            </w:r>
            <w:hyperlink w:anchor="Par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Пиковая зона  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4,25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4,39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Полупиковая зона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3,18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3,38   </w:t>
            </w:r>
          </w:p>
        </w:tc>
      </w:tr>
      <w:tr w:rsidR="001C2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Ночная зона   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2,62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F7" w:rsidRDefault="001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2,70   </w:t>
            </w:r>
          </w:p>
        </w:tc>
      </w:tr>
    </w:tbl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33"/>
      <w:bookmarkEnd w:id="5"/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34"/>
      <w:bookmarkEnd w:id="6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Службы по государственному регулированию цен и тарифов Калининградской области от 27 ноября 2013 года N 104-03э/13 для населения, проживающего в городских населенных пунктах в домах, оборудованных в установленном порядке стационарными электроплитами для пищеприготовления и (или) электроотопительными установками, а также для населения, проживающего в сельских населенных пунктах, тарифы на электрическую энергию установлены с понижающим коэффициентом 0,7.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приравненные к населению: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</w:r>
      <w:proofErr w:type="gramEnd"/>
      <w:r>
        <w:rPr>
          <w:rFonts w:ascii="Calibri" w:hAnsi="Calibri" w:cs="Calibri"/>
        </w:rPr>
        <w:t xml:space="preserve">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пользования;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помещений;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энергии;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организации;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  <w:proofErr w:type="gramEnd"/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</w: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4F7" w:rsidRDefault="001C24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4F7" w:rsidRDefault="001C24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B3BB7" w:rsidRDefault="002B3BB7">
      <w:bookmarkStart w:id="7" w:name="_GoBack"/>
      <w:bookmarkEnd w:id="7"/>
    </w:p>
    <w:sectPr w:rsidR="002B3BB7" w:rsidSect="0079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F7"/>
    <w:rsid w:val="001C24F7"/>
    <w:rsid w:val="002B3BB7"/>
    <w:rsid w:val="003F50DE"/>
    <w:rsid w:val="00643416"/>
    <w:rsid w:val="007F383C"/>
    <w:rsid w:val="00C40720"/>
    <w:rsid w:val="00C64EA3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4661F36A09E05D8806324558D1B8568D1C505314847860689DC11C5B2669513E3DDD7B870EADC6D3CF5t9u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E4661F36A09E05D8807D2943E1458C6DDF9F08304F44D25DD6874C92tBuB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4661F36A09E05D8807D2943E1458C6DDF9F0D314D44D25DD6874C92tBu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3E4661F36A09E05D8807D2943E1458C6DDF9F00354B44D25DD6874C92BB6CC254AC8495FC7CEADCt6u8H" TargetMode="External"/><Relationship Id="rId10" Type="http://schemas.openxmlformats.org/officeDocument/2006/relationships/hyperlink" Target="consultantplus://offline/ref=53E4661F36A09E05D8806324558D1B8568D1C505314E4A830889DC11C5B26695t1u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E4661F36A09E05D8806324558D1B8568D1C505304247820589DC11C5B26695t1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2014-01-21T07:46:00Z</dcterms:created>
  <dcterms:modified xsi:type="dcterms:W3CDTF">2014-01-21T07:47:00Z</dcterms:modified>
</cp:coreProperties>
</file>