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964E3" w:rsidRPr="003A0838" w:rsidRDefault="00B96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3A0838">
        <w:rPr>
          <w:rFonts w:ascii="Calibri" w:hAnsi="Calibri" w:cs="Calibri"/>
          <w:b/>
          <w:bCs/>
        </w:rPr>
        <w:t xml:space="preserve"> 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2015 г. N 59-Р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 КОМИТЕТА ПО ЦЕНАМ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ТАРИФАМ МОСКОВСКОЙ ОБЛАСТИ В СФЕРЕ РЕГУЛИРОВАНИЯ ТАРИФОВ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ЭЛЕКТРОЭНЕРГЕТИКЕ НА 2015 ГОД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во исполнение требований приказов Федеральной службы по тарифам от 31.03.2015 </w:t>
      </w:r>
      <w:hyperlink r:id="rId10" w:history="1">
        <w:r>
          <w:rPr>
            <w:rFonts w:ascii="Calibri" w:hAnsi="Calibri" w:cs="Calibri"/>
            <w:color w:val="0000FF"/>
          </w:rPr>
          <w:t>N 69-э/14</w:t>
        </w:r>
      </w:hyperlink>
      <w:r>
        <w:rPr>
          <w:rFonts w:ascii="Calibri" w:hAnsi="Calibri" w:cs="Calibri"/>
        </w:rPr>
        <w:t xml:space="preserve">, от 31.03.2015 </w:t>
      </w:r>
      <w:hyperlink r:id="rId11" w:history="1">
        <w:r>
          <w:rPr>
            <w:rFonts w:ascii="Calibri" w:hAnsi="Calibri" w:cs="Calibri"/>
            <w:color w:val="0000FF"/>
          </w:rPr>
          <w:t>N 70-э</w:t>
        </w:r>
        <w:proofErr w:type="gramEnd"/>
        <w:r>
          <w:rPr>
            <w:rFonts w:ascii="Calibri" w:hAnsi="Calibri" w:cs="Calibri"/>
            <w:color w:val="0000FF"/>
          </w:rPr>
          <w:t>/15</w:t>
        </w:r>
      </w:hyperlink>
      <w:r>
        <w:rPr>
          <w:rFonts w:ascii="Calibri" w:hAnsi="Calibri" w:cs="Calibri"/>
        </w:rPr>
        <w:t>, письма Федеральной службы по тарифам от 06.04.2015 N 4-2318, решения Арбитражного суда Московской области от 19.02.2015 по делу N А41-111157/14, в целях приведения в соответствие с законодательством Российской Федерации и на основании решения Правления Комитета по ценам и тарифам Московской области (протокол от 15.05.2015 N 14):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</w:t>
      </w:r>
      <w:proofErr w:type="gramStart"/>
      <w:r>
        <w:rPr>
          <w:rFonts w:ascii="Calibri" w:hAnsi="Calibri" w:cs="Calibri"/>
        </w:rPr>
        <w:t>Московской</w:t>
      </w:r>
      <w:proofErr w:type="gramEnd"/>
      <w:r>
        <w:rPr>
          <w:rFonts w:ascii="Calibri" w:hAnsi="Calibri" w:cs="Calibri"/>
        </w:rPr>
        <w:t xml:space="preserve"> области от 19.12.2014 N 160-Р "Об установлении </w:t>
      </w:r>
      <w:proofErr w:type="gramStart"/>
      <w:r>
        <w:rPr>
          <w:rFonts w:ascii="Calibri" w:hAnsi="Calibri" w:cs="Calibri"/>
        </w:rPr>
        <w:t>индивидуальных</w:t>
      </w:r>
      <w:proofErr w:type="gramEnd"/>
      <w:r>
        <w:rPr>
          <w:rFonts w:ascii="Calibri" w:hAnsi="Calibri" w:cs="Calibri"/>
        </w:rPr>
        <w:t xml:space="preserve"> тарифов на услуги по передаче электрической энергии на территории Московской области на 2015-2016 годы" изменения согласно </w:t>
      </w:r>
      <w:hyperlink w:anchor="Par34" w:history="1">
        <w:r>
          <w:rPr>
            <w:rFonts w:ascii="Calibri" w:hAnsi="Calibri" w:cs="Calibri"/>
            <w:color w:val="0000FF"/>
          </w:rPr>
          <w:t>пунктам 1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приложения N 1 к настоящему распоряжению.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3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28.11.2014 N 127-Р "Об установлении (пересмотре) долгосрочных параметров регулирования деятельности территориальных сетевых организаций" изменения согласно </w:t>
      </w:r>
      <w:hyperlink w:anchor="Par103" w:history="1">
        <w:r>
          <w:rPr>
            <w:rFonts w:ascii="Calibri" w:hAnsi="Calibri" w:cs="Calibri"/>
            <w:color w:val="0000FF"/>
          </w:rPr>
          <w:t>пункту 3</w:t>
        </w:r>
      </w:hyperlink>
      <w:r>
        <w:rPr>
          <w:rFonts w:ascii="Calibri" w:hAnsi="Calibri" w:cs="Calibri"/>
        </w:rPr>
        <w:t xml:space="preserve"> приложения N 1 к настоящему распоряжению.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распоряжению Комитета по ценам и тарифам Московской области от 19.12.2014 N 165-Р "Об установлении </w:t>
      </w:r>
      <w:proofErr w:type="gramStart"/>
      <w:r>
        <w:rPr>
          <w:rFonts w:ascii="Calibri" w:hAnsi="Calibri" w:cs="Calibri"/>
        </w:rPr>
        <w:t>индивидуальных</w:t>
      </w:r>
      <w:proofErr w:type="gramEnd"/>
      <w:r>
        <w:rPr>
          <w:rFonts w:ascii="Calibri" w:hAnsi="Calibri" w:cs="Calibri"/>
        </w:rPr>
        <w:t xml:space="preserve"> тарифов на услуги по передаче электрической энергии на территории Московской области на 2015-2019 годы" изменения согласно </w:t>
      </w:r>
      <w:hyperlink w:anchor="Par134" w:history="1">
        <w:r>
          <w:rPr>
            <w:rFonts w:ascii="Calibri" w:hAnsi="Calibri" w:cs="Calibri"/>
            <w:color w:val="0000FF"/>
          </w:rPr>
          <w:t>пунктам 4</w:t>
        </w:r>
      </w:hyperlink>
      <w:r>
        <w:rPr>
          <w:rFonts w:ascii="Calibri" w:hAnsi="Calibri" w:cs="Calibri"/>
        </w:rPr>
        <w:t xml:space="preserve">, </w:t>
      </w:r>
      <w:hyperlink w:anchor="Par20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25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N 1 к настоящему распоряжению.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" w:history="1">
        <w:r>
          <w:rPr>
            <w:rFonts w:ascii="Calibri" w:hAnsi="Calibri" w:cs="Calibri"/>
            <w:color w:val="0000FF"/>
          </w:rPr>
          <w:t>Таблицу 1</w:t>
        </w:r>
      </w:hyperlink>
      <w:r>
        <w:rPr>
          <w:rFonts w:ascii="Calibri" w:hAnsi="Calibri" w:cs="Calibri"/>
        </w:rPr>
        <w:t xml:space="preserve"> приложения N 1 к распоряжению от 01.04.2015 N 33-Р "Об установлении </w:t>
      </w:r>
      <w:proofErr w:type="gramStart"/>
      <w:r>
        <w:rPr>
          <w:rFonts w:ascii="Calibri" w:hAnsi="Calibri" w:cs="Calibri"/>
        </w:rPr>
        <w:t>единых</w:t>
      </w:r>
      <w:proofErr w:type="gramEnd"/>
      <w:r>
        <w:rPr>
          <w:rFonts w:ascii="Calibri" w:hAnsi="Calibri" w:cs="Calibri"/>
        </w:rPr>
        <w:t xml:space="preserve"> (котловых) тарифов на услуги по передаче электрической энергии по сетям на территории Московской области на 2015 год" изложить в новой редакции согласно </w:t>
      </w:r>
      <w:hyperlink w:anchor="Par30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Настоящее распоряжение подлежит официальному опубликованию в газете "Ежедневные новости. Подмосковье" и размещению (опубликованию) на официальном Интернет-портале Правительства </w:t>
      </w:r>
      <w:proofErr w:type="gramStart"/>
      <w:r>
        <w:rPr>
          <w:rFonts w:ascii="Calibri" w:hAnsi="Calibri" w:cs="Calibri"/>
        </w:rPr>
        <w:t>Московской</w:t>
      </w:r>
      <w:proofErr w:type="gramEnd"/>
      <w:r>
        <w:rPr>
          <w:rFonts w:ascii="Calibri" w:hAnsi="Calibri" w:cs="Calibri"/>
        </w:rPr>
        <w:t xml:space="preserve"> области.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распоряжение вступает в силу в установленном законодательством порядке.</w:t>
      </w:r>
    </w:p>
    <w:p w:rsidR="005A3044" w:rsidRPr="003918D7" w:rsidRDefault="005A3044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Контроль за выполнением настоящего распоряжения возложить на заместителя председателя Комитета по ценам и тарифам </w:t>
      </w:r>
      <w:proofErr w:type="gramStart"/>
      <w:r>
        <w:rPr>
          <w:rFonts w:ascii="Calibri" w:hAnsi="Calibri" w:cs="Calibri"/>
        </w:rPr>
        <w:t>Московской</w:t>
      </w:r>
      <w:proofErr w:type="gramEnd"/>
      <w:r>
        <w:rPr>
          <w:rFonts w:ascii="Calibri" w:hAnsi="Calibri" w:cs="Calibri"/>
        </w:rPr>
        <w:t xml:space="preserve"> области Дудкина С.А.</w:t>
      </w:r>
    </w:p>
    <w:p w:rsidR="003A0838" w:rsidRPr="003918D7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A0838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A0838" w:rsidSect="003A0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Н.С. Ушакова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lastRenderedPageBreak/>
        <w:t>Приложение N 1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мая 2015 г. N 59-Р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 xml:space="preserve">1.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Строки 5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7 таблицы</w:t>
        </w:r>
      </w:hyperlink>
      <w:r>
        <w:rPr>
          <w:rFonts w:ascii="Calibri" w:hAnsi="Calibri" w:cs="Calibri"/>
        </w:rPr>
        <w:t xml:space="preserve"> "Индивидуальные тарифы на услуги по передаче электрической энергии на 2015-2016 годы, рассчитанные на основе долгосрочных параметров регулирования деятельности территориальных сетевых организаций, для взаиморасчетов ОАО "Московская объединенная электросетевая компания" с территориальными сетевыми организациями на территории Московской области" приложения к распоряжению Комитета по ценам и тарифам Московской области от 19.12.2014 N 160-Р "Об установлении индивидуальных тарифов на</w:t>
      </w:r>
      <w:proofErr w:type="gramEnd"/>
      <w:r>
        <w:rPr>
          <w:rFonts w:ascii="Calibri" w:hAnsi="Calibri" w:cs="Calibri"/>
        </w:rPr>
        <w:t xml:space="preserve"> услуги по передаче электрической энергии на территории Московской области на 2015-2016 годы" изложить в следующей редакции соответственно: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24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786"/>
        <w:gridCol w:w="1474"/>
        <w:gridCol w:w="1361"/>
        <w:gridCol w:w="1361"/>
        <w:gridCol w:w="1474"/>
        <w:gridCol w:w="1417"/>
        <w:gridCol w:w="1417"/>
        <w:gridCol w:w="1531"/>
        <w:gridCol w:w="1361"/>
        <w:gridCol w:w="1474"/>
        <w:gridCol w:w="1417"/>
        <w:gridCol w:w="1474"/>
        <w:gridCol w:w="1417"/>
        <w:gridCol w:w="1417"/>
        <w:gridCol w:w="1587"/>
      </w:tblGrid>
      <w:tr w:rsidR="005A3044" w:rsidTr="003A08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3,799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249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786"/>
        <w:gridCol w:w="1474"/>
        <w:gridCol w:w="1361"/>
        <w:gridCol w:w="1361"/>
        <w:gridCol w:w="1474"/>
        <w:gridCol w:w="1417"/>
        <w:gridCol w:w="1417"/>
        <w:gridCol w:w="1531"/>
        <w:gridCol w:w="1361"/>
        <w:gridCol w:w="1474"/>
        <w:gridCol w:w="1417"/>
        <w:gridCol w:w="1474"/>
        <w:gridCol w:w="1417"/>
        <w:gridCol w:w="1417"/>
        <w:gridCol w:w="1587"/>
      </w:tblGrid>
      <w:tr w:rsidR="005A3044" w:rsidTr="003A08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766,462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402,219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1,811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bookmarkStart w:id="4" w:name="Par78"/>
      <w:bookmarkEnd w:id="4"/>
      <w:r>
        <w:rPr>
          <w:rFonts w:ascii="Calibri" w:hAnsi="Calibri" w:cs="Calibri"/>
        </w:rPr>
        <w:t xml:space="preserve">2.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Строки 5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7 таблицы</w:t>
        </w:r>
      </w:hyperlink>
      <w:r>
        <w:rPr>
          <w:rFonts w:ascii="Calibri" w:hAnsi="Calibri" w:cs="Calibri"/>
        </w:rPr>
        <w:t xml:space="preserve"> "Необходимая валовая выручка территориальных сетевых организаций на долгосрочный период регулирования (без учета оплаты потерь)" приложения к распоряжению Комитета по ценам и тарифам Московской области от 19.12.2014 N 160-Р "Об установлении индивидуальных тарифов на услуги по передаче электрической энергии на территории Московской области на 2015-2016 годы" изложить в следующей редакции соответственно:</w:t>
      </w:r>
      <w:proofErr w:type="gramEnd"/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  <w:sectPr w:rsidR="003A083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A0838" w:rsidRPr="003A0838" w:rsidRDefault="003A0838" w:rsidP="003A0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1191"/>
        <w:gridCol w:w="2324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534,38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1652,57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1708,03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1191"/>
        <w:gridCol w:w="2324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"КОТТОН ВЭЙ"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16607,66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24898,68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25098,33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 xml:space="preserve">3.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Строку 5 таблицы</w:t>
        </w:r>
      </w:hyperlink>
      <w:r>
        <w:rPr>
          <w:rFonts w:ascii="Calibri" w:hAnsi="Calibri" w:cs="Calibri"/>
        </w:rPr>
        <w:t xml:space="preserve"> "Долгосрочные параметры регулирования деятельности ООО "Вертикаль", ООО "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-Сервис", ООО "</w:t>
      </w:r>
      <w:proofErr w:type="spellStart"/>
      <w:r>
        <w:rPr>
          <w:rFonts w:ascii="Calibri" w:hAnsi="Calibri" w:cs="Calibri"/>
        </w:rPr>
        <w:t>Ленинвест</w:t>
      </w:r>
      <w:proofErr w:type="spellEnd"/>
      <w:r>
        <w:rPr>
          <w:rFonts w:ascii="Calibri" w:hAnsi="Calibri" w:cs="Calibri"/>
        </w:rPr>
        <w:t>-Холдинг", ООО "</w:t>
      </w:r>
      <w:proofErr w:type="spellStart"/>
      <w:r>
        <w:rPr>
          <w:rFonts w:ascii="Calibri" w:hAnsi="Calibri" w:cs="Calibri"/>
        </w:rPr>
        <w:t>Додикур</w:t>
      </w:r>
      <w:proofErr w:type="spellEnd"/>
      <w:r>
        <w:rPr>
          <w:rFonts w:ascii="Calibri" w:hAnsi="Calibri" w:cs="Calibri"/>
        </w:rPr>
        <w:t>", НПИЗ "Разгуляй-2", ОАО "</w:t>
      </w:r>
      <w:proofErr w:type="spellStart"/>
      <w:r>
        <w:rPr>
          <w:rFonts w:ascii="Calibri" w:hAnsi="Calibri" w:cs="Calibri"/>
        </w:rPr>
        <w:t>Солнечногорский</w:t>
      </w:r>
      <w:proofErr w:type="spellEnd"/>
      <w:r>
        <w:rPr>
          <w:rFonts w:ascii="Calibri" w:hAnsi="Calibri" w:cs="Calibri"/>
        </w:rPr>
        <w:t xml:space="preserve"> приборный завод", ЗАО "КОТТОН ВЭЙ", МУП "</w:t>
      </w:r>
      <w:proofErr w:type="spellStart"/>
      <w:r>
        <w:rPr>
          <w:rFonts w:ascii="Calibri" w:hAnsi="Calibri" w:cs="Calibri"/>
        </w:rPr>
        <w:t>Климовская</w:t>
      </w:r>
      <w:proofErr w:type="spellEnd"/>
      <w:r>
        <w:rPr>
          <w:rFonts w:ascii="Calibri" w:hAnsi="Calibri" w:cs="Calibri"/>
        </w:rPr>
        <w:t xml:space="preserve"> электросетевая компания", ООО "Предприятие специализированного транспорта", МП "Звенигородская электросеть",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приложения к распоряжению Комитета по</w:t>
      </w:r>
      <w:proofErr w:type="gramEnd"/>
      <w:r>
        <w:rPr>
          <w:rFonts w:ascii="Calibri" w:hAnsi="Calibri" w:cs="Calibri"/>
        </w:rPr>
        <w:t xml:space="preserve"> ценам и тарифам Московской области от 28.11.2014 N 127-Р "Об установлении (пересмотре) долгосрочных параметров регулирования деятельности территориальных сетевых организаций" изложить в следующей редакции: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168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417"/>
        <w:gridCol w:w="1304"/>
        <w:gridCol w:w="1984"/>
        <w:gridCol w:w="965"/>
        <w:gridCol w:w="2890"/>
        <w:gridCol w:w="1587"/>
        <w:gridCol w:w="2098"/>
        <w:gridCol w:w="1723"/>
      </w:tblGrid>
      <w:tr w:rsidR="005A3044" w:rsidTr="003A083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A3044" w:rsidTr="003A083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5A3044" w:rsidTr="003A083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 xml:space="preserve">4. </w:t>
      </w:r>
      <w:hyperlink r:id="rId21" w:history="1">
        <w:proofErr w:type="gramStart"/>
        <w:r>
          <w:rPr>
            <w:rFonts w:ascii="Calibri" w:hAnsi="Calibri" w:cs="Calibri"/>
            <w:color w:val="0000FF"/>
          </w:rPr>
          <w:t>Строки 7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90 таблицы</w:t>
        </w:r>
      </w:hyperlink>
      <w:r>
        <w:rPr>
          <w:rFonts w:ascii="Calibri" w:hAnsi="Calibri" w:cs="Calibri"/>
        </w:rPr>
        <w:t xml:space="preserve"> "Индивидуальные тарифы на услуги по передаче электрической энергии на 2015-2019 годы, рассчитанные на основе долгосрочных параметров регулирования деятельности территориальных сетевых организаций, для взаиморасчетов ОАО "Московская объединенная электросетевая компания" с территориальными сетевыми организациями на территории Московской области" приложения к распоряжению Комитета по ценам и тарифам Московской области от 19.12.2014 N 165-Р "Об установлении индивидуальных тарифов</w:t>
      </w:r>
      <w:proofErr w:type="gramEnd"/>
      <w:r>
        <w:rPr>
          <w:rFonts w:ascii="Calibri" w:hAnsi="Calibri" w:cs="Calibri"/>
        </w:rPr>
        <w:t xml:space="preserve"> на услуги по передаче электрической энергии на территории Московской области на 2015-2019 годы" изложить в следующей редакции соответственно: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361"/>
        <w:gridCol w:w="1417"/>
        <w:gridCol w:w="1531"/>
        <w:gridCol w:w="1417"/>
        <w:gridCol w:w="1417"/>
        <w:gridCol w:w="1531"/>
        <w:gridCol w:w="1417"/>
        <w:gridCol w:w="1474"/>
        <w:gridCol w:w="1587"/>
        <w:gridCol w:w="1417"/>
        <w:gridCol w:w="1417"/>
        <w:gridCol w:w="1531"/>
        <w:gridCol w:w="1417"/>
        <w:gridCol w:w="1417"/>
        <w:gridCol w:w="1587"/>
        <w:gridCol w:w="1304"/>
        <w:gridCol w:w="1474"/>
        <w:gridCol w:w="1587"/>
      </w:tblGrid>
      <w:tr w:rsidR="005A30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500,389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500,389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",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361"/>
        <w:gridCol w:w="1417"/>
        <w:gridCol w:w="1531"/>
        <w:gridCol w:w="1417"/>
        <w:gridCol w:w="1417"/>
        <w:gridCol w:w="1531"/>
        <w:gridCol w:w="1417"/>
        <w:gridCol w:w="1474"/>
        <w:gridCol w:w="1587"/>
        <w:gridCol w:w="1417"/>
        <w:gridCol w:w="1417"/>
        <w:gridCol w:w="1531"/>
        <w:gridCol w:w="1417"/>
        <w:gridCol w:w="1417"/>
        <w:gridCol w:w="1587"/>
        <w:gridCol w:w="1304"/>
        <w:gridCol w:w="1474"/>
        <w:gridCol w:w="1587"/>
      </w:tblGrid>
      <w:tr w:rsidR="005A30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253,939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0,882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361"/>
        <w:gridCol w:w="1417"/>
        <w:gridCol w:w="1531"/>
        <w:gridCol w:w="1417"/>
        <w:gridCol w:w="1417"/>
        <w:gridCol w:w="1531"/>
        <w:gridCol w:w="1417"/>
        <w:gridCol w:w="1474"/>
        <w:gridCol w:w="1587"/>
        <w:gridCol w:w="1417"/>
        <w:gridCol w:w="1417"/>
        <w:gridCol w:w="1531"/>
        <w:gridCol w:w="1417"/>
        <w:gridCol w:w="1417"/>
        <w:gridCol w:w="1587"/>
        <w:gridCol w:w="1304"/>
        <w:gridCol w:w="1474"/>
        <w:gridCol w:w="1587"/>
      </w:tblGrid>
      <w:tr w:rsidR="005A30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0,284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7"/>
      <w:bookmarkEnd w:id="7"/>
      <w:r>
        <w:rPr>
          <w:rFonts w:ascii="Calibri" w:hAnsi="Calibri" w:cs="Calibri"/>
        </w:rPr>
        <w:t xml:space="preserve">5. </w:t>
      </w:r>
      <w:hyperlink r:id="rId24" w:history="1">
        <w:proofErr w:type="gramStart"/>
        <w:r>
          <w:rPr>
            <w:rFonts w:ascii="Calibri" w:hAnsi="Calibri" w:cs="Calibri"/>
            <w:color w:val="0000FF"/>
          </w:rPr>
          <w:t>Строку 90 таблицы</w:t>
        </w:r>
      </w:hyperlink>
      <w:r>
        <w:rPr>
          <w:rFonts w:ascii="Calibri" w:hAnsi="Calibri" w:cs="Calibri"/>
        </w:rPr>
        <w:t xml:space="preserve"> "Долгосрочные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приложения к распоряжению Комитета по ценам и тарифам Московской области от 19.12.2014 N 165-Р "Об установлении индивидуальных тарифов на услуги по передаче электрической энергии на территории Московской области на 2015-2019</w:t>
      </w:r>
      <w:proofErr w:type="gramEnd"/>
      <w:r>
        <w:rPr>
          <w:rFonts w:ascii="Calibri" w:hAnsi="Calibri" w:cs="Calibri"/>
        </w:rPr>
        <w:t xml:space="preserve"> годы" изложить в следующей редакции: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38"/>
        <w:gridCol w:w="850"/>
        <w:gridCol w:w="1632"/>
        <w:gridCol w:w="1642"/>
        <w:gridCol w:w="1613"/>
        <w:gridCol w:w="1685"/>
        <w:gridCol w:w="1757"/>
        <w:gridCol w:w="1690"/>
        <w:gridCol w:w="2041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0,858706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0,845825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0,8840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0,833138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0,8708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0,820641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0,8577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0,808331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0,8448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54"/>
      <w:bookmarkEnd w:id="8"/>
      <w:r>
        <w:rPr>
          <w:rFonts w:ascii="Calibri" w:hAnsi="Calibri" w:cs="Calibri"/>
        </w:rPr>
        <w:t xml:space="preserve">6.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Строки 7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90 таблицы</w:t>
        </w:r>
      </w:hyperlink>
      <w:r>
        <w:rPr>
          <w:rFonts w:ascii="Calibri" w:hAnsi="Calibri" w:cs="Calibri"/>
        </w:rPr>
        <w:t xml:space="preserve"> "Необходимая валовая выручка территориальных сетевых организаций на долгосрочный период регулирования (без учета оплаты потерь)" приложения к распоряжению Комитета по ценам и тарифам Московской области от 19.12.2014 N 165-Р "Об установлении индивидуальных тарифов на услуги по передаче электрической энергии на территории Московской области на 2015-2019 годы" изложить в следующей редакции соответственно:</w:t>
      </w:r>
      <w:proofErr w:type="gramEnd"/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522"/>
        <w:gridCol w:w="1361"/>
        <w:gridCol w:w="2778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 Электросеть"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159641,04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171095,52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173949,38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176896,20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179938,99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",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522"/>
        <w:gridCol w:w="1361"/>
        <w:gridCol w:w="2778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483541,39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544607,45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551108,81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557821,92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564753,69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522"/>
        <w:gridCol w:w="1361"/>
        <w:gridCol w:w="2778"/>
      </w:tblGrid>
      <w:tr w:rsidR="005A30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1496,99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1668,80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1711,33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1755,25</w:t>
            </w:r>
          </w:p>
        </w:tc>
      </w:tr>
      <w:tr w:rsidR="005A30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1800,60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07"/>
      <w:bookmarkEnd w:id="9"/>
      <w:r>
        <w:rPr>
          <w:rFonts w:ascii="Calibri" w:hAnsi="Calibri" w:cs="Calibri"/>
        </w:rPr>
        <w:t>Приложение N 2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мая 2015 г. N 59-Р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МОСКОВСКОЙ ОБЛАСТИ НА 2015 ГОД</w:t>
      </w: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1361"/>
        <w:gridCol w:w="1304"/>
        <w:gridCol w:w="1304"/>
        <w:gridCol w:w="1304"/>
        <w:gridCol w:w="1304"/>
      </w:tblGrid>
      <w:tr w:rsidR="005A304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304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502014,48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630972,63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609520,74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693356,55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548,65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2,12798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567913,04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669591,17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690575,71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788199,47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587,45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1,12843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1,28527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2,34757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608"/>
        <w:gridCol w:w="2608"/>
      </w:tblGrid>
      <w:tr w:rsidR="005A304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5A304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35038638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322345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(АО "</w:t>
            </w:r>
            <w:proofErr w:type="spellStart"/>
            <w:r>
              <w:rPr>
                <w:rFonts w:ascii="Calibri" w:hAnsi="Calibri" w:cs="Calibri"/>
              </w:rPr>
              <w:t>Мособлэнерго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5078263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100248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1020520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24070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"Центральный"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634943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483541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20789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472271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406313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8986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363915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"Королевская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Домодедово "Электросеть"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15861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6359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 ЦИАМ филиала ФГУП "ЦИАМ им. П.И. Баранова"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7737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"Жуковская-Электросеть"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2873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Протвинское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энергетическое производство "ПРОТЭП"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"РСП"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"Тепло РКК "Энергия"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им. Москвы"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Дубна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"Электрические сети" Ступинского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Климовск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Коттон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вэй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"ГК НПЦ им. М.В. Хруничева"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СКИФ-Э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РеутЭнерго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"ЦЕНТРГИДРОЭНЕРГОСЕРВИС"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"Международный аэропорт </w:t>
            </w:r>
            <w:r>
              <w:rPr>
                <w:rFonts w:ascii="Calibri" w:hAnsi="Calibri" w:cs="Calibri"/>
              </w:rPr>
              <w:lastRenderedPageBreak/>
              <w:t>"Шереметьево"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9494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"Жилищно-коммунальное объединение" г. </w:t>
            </w:r>
            <w:proofErr w:type="gramStart"/>
            <w:r>
              <w:rPr>
                <w:rFonts w:ascii="Calibri" w:hAnsi="Calibri" w:cs="Calibri"/>
              </w:rPr>
              <w:t>Юбилейного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"Управление эксплуатации научного центра РАН в Черноголовке"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Объединенный институт ядерных исследований (ОИЯИ)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"ЭЛТЕМ"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Энергосбытовая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"Трасса 48/58"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"РАТЕП"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"ИНЭП-система"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ИнтерСетьэнерго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государственный казенный агрегатный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ГосМКБ</w:t>
            </w:r>
            <w:proofErr w:type="spellEnd"/>
            <w:r>
              <w:rPr>
                <w:rFonts w:ascii="Calibri" w:hAnsi="Calibri" w:cs="Calibri"/>
              </w:rPr>
              <w:t xml:space="preserve"> "Радуга" им. А.Я. Березняка"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"РОСАЛКО-ИНТЕЛЛЕКТ"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"Раменская эксплуатационная энергетическая компания"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"ВПК "НПО машиностроения"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энергетические системы"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ИК "АТЛАС"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>" имени академика В.П. Глушко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ВНИИГАЗ"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"Туполев" "</w:t>
            </w:r>
            <w:proofErr w:type="spellStart"/>
            <w:r>
              <w:rPr>
                <w:rFonts w:ascii="Calibri" w:hAnsi="Calibri" w:cs="Calibri"/>
              </w:rPr>
              <w:t>ЖЛИиДБ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"ЦНИИТОЧМАШ"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"ЭМЗ им. В.М. Мясищева"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ПТК"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 (ЗАО "МАД")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ЕзАТИ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A30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48855539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044" w:rsidRDefault="005A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545241</w:t>
            </w:r>
          </w:p>
        </w:tc>
      </w:tr>
    </w:tbl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3044" w:rsidRDefault="005A30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0838" w:rsidRDefault="003A0838"/>
    <w:sectPr w:rsidR="003A0838" w:rsidSect="003A0838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4"/>
    <w:rsid w:val="003918D7"/>
    <w:rsid w:val="003A0838"/>
    <w:rsid w:val="005A3044"/>
    <w:rsid w:val="00727985"/>
    <w:rsid w:val="00787391"/>
    <w:rsid w:val="00874EA2"/>
    <w:rsid w:val="00B124BF"/>
    <w:rsid w:val="00B964E3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B991B4E45741523FB4E192B322DB9E12A33290EBAAAA60B1873CA7171p8L" TargetMode="External"/><Relationship Id="rId13" Type="http://schemas.openxmlformats.org/officeDocument/2006/relationships/hyperlink" Target="consultantplus://offline/ref=C09B991B4E45741523FB4F173E322DB9E22D34260FBBAAA60B1873CA7118C8E8615AE0C0C6705E047Ap9L" TargetMode="External"/><Relationship Id="rId18" Type="http://schemas.openxmlformats.org/officeDocument/2006/relationships/hyperlink" Target="consultantplus://offline/ref=C09B991B4E45741523FB4F173E322DB9E22D352A03B8AAA60B1873CA7118C8E8615AE0C0C6705C037ApCL" TargetMode="External"/><Relationship Id="rId26" Type="http://schemas.openxmlformats.org/officeDocument/2006/relationships/hyperlink" Target="consultantplus://offline/ref=C09B991B4E45741523FB4F173E322DB9E22D342E02BDAAA60B1873CA7118C8E8615AE0C0C6775E037Ap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9B991B4E45741523FB4F173E322DB9E22D342E02BDAAA60B1873CA7118C8E8615AE0C0C6705C057ApDL" TargetMode="External"/><Relationship Id="rId7" Type="http://schemas.openxmlformats.org/officeDocument/2006/relationships/hyperlink" Target="consultantplus://offline/ref=C09B991B4E45741523FB4E192B322DB9E125372C04BCAAA60B1873CA7171p8L" TargetMode="External"/><Relationship Id="rId12" Type="http://schemas.openxmlformats.org/officeDocument/2006/relationships/hyperlink" Target="consultantplus://offline/ref=C09B991B4E45741523FB4F173E322DB9E22D352A03B8AAA60B1873CA7118C8E8615AE0C0C6705E047Ap9L" TargetMode="External"/><Relationship Id="rId17" Type="http://schemas.openxmlformats.org/officeDocument/2006/relationships/hyperlink" Target="consultantplus://offline/ref=C09B991B4E45741523FB4F173E322DB9E22D352A03B8AAA60B1873CA7118C8E8615AE0C0C6705F027ApBL" TargetMode="External"/><Relationship Id="rId25" Type="http://schemas.openxmlformats.org/officeDocument/2006/relationships/hyperlink" Target="consultantplus://offline/ref=C09B991B4E45741523FB4F173E322DB9E22D342E02BDAAA60B1873CA7118C8E8615AE0C0C6775E057Ap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9B991B4E45741523FB4F173E322DB9E22D352A03B8AAA60B1873CA7118C8E8615AE0C0C6705F067Ap1L" TargetMode="External"/><Relationship Id="rId20" Type="http://schemas.openxmlformats.org/officeDocument/2006/relationships/hyperlink" Target="consultantplus://offline/ref=C09B991B4E45741523FB4F173E322DB9E22D34260FBBAAA60B1873CA7118C8E8615AE0C0C6705F067Ap9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B991B4E45741523FB4E192B322DB9E12A352607B9AAA60B1873CA7171p8L" TargetMode="External"/><Relationship Id="rId11" Type="http://schemas.openxmlformats.org/officeDocument/2006/relationships/hyperlink" Target="consultantplus://offline/ref=C09B991B4E45741523FB47002C322DB9E62C30260EB7AAA60B1873CA7171p8L" TargetMode="External"/><Relationship Id="rId24" Type="http://schemas.openxmlformats.org/officeDocument/2006/relationships/hyperlink" Target="consultantplus://offline/ref=C09B991B4E45741523FB4F173E322DB9E22D342E02BDAAA60B1873CA7118C8E8615AE0C0C6765E017Ap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9B991B4E45741523FB4F173E322DB9E22D30290EBEAAA60B1873CA7118C8E8615AE0C0C6705F067ApCL" TargetMode="External"/><Relationship Id="rId23" Type="http://schemas.openxmlformats.org/officeDocument/2006/relationships/hyperlink" Target="consultantplus://offline/ref=C09B991B4E45741523FB4F173E322DB9E22D342E02BDAAA60B1873CA7118C8E8615AE0C0C67156037Ap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9B991B4E45741523FB47002C322DB9E62C3F2F07BDAAA60B1873CA7171p8L" TargetMode="External"/><Relationship Id="rId19" Type="http://schemas.openxmlformats.org/officeDocument/2006/relationships/hyperlink" Target="consultantplus://offline/ref=C09B991B4E45741523FB4F173E322DB9E22D352A03B8AAA60B1873CA7118C8E8615AE0C0C6705C0D7Ap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B991B4E45741523FB4F173E322DB9E22D342705B7AAA60B1873CA7118C8E8615AE0C0C6705E047ApEL" TargetMode="External"/><Relationship Id="rId14" Type="http://schemas.openxmlformats.org/officeDocument/2006/relationships/hyperlink" Target="consultantplus://offline/ref=C09B991B4E45741523FB4F173E322DB9E22D342E02BDAAA60B1873CA7118C8E8615AE0C0C6705E047ApCL" TargetMode="External"/><Relationship Id="rId22" Type="http://schemas.openxmlformats.org/officeDocument/2006/relationships/hyperlink" Target="consultantplus://offline/ref=C09B991B4E45741523FB4F173E322DB9E22D342E02BDAAA60B1873CA7118C8E8615AE0C0C6705D057ApDL" TargetMode="External"/><Relationship Id="rId27" Type="http://schemas.openxmlformats.org/officeDocument/2006/relationships/hyperlink" Target="consultantplus://offline/ref=C09B991B4E45741523FB4F173E322DB9E22D342E02BDAAA60B1873CA7118C8E8615AE0C0C677570C7A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2015-07-03T07:42:00Z</dcterms:created>
  <dcterms:modified xsi:type="dcterms:W3CDTF">2015-07-03T07:42:00Z</dcterms:modified>
</cp:coreProperties>
</file>