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299" w:rsidRDefault="00DB62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DB6299" w:rsidRDefault="00DB62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B6299" w:rsidRDefault="00DB6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ГОСУДАРСТВЕННЫЙ КОМИТЕТ РЕСПУБЛИКИ КАРЕЛИЯ</w:t>
      </w:r>
    </w:p>
    <w:p w:rsidR="00DB6299" w:rsidRDefault="00DB6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ЦЕНАМ И ТАРИФАМ</w:t>
      </w:r>
    </w:p>
    <w:p w:rsidR="00DB6299" w:rsidRDefault="00DB6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B6299" w:rsidRDefault="00DB6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DB6299" w:rsidRDefault="00DB6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13 февраля 2015 г. N 29</w:t>
      </w:r>
    </w:p>
    <w:p w:rsidR="00DB6299" w:rsidRDefault="00DB6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B6299" w:rsidRDefault="00DB6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изменения в постановление Государственного</w:t>
      </w:r>
    </w:p>
    <w:p w:rsidR="00DB6299" w:rsidRDefault="00DB6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комитета Республики Карелия по ценам и тарифам</w:t>
      </w:r>
    </w:p>
    <w:p w:rsidR="00DB6299" w:rsidRDefault="00DB6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декабря 2014 года N 275</w:t>
      </w:r>
    </w:p>
    <w:p w:rsidR="00DB6299" w:rsidRDefault="00DB6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B6299" w:rsidRDefault="00DB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комитет Республики Карелия по ценам и тарифам постановляет:</w:t>
      </w:r>
    </w:p>
    <w:p w:rsidR="00DB6299" w:rsidRDefault="00DB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в </w:t>
      </w:r>
      <w:hyperlink r:id="rId5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постановлению Государственного комитета Республики Карелия по ценам и тарифам от 30 декабря 2014 года N 275 "Об установлении единых (котловых) тарифов на услуги по передаче электрической энергии по сетям Республики Карелия на 2015 год" (Карелия, 2015, 15 января) изменение, изложив его в следующей редакции:</w:t>
      </w:r>
    </w:p>
    <w:p w:rsidR="00DB6299" w:rsidRDefault="00DB62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</w:t>
      </w:r>
    </w:p>
    <w:p w:rsidR="00DB6299" w:rsidRDefault="00DB62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DB6299" w:rsidRDefault="00DB62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комитета</w:t>
      </w:r>
    </w:p>
    <w:p w:rsidR="00DB6299" w:rsidRDefault="00DB62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Карелия</w:t>
      </w:r>
    </w:p>
    <w:p w:rsidR="00DB6299" w:rsidRDefault="00DB62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ценам и тарифам</w:t>
      </w:r>
    </w:p>
    <w:p w:rsidR="00DB6299" w:rsidRDefault="00DB62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декабря 2014 года N 275</w:t>
      </w:r>
    </w:p>
    <w:p w:rsidR="00DB6299" w:rsidRDefault="00DB62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B6299" w:rsidRDefault="00DB6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Единые (котловые) тарифы на услуги по передаче</w:t>
      </w:r>
    </w:p>
    <w:p w:rsidR="00DB6299" w:rsidRDefault="00DB6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электрической энергии по сетям Республики</w:t>
      </w:r>
    </w:p>
    <w:p w:rsidR="00DB6299" w:rsidRDefault="00DB6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Карелия на 2015 год</w:t>
      </w:r>
    </w:p>
    <w:p w:rsidR="00DB6299" w:rsidRDefault="00DB62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160"/>
        <w:gridCol w:w="1263"/>
        <w:gridCol w:w="1257"/>
        <w:gridCol w:w="1560"/>
        <w:gridCol w:w="1290"/>
        <w:gridCol w:w="1470"/>
      </w:tblGrid>
      <w:tr w:rsidR="00DB6299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5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DB6299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DB629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2015 года по 30 июня 2015 года</w:t>
            </w:r>
          </w:p>
        </w:tc>
      </w:tr>
      <w:tr w:rsidR="00DB629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</w:t>
            </w:r>
          </w:p>
        </w:tc>
      </w:tr>
      <w:tr w:rsidR="00DB629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(без НДС)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1,16457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3,52205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3,58605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3,77889</w:t>
            </w:r>
          </w:p>
        </w:tc>
      </w:tr>
      <w:tr w:rsidR="00DB629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(без НДС)</w:t>
            </w:r>
          </w:p>
        </w:tc>
      </w:tr>
      <w:tr w:rsidR="00DB6299"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содержание электрических сетей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 мес.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955,45983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1513,95126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1538,98787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1624,93668</w:t>
            </w:r>
          </w:p>
        </w:tc>
      </w:tr>
      <w:tr w:rsidR="00DB629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технологического расхода (потерь) в электрических сетях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0,09447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0,18246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0,35284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0,64460</w:t>
            </w:r>
          </w:p>
        </w:tc>
      </w:tr>
      <w:tr w:rsidR="00DB629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</w:t>
            </w:r>
          </w:p>
        </w:tc>
      </w:tr>
      <w:tr w:rsidR="00DB6299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за исключением указанного в </w:t>
            </w:r>
            <w:hyperlink w:anchor="Par66" w:history="1">
              <w:r>
                <w:rPr>
                  <w:rFonts w:ascii="Calibri" w:hAnsi="Calibri" w:cs="Calibri"/>
                  <w:color w:val="0000FF"/>
                </w:rPr>
                <w:t>пунктах 2.2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71" w:history="1">
              <w:r>
                <w:rPr>
                  <w:rFonts w:ascii="Calibri" w:hAnsi="Calibri" w:cs="Calibri"/>
                  <w:color w:val="0000FF"/>
                </w:rPr>
                <w:t>2.3</w:t>
              </w:r>
            </w:hyperlink>
          </w:p>
        </w:tc>
      </w:tr>
      <w:tr w:rsidR="00DB6299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(с НДС)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5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1,14622</w:t>
            </w:r>
          </w:p>
        </w:tc>
      </w:tr>
      <w:tr w:rsidR="00DB6299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0" w:name="Par66"/>
            <w:bookmarkEnd w:id="0"/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</w:t>
            </w:r>
          </w:p>
        </w:tc>
      </w:tr>
      <w:tr w:rsidR="00DB6299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(с НДС)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5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0,35464</w:t>
            </w:r>
          </w:p>
        </w:tc>
      </w:tr>
      <w:tr w:rsidR="00DB629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" w:name="Par71"/>
            <w:bookmarkEnd w:id="1"/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</w:t>
            </w:r>
          </w:p>
        </w:tc>
      </w:tr>
      <w:tr w:rsidR="00DB629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(с НДС)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5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0,27277</w:t>
            </w:r>
          </w:p>
        </w:tc>
      </w:tr>
      <w:tr w:rsidR="00DB629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</w:t>
            </w:r>
          </w:p>
        </w:tc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Приравненные к населению категории потребителей</w:t>
            </w:r>
          </w:p>
        </w:tc>
      </w:tr>
      <w:tr w:rsidR="00DB6299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(с НДС)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коэффициентом 1,0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коэффициентом 0,7</w:t>
            </w:r>
          </w:p>
        </w:tc>
      </w:tr>
      <w:tr w:rsidR="00DB6299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1,10236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0,29997</w:t>
            </w:r>
          </w:p>
        </w:tc>
      </w:tr>
      <w:tr w:rsidR="00DB6299"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5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DB6299">
        <w:tc>
          <w:tcPr>
            <w:tcW w:w="2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DB6299">
        <w:tc>
          <w:tcPr>
            <w:tcW w:w="2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152 180,32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55 880,01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222 087,92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224 810,30</w:t>
            </w:r>
          </w:p>
        </w:tc>
      </w:tr>
      <w:tr w:rsidR="00DB629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 2015 года</w:t>
            </w:r>
          </w:p>
        </w:tc>
      </w:tr>
      <w:tr w:rsidR="00DB629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</w:t>
            </w:r>
          </w:p>
        </w:tc>
      </w:tr>
      <w:tr w:rsidR="00DB629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(без НДС)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1,27521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3,85664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3,92672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4,13789</w:t>
            </w:r>
          </w:p>
        </w:tc>
      </w:tr>
      <w:tr w:rsidR="00DB629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(без НДС)</w:t>
            </w:r>
          </w:p>
        </w:tc>
      </w:tr>
      <w:tr w:rsidR="00DB629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" w:name="_GoBack" w:colFirst="3" w:colLast="6"/>
            <w:r>
              <w:rPr>
                <w:rFonts w:ascii="Calibri" w:hAnsi="Calibri" w:cs="Calibri"/>
              </w:rPr>
              <w:t>1.2.1.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содержание электрических сетей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 мес.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1023,56021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1637,57689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1692,67637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1722,04066</w:t>
            </w:r>
          </w:p>
        </w:tc>
      </w:tr>
      <w:tr w:rsidR="00DB629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технологического расхода (потерь) в электрических сетях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0,12883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0,24435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0,37064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0,81629</w:t>
            </w:r>
          </w:p>
        </w:tc>
      </w:tr>
      <w:bookmarkEnd w:id="2"/>
      <w:tr w:rsidR="00DB629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</w:t>
            </w:r>
          </w:p>
        </w:tc>
      </w:tr>
      <w:tr w:rsidR="00DB629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за исключением указанного в пунктах 2.2 и 2.3</w:t>
            </w:r>
          </w:p>
        </w:tc>
      </w:tr>
      <w:tr w:rsidR="00DB629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(с НДС)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5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1,23391</w:t>
            </w:r>
          </w:p>
        </w:tc>
      </w:tr>
      <w:tr w:rsidR="00DB629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</w:t>
            </w:r>
          </w:p>
        </w:tc>
      </w:tr>
      <w:tr w:rsidR="00DB629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lastRenderedPageBreak/>
              <w:t>тариф (с НДС)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5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0,39032</w:t>
            </w:r>
          </w:p>
        </w:tc>
      </w:tr>
      <w:tr w:rsidR="00DB629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2.3.</w:t>
            </w:r>
          </w:p>
        </w:tc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</w:t>
            </w:r>
          </w:p>
        </w:tc>
      </w:tr>
      <w:tr w:rsidR="00DB629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(с НДС)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5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0,17829</w:t>
            </w:r>
          </w:p>
        </w:tc>
      </w:tr>
      <w:tr w:rsidR="00DB629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</w:t>
            </w:r>
          </w:p>
        </w:tc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Приравненные к населению категории потребителей</w:t>
            </w:r>
          </w:p>
        </w:tc>
      </w:tr>
      <w:tr w:rsidR="00DB6299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(с НДС)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коэффициентом 1,0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коэффициентом 0,7</w:t>
            </w:r>
          </w:p>
        </w:tc>
      </w:tr>
      <w:tr w:rsidR="00DB6299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1,16480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0,21974</w:t>
            </w:r>
          </w:p>
        </w:tc>
      </w:tr>
      <w:tr w:rsidR="00DB6299"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5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DB6299">
        <w:tc>
          <w:tcPr>
            <w:tcW w:w="2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DB6299">
        <w:tc>
          <w:tcPr>
            <w:tcW w:w="2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239 571,42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70 118,67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240 236,29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167 970,98</w:t>
            </w:r>
          </w:p>
        </w:tc>
      </w:tr>
      <w:tr w:rsidR="00DB6299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2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сетевой организации с указанием необходимой валовой выручки (без учета оплаты потерь), НВВ которой учтена при утверждении (расчете) единых (котловых) тарифов на услуги по передаче электрической энергии по сетям Республики Карелия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НВВ сетевых организаций без учета оплаты потерь, учтенная при утверждении (расчете) единых (котловых) тарифов на услуги по передаче электрической энергии по сетям Республики Карелия</w:t>
            </w:r>
          </w:p>
        </w:tc>
      </w:tr>
      <w:tr w:rsidR="00DB6299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62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DB629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ОАО "МРСК Северо-Запада" "</w:t>
            </w:r>
            <w:proofErr w:type="spellStart"/>
            <w:r>
              <w:rPr>
                <w:rFonts w:ascii="Calibri" w:hAnsi="Calibri" w:cs="Calibri"/>
              </w:rPr>
              <w:t>Карелэнерго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3 453 721,1</w:t>
            </w:r>
          </w:p>
        </w:tc>
      </w:tr>
      <w:tr w:rsidR="00DB629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Прионежская</w:t>
            </w:r>
            <w:proofErr w:type="spellEnd"/>
            <w:r>
              <w:rPr>
                <w:rFonts w:ascii="Calibri" w:hAnsi="Calibri" w:cs="Calibri"/>
              </w:rPr>
              <w:t xml:space="preserve"> сетевая компания"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1 717 731,1</w:t>
            </w:r>
          </w:p>
        </w:tc>
      </w:tr>
      <w:tr w:rsidR="00DB629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"Петрозаводские коммунальные системы"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336 021,4</w:t>
            </w:r>
          </w:p>
        </w:tc>
      </w:tr>
      <w:tr w:rsidR="00DB629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Структурное подразделение </w:t>
            </w:r>
            <w:proofErr w:type="spellStart"/>
            <w:r>
              <w:rPr>
                <w:rFonts w:ascii="Calibri" w:hAnsi="Calibri" w:cs="Calibri"/>
              </w:rPr>
              <w:t>Трансэнерго</w:t>
            </w:r>
            <w:proofErr w:type="spellEnd"/>
            <w:r>
              <w:rPr>
                <w:rFonts w:ascii="Calibri" w:hAnsi="Calibri" w:cs="Calibri"/>
              </w:rPr>
              <w:t xml:space="preserve"> - филиал ОАО "РЖД" Октябрьской дирекции по энергообеспечению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136 402,4</w:t>
            </w:r>
          </w:p>
        </w:tc>
      </w:tr>
      <w:tr w:rsidR="00DB629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Оборонэнерго</w:t>
            </w:r>
            <w:proofErr w:type="spellEnd"/>
            <w:r>
              <w:rPr>
                <w:rFonts w:ascii="Calibri" w:hAnsi="Calibri" w:cs="Calibri"/>
              </w:rPr>
              <w:t>" филиал "Северо-Западный"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10 736,4</w:t>
            </w:r>
          </w:p>
        </w:tc>
      </w:tr>
      <w:tr w:rsidR="00DB629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Сетевая компания "</w:t>
            </w:r>
            <w:proofErr w:type="spellStart"/>
            <w:r>
              <w:rPr>
                <w:rFonts w:ascii="Calibri" w:hAnsi="Calibri" w:cs="Calibri"/>
              </w:rPr>
              <w:t>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8 816,5</w:t>
            </w:r>
          </w:p>
        </w:tc>
      </w:tr>
      <w:tr w:rsidR="00DB629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"Карельский окатыш"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8 368,4</w:t>
            </w:r>
          </w:p>
        </w:tc>
      </w:tr>
      <w:tr w:rsidR="00DB629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"Карелия-сети"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7 867,7</w:t>
            </w:r>
          </w:p>
        </w:tc>
      </w:tr>
      <w:tr w:rsidR="00DB629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"Инжиниринговая компания "АЭМ - технологии"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4 890,1</w:t>
            </w:r>
          </w:p>
        </w:tc>
      </w:tr>
      <w:tr w:rsidR="00DB629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ООО "ПСК </w:t>
            </w:r>
            <w:proofErr w:type="spellStart"/>
            <w:r>
              <w:rPr>
                <w:rFonts w:ascii="Calibri" w:hAnsi="Calibri" w:cs="Calibri"/>
              </w:rPr>
              <w:t>Стройконструкция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4 792,0</w:t>
            </w:r>
          </w:p>
        </w:tc>
      </w:tr>
      <w:tr w:rsidR="00DB629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Охта</w:t>
            </w:r>
            <w:proofErr w:type="spellEnd"/>
            <w:r>
              <w:rPr>
                <w:rFonts w:ascii="Calibri" w:hAnsi="Calibri" w:cs="Calibri"/>
              </w:rPr>
              <w:t xml:space="preserve"> Групп Онега"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4 174,8</w:t>
            </w:r>
          </w:p>
        </w:tc>
      </w:tr>
      <w:tr w:rsidR="00DB629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"Электросетевая компания. Карелия"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2 270,1</w:t>
            </w:r>
          </w:p>
        </w:tc>
      </w:tr>
      <w:tr w:rsidR="00DB629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Промстройсервис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1 632,7</w:t>
            </w:r>
          </w:p>
        </w:tc>
      </w:tr>
      <w:tr w:rsidR="00DB629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</w:t>
            </w:r>
          </w:p>
        </w:tc>
        <w:tc>
          <w:tcPr>
            <w:tcW w:w="6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"Санаторий "</w:t>
            </w:r>
            <w:proofErr w:type="spellStart"/>
            <w:r>
              <w:rPr>
                <w:rFonts w:ascii="Calibri" w:hAnsi="Calibri" w:cs="Calibri"/>
              </w:rPr>
              <w:t>Марциальные</w:t>
            </w:r>
            <w:proofErr w:type="spellEnd"/>
            <w:r>
              <w:rPr>
                <w:rFonts w:ascii="Calibri" w:hAnsi="Calibri" w:cs="Calibri"/>
              </w:rPr>
              <w:t xml:space="preserve"> воды"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204,1</w:t>
            </w:r>
          </w:p>
        </w:tc>
      </w:tr>
      <w:tr w:rsidR="00DB6299">
        <w:tc>
          <w:tcPr>
            <w:tcW w:w="6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299" w:rsidRDefault="00DB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5 697 628,8</w:t>
            </w:r>
          </w:p>
        </w:tc>
      </w:tr>
    </w:tbl>
    <w:p w:rsidR="00DB6299" w:rsidRDefault="00DB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6299" w:rsidRDefault="00DB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гарантирующие поставщики, сбытовые компании, а также потребители, заключившие с ними договоры купли-продажи электрической энергии (мощности), потребители - субъекты оптового рынка электрической энергии (мощности), оплачивают услуги по передаче электрической энергии (мощности) в адрес Филиала ОАО "МРСК Северо-Запада" "</w:t>
      </w:r>
      <w:proofErr w:type="spellStart"/>
      <w:r>
        <w:rPr>
          <w:rFonts w:ascii="Calibri" w:hAnsi="Calibri" w:cs="Calibri"/>
        </w:rPr>
        <w:t>Карелэнерго</w:t>
      </w:r>
      <w:proofErr w:type="spellEnd"/>
      <w:r>
        <w:rPr>
          <w:rFonts w:ascii="Calibri" w:hAnsi="Calibri" w:cs="Calibri"/>
        </w:rPr>
        <w:t>" по установленным единым (котловым) тарифам.".</w:t>
      </w:r>
    </w:p>
    <w:p w:rsidR="00DB6299" w:rsidRDefault="00DB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распространяет свое действие на правоотношения, возникшие с 1 января 2015 года.</w:t>
      </w:r>
    </w:p>
    <w:p w:rsidR="00DB6299" w:rsidRDefault="00DB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6299" w:rsidRDefault="00DB62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DB6299" w:rsidRDefault="00DB62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комитета</w:t>
      </w:r>
    </w:p>
    <w:p w:rsidR="00DB6299" w:rsidRDefault="00DB62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Карелия</w:t>
      </w:r>
    </w:p>
    <w:p w:rsidR="00DB6299" w:rsidRDefault="00DB62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ценам и тарифам</w:t>
      </w:r>
    </w:p>
    <w:p w:rsidR="00DB6299" w:rsidRDefault="00DB62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А.Э.МЯКИ</w:t>
      </w:r>
    </w:p>
    <w:p w:rsidR="00DB6299" w:rsidRDefault="00DB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6299" w:rsidRDefault="00DB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6299" w:rsidRDefault="00DB629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941E2" w:rsidRDefault="00B941E2"/>
    <w:sectPr w:rsidR="00B941E2" w:rsidSect="00DB6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99"/>
    <w:rsid w:val="00B941E2"/>
    <w:rsid w:val="00DB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2C356-5B3F-4838-BCC1-4017B004E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AE277468A43B1880158B17775F35A04212ED4761F391E903AEDB4E79F7B5BEED2214255E0D7B9C6B371EB23tDJ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824</Words>
  <Characters>4697</Characters>
  <Application>Microsoft Office Word</Application>
  <DocSecurity>0</DocSecurity>
  <Lines>39</Lines>
  <Paragraphs>11</Paragraphs>
  <ScaleCrop>false</ScaleCrop>
  <Company/>
  <LinksUpToDate>false</LinksUpToDate>
  <CharactersWithSpaces>5510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Виктория Александровна</dc:creator>
  <cp:keywords/>
  <dc:description/>
  <cp:lastModifiedBy>Петрова Виктория Александровна</cp:lastModifiedBy>
  <cp:revision>1</cp:revision>
  <dcterms:created xsi:type="dcterms:W3CDTF">2015-04-03T09:45:00Z</dcterms:created>
  <dcterms:modified xsi:type="dcterms:W3CDTF">2015-04-03T09:54:00Z</dcterms:modified>
</cp:coreProperties>
</file>