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B2" w:rsidRDefault="00084E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84EB2" w:rsidRDefault="00084EB2">
      <w:pPr>
        <w:pStyle w:val="ConsPlusTitle"/>
        <w:widowControl/>
        <w:jc w:val="center"/>
      </w:pPr>
      <w:r>
        <w:t>ФЕДЕРАЛЬНАЯ СЛУЖБА ПО ТАРИФАМ</w:t>
      </w:r>
    </w:p>
    <w:p w:rsidR="00084EB2" w:rsidRDefault="00084EB2">
      <w:pPr>
        <w:pStyle w:val="ConsPlusTitle"/>
        <w:widowControl/>
        <w:jc w:val="center"/>
      </w:pPr>
    </w:p>
    <w:p w:rsidR="00084EB2" w:rsidRDefault="00084EB2">
      <w:pPr>
        <w:pStyle w:val="ConsPlusTitle"/>
        <w:widowControl/>
        <w:jc w:val="center"/>
      </w:pPr>
      <w:r>
        <w:t>ПРИКАЗ</w:t>
      </w:r>
    </w:p>
    <w:p w:rsidR="00084EB2" w:rsidRDefault="00084EB2">
      <w:pPr>
        <w:pStyle w:val="ConsPlusTitle"/>
        <w:widowControl/>
        <w:jc w:val="center"/>
      </w:pPr>
      <w:r>
        <w:t>от 16 ноября 2010 г. N 305-э/1</w:t>
      </w:r>
    </w:p>
    <w:p w:rsidR="00084EB2" w:rsidRDefault="00084EB2">
      <w:pPr>
        <w:pStyle w:val="ConsPlusTitle"/>
        <w:widowControl/>
        <w:jc w:val="center"/>
      </w:pPr>
    </w:p>
    <w:p w:rsidR="00084EB2" w:rsidRDefault="00084EB2">
      <w:pPr>
        <w:pStyle w:val="ConsPlusTitle"/>
        <w:widowControl/>
        <w:jc w:val="center"/>
      </w:pPr>
      <w:r>
        <w:t>ОБ УТВЕРЖДЕНИИ ТАРИФА НА УСЛУГИ КОММЕРЧЕСКОГО ОПЕРАТОРА,</w:t>
      </w:r>
    </w:p>
    <w:p w:rsidR="00084EB2" w:rsidRDefault="00084EB2">
      <w:pPr>
        <w:pStyle w:val="ConsPlusTitle"/>
        <w:widowControl/>
        <w:jc w:val="center"/>
      </w:pPr>
      <w:r>
        <w:t>ОКАЗЫВАЕМЫЕ ОАО "АТС"</w:t>
      </w:r>
    </w:p>
    <w:p w:rsidR="00084EB2" w:rsidRDefault="00084E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4EB2" w:rsidRDefault="00084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52 (часть I), ст. 6236; 2009, N 48, ст. 5711; 2010, N 11, ст. 1175; N 31, ст. 4156; N 31, ст. 4157; N 31, ст. 4160),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 (Собрание законодательства Российской Федерации, 2004, N 9, ст. 791;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 (часть 2), ст. 130; N 43, ст. 4401; N 47, ст. 4930; N 51, ст. 5526; 2006, N 23, ст. 2522; N 36, ст. 3835; N 37, ст. 3876; 2007, N 1 (часть 2), ст. 282; N 14, ст. 1687; N 16, ст. 1909; 2008, N 2, ст. 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2989; N 27, ст. 3285; 2009, N 8, ст. 980; N 8, ст. 981; N 8, ст. 982; N 12, ст. 1429; N 25, ст. 3073; N 26, ст. 3188; N 32, ст. 4040; N 38, ст. 4479; N 38, ст. 4494; N 52 (часть 1), ст. 6575;</w:t>
      </w:r>
      <w:proofErr w:type="gramEnd"/>
      <w:r>
        <w:rPr>
          <w:rFonts w:ascii="Calibri" w:hAnsi="Calibri" w:cs="Calibri"/>
        </w:rPr>
        <w:t xml:space="preserve"> 2010, N 12, ст. 1333; N 15, ст. 1808; N 21, ст. 2610; N 23, ст. 2837; N 37, ст. 4708; </w:t>
      </w:r>
      <w:proofErr w:type="gramStart"/>
      <w:r>
        <w:rPr>
          <w:rFonts w:ascii="Calibri" w:hAnsi="Calibri" w:cs="Calibri"/>
        </w:rPr>
        <w:t xml:space="preserve">N 40, ст. 5102), Методическими </w:t>
      </w:r>
      <w:hyperlink r:id="rId6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деятельность, утвержденными Приказом ФСТ России от 05.07.2005 N 275-э/4 (зарегистрировано Минюстом России 05.08.2005, регистрационный N 6881), с изменениями, внесенными Приказом ФСТ России от 31.07.2007 N 136-э/4 (зарегистрировано Минюстом России 29.08.2007, регистрационный N 10070),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 расчету тарифов на услуги коммерческого оператора, утвержденными Приказом ФСТ России от 24.08.2004 N 43-э/2 (зарегистрировано Минюстом России 21.09.2004, регистрационный N 6037), с изменениями, внесенными Приказами ФСТ России от 07.11.2006 N 253-э/10 (зарегистрировано Минюстом России 24.11.2006, регистрационный N 8527), от 06.08.2008 N 299-э (зарегистрировано Минюстом России 19.08.2008, регистрационный N 12142) и от 05.11.2009 N 271-э/1 (зарегистрировано Минюстом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России 18.11.2009, регистрационный N 15245), а также учитывая итоги рассмотрения данного вопроса на Правлении ФСТ России (протокол от 16 ноября 2010 года N 75-э) приказываю:</w:t>
      </w:r>
      <w:proofErr w:type="gramEnd"/>
    </w:p>
    <w:p w:rsidR="00084EB2" w:rsidRDefault="00084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тариф на услуги коммерческого оператора, оказываемые ОАО "АТС" субъектам оптового рынка электрической энергии (мощности), в размере 0,696 руб./МВт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>.</w:t>
      </w:r>
    </w:p>
    <w:p w:rsidR="00084EB2" w:rsidRDefault="00084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24.11.2009 N 323-э/2 "Об утверждении тарифа на услуги коммерческого оператора, оказываемые ОАО "АТС".</w:t>
      </w:r>
    </w:p>
    <w:p w:rsidR="00084EB2" w:rsidRDefault="00084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2011 года.</w:t>
      </w:r>
    </w:p>
    <w:p w:rsidR="00084EB2" w:rsidRDefault="00084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B2" w:rsidRDefault="00084E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084EB2" w:rsidRDefault="00084E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084EB2" w:rsidRDefault="00084EB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084EB2" w:rsidRDefault="00084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B2" w:rsidRDefault="00084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B2" w:rsidRDefault="00084EB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FA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4EB2"/>
    <w:rsid w:val="00084EB2"/>
    <w:rsid w:val="00A63614"/>
    <w:rsid w:val="00D1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4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70743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3922;fld=134;dst=100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0828;fld=134;dst=100010" TargetMode="External"/><Relationship Id="rId5" Type="http://schemas.openxmlformats.org/officeDocument/2006/relationships/hyperlink" Target="consultantplus://offline/main?base=LAW;n=112595;fld=134;dst=100649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03425;fld=134;dst=1010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2011-05-31T07:51:00Z</dcterms:created>
  <dcterms:modified xsi:type="dcterms:W3CDTF">2011-05-31T07:52:00Z</dcterms:modified>
</cp:coreProperties>
</file>