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СЛУЖБА ПО ТАРИФАМ КИРОВСКОЙ ОБЛАСТИ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 ПРАВЛЕНИЯ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декабря 2013 г. N 50/31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СБЫТОВЫХ НАДБАВКАХ ГАРАНТИРУЮЩЕГО ПОСТАВЩИКА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"РУСЭНЕРГОСБЫТ"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 и Методическими </w:t>
      </w:r>
      <w:hyperlink r:id="rId7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сбытовых надбавок гарантирующих поставщиков и размера доходности </w:t>
      </w:r>
      <w:proofErr w:type="gramStart"/>
      <w:r>
        <w:rPr>
          <w:rFonts w:ascii="Calibri" w:hAnsi="Calibri" w:cs="Calibri"/>
        </w:rPr>
        <w:t>продаж</w:t>
      </w:r>
      <w:proofErr w:type="gramEnd"/>
      <w:r>
        <w:rPr>
          <w:rFonts w:ascii="Calibri" w:hAnsi="Calibri" w:cs="Calibri"/>
        </w:rPr>
        <w:t xml:space="preserve"> гарантирующих поставщиков, утвержденными приказом ФСТ России от 30.10.2012 N 703-э, правление региональной службы по тарифам Кировской области решило: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сбытовые </w:t>
      </w:r>
      <w:hyperlink w:anchor="Par29" w:history="1">
        <w:r>
          <w:rPr>
            <w:rFonts w:ascii="Calibri" w:hAnsi="Calibri" w:cs="Calibri"/>
            <w:color w:val="0000FF"/>
          </w:rPr>
          <w:t>надбавки</w:t>
        </w:r>
      </w:hyperlink>
      <w:r>
        <w:rPr>
          <w:rFonts w:ascii="Calibri" w:hAnsi="Calibri" w:cs="Calibri"/>
        </w:rPr>
        <w:t xml:space="preserve"> для гарантирующего поставщика - общества с ограниченной ответственностью "РУСЭНЕРГОСБЫТ" на территории Кировской области на 2014 год согласно приложению.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 на добавленную стоимость взимается сверх указанных величин сбытовых </w:t>
      </w:r>
      <w:hyperlink w:anchor="Par29" w:history="1">
        <w:r>
          <w:rPr>
            <w:rFonts w:ascii="Calibri" w:hAnsi="Calibri" w:cs="Calibri"/>
            <w:color w:val="0000FF"/>
          </w:rPr>
          <w:t>надбавок</w:t>
        </w:r>
      </w:hyperlink>
      <w:r>
        <w:rPr>
          <w:rFonts w:ascii="Calibri" w:hAnsi="Calibri" w:cs="Calibri"/>
        </w:rPr>
        <w:t>.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Н.В.БЕЛЯЕВА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Приложение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правления </w:t>
      </w:r>
      <w:proofErr w:type="gramStart"/>
      <w:r>
        <w:rPr>
          <w:rFonts w:ascii="Calibri" w:hAnsi="Calibri" w:cs="Calibri"/>
        </w:rPr>
        <w:t>региональной</w:t>
      </w:r>
      <w:proofErr w:type="gramEnd"/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декабря 2013 г. N 50/31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A7D64" w:rsidSect="007F0C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СБЫТОВЫЕ НАДБАВКИ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ГАРАНТИРУЮЩЕГО ПОСТАВЩИКА ЭЛЕКТРИЧЕСКОЙ ЭНЕРГИИ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КИРОВСКОЙ ОБЛАСТИ НА 2014 ГОД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3969"/>
        <w:gridCol w:w="3969"/>
      </w:tblGrid>
      <w:tr w:rsidR="008A7D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</w:t>
            </w:r>
          </w:p>
        </w:tc>
      </w:tr>
      <w:tr w:rsidR="008A7D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Тарифная группа потребителей "население" и приравненные к нему категории потребителей</w:t>
            </w:r>
          </w:p>
        </w:tc>
      </w:tr>
      <w:tr w:rsidR="008A7D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</w:tr>
      <w:tr w:rsidR="008A7D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8A7D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A7D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"РУСЭНЕРГОСБЫТ"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0,08542</w:t>
            </w:r>
          </w:p>
        </w:tc>
      </w:tr>
    </w:tbl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3969"/>
        <w:gridCol w:w="3969"/>
      </w:tblGrid>
      <w:tr w:rsidR="008A7D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</w:t>
            </w:r>
          </w:p>
        </w:tc>
      </w:tr>
      <w:tr w:rsidR="008A7D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Тарифная группа потребителей "сетевые организации, покупающие электрическую энергию для компенсации потерь электрической энергии"</w:t>
            </w:r>
          </w:p>
        </w:tc>
      </w:tr>
      <w:tr w:rsidR="008A7D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</w:tr>
      <w:tr w:rsidR="008A7D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8A7D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A7D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"РУСЭНЕРГОСБЫТ"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0,08887</w:t>
            </w:r>
          </w:p>
        </w:tc>
      </w:tr>
    </w:tbl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3969"/>
        <w:gridCol w:w="3969"/>
      </w:tblGrid>
      <w:tr w:rsidR="008A7D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</w:t>
            </w:r>
          </w:p>
        </w:tc>
      </w:tr>
      <w:tr w:rsidR="008A7D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Тарифная группа "прочие потребители"</w:t>
            </w:r>
          </w:p>
        </w:tc>
      </w:tr>
      <w:tr w:rsidR="008A7D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виде формулы на розничном рынке на территориях, объединенных в ценовые зоны оптового рынка</w:t>
            </w:r>
          </w:p>
        </w:tc>
      </w:tr>
      <w:tr w:rsidR="008A7D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8A7D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A7D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</w:t>
            </w:r>
            <w:r>
              <w:rPr>
                <w:rFonts w:ascii="Calibri" w:hAnsi="Calibri" w:cs="Calibri"/>
              </w:rPr>
              <w:lastRenderedPageBreak/>
              <w:t>"РУСЭНЕРГОСБЫТ"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95pt;height:38.55pt">
                  <v:imagedata r:id="rId8" o:title=""/>
                </v:shape>
              </w:pic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6" type="#_x0000_t75" style="width:100.95pt;height:38.55pt">
                  <v:imagedata r:id="rId9" o:title=""/>
                </v:shape>
              </w:pict>
            </w:r>
          </w:p>
        </w:tc>
      </w:tr>
      <w:tr w:rsidR="008A7D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7" type="#_x0000_t75" style="width:122.15pt;height:38.55pt">
                  <v:imagedata r:id="rId10" o:title=""/>
                </v:shape>
              </w:pic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8" type="#_x0000_t75" style="width:120.85pt;height:38.55pt">
                  <v:imagedata r:id="rId11" o:title=""/>
                </v:shape>
              </w:pict>
            </w:r>
          </w:p>
        </w:tc>
      </w:tr>
      <w:tr w:rsidR="008A7D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9" type="#_x0000_t75" style="width:113.8pt;height:38.55pt">
                  <v:imagedata r:id="rId12" o:title=""/>
                </v:shape>
              </w:pic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0" type="#_x0000_t75" style="width:113.8pt;height:38.55pt">
                  <v:imagedata r:id="rId13" o:title=""/>
                </v:shape>
              </w:pict>
            </w:r>
          </w:p>
        </w:tc>
      </w:tr>
      <w:tr w:rsidR="008A7D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1" type="#_x0000_t75" style="width:113.8pt;height:38.55pt">
                  <v:imagedata r:id="rId14" o:title=""/>
                </v:shape>
              </w:pic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2" type="#_x0000_t75" style="width:113.15pt;height:38.55pt">
                  <v:imagedata r:id="rId15" o:title=""/>
                </v:shape>
              </w:pict>
            </w:r>
          </w:p>
        </w:tc>
      </w:tr>
    </w:tbl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3" type="#_x0000_t75" style="width:29.55pt;height:19.95pt">
            <v:imagedata r:id="rId16" o:title=""/>
          </v:shape>
        </w:pict>
      </w:r>
      <w:r>
        <w:rPr>
          <w:rFonts w:ascii="Calibri" w:hAnsi="Calibri" w:cs="Calibri"/>
        </w:rPr>
        <w:t xml:space="preserve"> - j-й вид цены на электрическую энергию и (или) мощность k-го ГП, руб./кВт</w:t>
      </w:r>
      <w:proofErr w:type="gramStart"/>
      <w:r>
        <w:rPr>
          <w:rFonts w:ascii="Calibri" w:hAnsi="Calibri" w:cs="Calibri"/>
        </w:rPr>
        <w:t>.ч</w:t>
      </w:r>
      <w:proofErr w:type="gramEnd"/>
      <w:r>
        <w:rPr>
          <w:rFonts w:ascii="Calibri" w:hAnsi="Calibri" w:cs="Calibri"/>
        </w:rPr>
        <w:t xml:space="preserve"> или руб./кВт, указанный в </w:t>
      </w:r>
      <w:hyperlink r:id="rId17" w:history="1">
        <w:r>
          <w:rPr>
            <w:rFonts w:ascii="Calibri" w:hAnsi="Calibri" w:cs="Calibri"/>
            <w:color w:val="0000FF"/>
          </w:rPr>
          <w:t>п. 16</w:t>
        </w:r>
      </w:hyperlink>
      <w:r>
        <w:rPr>
          <w:rFonts w:ascii="Calibri" w:hAnsi="Calibri" w:cs="Calibri"/>
        </w:rPr>
        <w:t xml:space="preserve"> Методических указаний по расчету сбытовых надбавок гарантирующих поставщиков и размера доходности продаж гарантирующих поставщиков, утвержденных приказом ФСТ России от 30.10.2012 N 703-э (зарегистрировано в Минюсте России 29.11.2012, регистрационный N 25975);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4" type="#_x0000_t75" style="width:30.2pt;height:19.3pt">
            <v:imagedata r:id="rId18" o:title=""/>
          </v:shape>
        </w:pict>
      </w:r>
      <w:r>
        <w:rPr>
          <w:rFonts w:ascii="Calibri" w:hAnsi="Calibri" w:cs="Calibri"/>
        </w:rPr>
        <w:t xml:space="preserve"> - доходность продаж, определяемая в соответствии с Методическими </w:t>
      </w:r>
      <w:hyperlink r:id="rId19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сбытовых надбавок гарантирующих поставщиков и размера доходности </w:t>
      </w:r>
      <w:proofErr w:type="gramStart"/>
      <w:r>
        <w:rPr>
          <w:rFonts w:ascii="Calibri" w:hAnsi="Calibri" w:cs="Calibri"/>
        </w:rPr>
        <w:t>продаж</w:t>
      </w:r>
      <w:proofErr w:type="gramEnd"/>
      <w:r>
        <w:rPr>
          <w:rFonts w:ascii="Calibri" w:hAnsi="Calibri" w:cs="Calibri"/>
        </w:rPr>
        <w:t xml:space="preserve"> гарантирующих поставщиков, утвержденными приказом ФСТ России от 30.10.2012 N 703-э (зарегистрировано в Минюсте России 29.11.2012, регистрационный N 25975), и указанная в отношении i-х подгрупп группы "прочие потребители" k-го ГП в таблице: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3231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8A7D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 в субъекте Российской Федерации</w:t>
            </w:r>
          </w:p>
        </w:tc>
        <w:tc>
          <w:tcPr>
            <w:tcW w:w="7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Доходность продаж для группы "прочие потребители" (ДП) </w:t>
            </w:r>
            <w:hyperlink w:anchor="Par13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8A7D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подгруппы потребителей с максимальной мощностью энергопринимающих устройств</w:t>
            </w:r>
          </w:p>
        </w:tc>
      </w:tr>
      <w:tr w:rsidR="008A7D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до 670 кВт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8A7D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</w:t>
            </w:r>
          </w:p>
        </w:tc>
      </w:tr>
      <w:tr w:rsidR="008A7D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8A7D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A7D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"РУСЭНЕРГОСБЫТ"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5,57</w:t>
            </w:r>
          </w:p>
        </w:tc>
      </w:tr>
    </w:tbl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32"/>
      <w:bookmarkEnd w:id="3"/>
      <w:r>
        <w:rPr>
          <w:rFonts w:ascii="Calibri" w:hAnsi="Calibri" w:cs="Calibri"/>
        </w:rPr>
        <w:lastRenderedPageBreak/>
        <w:t>&lt;1&gt; Данные значения указываются в формуле.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5" type="#_x0000_t75" style="width:25.05pt;height:19.3pt">
            <v:imagedata r:id="rId20" o:title=""/>
          </v:shape>
        </w:pict>
      </w:r>
      <w:r>
        <w:rPr>
          <w:rFonts w:ascii="Calibri" w:hAnsi="Calibri" w:cs="Calibri"/>
        </w:rPr>
        <w:t xml:space="preserve"> - коэффициент параметров деятельности ГП, определяемый в соответствии с Методическими </w:t>
      </w:r>
      <w:hyperlink r:id="rId21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сбытовых надбавок гарантирующих поставщиков и размера доходности </w:t>
      </w:r>
      <w:proofErr w:type="gramStart"/>
      <w:r>
        <w:rPr>
          <w:rFonts w:ascii="Calibri" w:hAnsi="Calibri" w:cs="Calibri"/>
        </w:rPr>
        <w:t>продаж</w:t>
      </w:r>
      <w:proofErr w:type="gramEnd"/>
      <w:r>
        <w:rPr>
          <w:rFonts w:ascii="Calibri" w:hAnsi="Calibri" w:cs="Calibri"/>
        </w:rPr>
        <w:t xml:space="preserve"> гарантирующих поставщиков, утвержденными приказом ФСТ России от 30.10.2012 N 703-э (зарегистрировано в Минюсте России 29.11.2012, регистрационный N 25975), и указанный в отношении группы "прочие потребители" k-го ГП в таблице: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5046"/>
        <w:gridCol w:w="2948"/>
        <w:gridCol w:w="2948"/>
      </w:tblGrid>
      <w:tr w:rsidR="008A7D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 в субъекте Российской Федерации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Коэффициент параметров деятельности гарантирующего поставщика </w:t>
            </w:r>
            <w:r>
              <w:rPr>
                <w:rFonts w:ascii="Calibri" w:hAnsi="Calibri" w:cs="Calibri"/>
                <w:position w:val="-10"/>
              </w:rPr>
              <w:pict>
                <v:shape id="_x0000_i1036" type="#_x0000_t75" style="width:30.2pt;height:18.65pt">
                  <v:imagedata r:id="rId22" o:title=""/>
                </v:shape>
              </w:pict>
            </w:r>
            <w:r>
              <w:rPr>
                <w:rFonts w:ascii="Calibri" w:hAnsi="Calibri" w:cs="Calibri"/>
              </w:rPr>
              <w:t xml:space="preserve"> </w:t>
            </w:r>
            <w:hyperlink w:anchor="Par15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8A7D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8A7D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A7D6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"РУСЭНЕРГОСБЫТ"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64" w:rsidRDefault="008A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</w:t>
            </w:r>
          </w:p>
        </w:tc>
      </w:tr>
    </w:tbl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A7D6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51"/>
      <w:bookmarkEnd w:id="4"/>
      <w:r>
        <w:rPr>
          <w:rFonts w:ascii="Calibri" w:hAnsi="Calibri" w:cs="Calibri"/>
        </w:rPr>
        <w:t>&lt;1&gt; Данные значения указываются в формуле.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распределение потребителей группы "прочие потребители" по подгруппам осуществляется исходя из максимальной мощности энергопринимающих устройств, принадлежащих на праве собственности или ином законном основании потребителю и находящихся в единых границах балансовой принадлежности при условии обеспечения электрических связей между указанными энергопринимающими устройствами потребителя через принадлежащие потребителю объекты электросетевого хозяйства.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&lt;**&gt; Сбытовые надбавки для группы "прочие потребители" устанавливаются в виде формулы как процент от цены на электрическую энергию и (или) мощность </w:t>
      </w:r>
      <w:r>
        <w:rPr>
          <w:rFonts w:ascii="Calibri" w:hAnsi="Calibri" w:cs="Calibri"/>
          <w:position w:val="-14"/>
        </w:rPr>
        <w:pict>
          <v:shape id="_x0000_i1037" type="#_x0000_t75" style="width:34.05pt;height:19.95pt">
            <v:imagedata r:id="rId23" o:title=""/>
          </v:shape>
        </w:pict>
      </w:r>
      <w:r>
        <w:rPr>
          <w:rFonts w:ascii="Calibri" w:hAnsi="Calibri" w:cs="Calibri"/>
        </w:rPr>
        <w:t>. Указанный выше процент принимается равным произведению доходности продаж подгруппы группы "прочие потребители" и коэффициента, отражающего влияние региональных параметров деятельности гарантирующего поставщика (ГП) на величину сбытовой надбавки в отношении группы "прочие потребители".</w:t>
      </w:r>
      <w:proofErr w:type="gramEnd"/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ГП рассчитывает величину сбытовой надбавки по установленной формуле по окончании расчетного периода и включает ее в предельные уровни нерегулируемых цен в порядке, установленном </w:t>
      </w:r>
      <w:hyperlink r:id="rId2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определения и применения ГП нерегулируемых цен на электрическую энергию (мощность), утвержденными постановлением Правительства Российской Федерации от 29.12.2011 N 1179.</w:t>
      </w:r>
      <w:proofErr w:type="gramEnd"/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</w:t>
      </w:r>
      <w:r>
        <w:rPr>
          <w:rFonts w:ascii="Calibri" w:hAnsi="Calibri" w:cs="Calibri"/>
          <w:position w:val="-14"/>
        </w:rPr>
        <w:pict>
          <v:shape id="_x0000_i1038" type="#_x0000_t75" style="width:26.35pt;height:19.95pt">
            <v:imagedata r:id="rId25" o:title=""/>
          </v:shape>
        </w:pict>
      </w:r>
      <w:r>
        <w:rPr>
          <w:rFonts w:ascii="Calibri" w:hAnsi="Calibri" w:cs="Calibri"/>
        </w:rPr>
        <w:t>: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первой ценовой категории - средневзвешенная нерегулируемая цена на электрическую энергию (мощность);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второй ценовой категории - дифференцированная по зонам суток расчетного периода средневзвешенная нерегулируемая цена на электрическую энергию (мощность) на оптовом рынке;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третьей и четвертой ценовых категорий: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конкурентных отборов на сутки вперед и для балансирования системы;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средневзвешенная нерегулируемая цена на мощность на оптовом рынке;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для пятой и шестой ценовых категорий: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ценовых заявок на сутки вперед;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в отношении объема превышения фактического потребления </w:t>
      </w:r>
      <w:proofErr w:type="gramStart"/>
      <w:r>
        <w:rPr>
          <w:rFonts w:ascii="Calibri" w:hAnsi="Calibri" w:cs="Calibri"/>
        </w:rPr>
        <w:t>над</w:t>
      </w:r>
      <w:proofErr w:type="gramEnd"/>
      <w:r>
        <w:rPr>
          <w:rFonts w:ascii="Calibri" w:hAnsi="Calibri" w:cs="Calibri"/>
        </w:rPr>
        <w:t xml:space="preserve"> плановым;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в отношении объема превышения планового потребления </w:t>
      </w:r>
      <w:proofErr w:type="gramStart"/>
      <w:r>
        <w:rPr>
          <w:rFonts w:ascii="Calibri" w:hAnsi="Calibri" w:cs="Calibri"/>
        </w:rPr>
        <w:t>над</w:t>
      </w:r>
      <w:proofErr w:type="gramEnd"/>
      <w:r>
        <w:rPr>
          <w:rFonts w:ascii="Calibri" w:hAnsi="Calibri" w:cs="Calibri"/>
        </w:rPr>
        <w:t xml:space="preserve"> фактическим;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ценовых заявок на сутки вперед;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заявок для балансирования системы;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средневзвешенная нерегулируемая цена на мощность на оптовом рынке.</w:t>
      </w: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D64" w:rsidRDefault="008A7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7D64" w:rsidRDefault="008A7D6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A7D64" w:rsidRDefault="008A7D64">
      <w:bookmarkStart w:id="5" w:name="_GoBack"/>
      <w:bookmarkEnd w:id="5"/>
    </w:p>
    <w:sectPr w:rsidR="008A7D6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64"/>
    <w:rsid w:val="008A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0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D529EBC2B69D6AC69B50C75B695C7A7D49AC4EBD7C1692DEF4BE2075CB81D26B8AE08D79955E3FW6pDH" TargetMode="External"/><Relationship Id="rId7" Type="http://schemas.openxmlformats.org/officeDocument/2006/relationships/hyperlink" Target="consultantplus://offline/ref=57D529EBC2B69D6AC69B50C75B695C7A7D49AC4EBD7C1692DEF4BE2075CB81D26B8AE08D79955E3FW6pDH" TargetMode="External"/><Relationship Id="rId12" Type="http://schemas.openxmlformats.org/officeDocument/2006/relationships/image" Target="media/image5.wmf"/><Relationship Id="rId17" Type="http://schemas.openxmlformats.org/officeDocument/2006/relationships/hyperlink" Target="consultantplus://offline/ref=57D529EBC2B69D6AC69B50C75B695C7A7D49AC4EBD7C1692DEF4BE2075CB81D26B8AE08D79955E37W6p9H" TargetMode="External"/><Relationship Id="rId25" Type="http://schemas.openxmlformats.org/officeDocument/2006/relationships/image" Target="media/image14.wmf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57D529EBC2B69D6AC69B50C75B695C7A7D4FA34BBA7D1692DEF4BE2075WCpBH" TargetMode="External"/><Relationship Id="rId11" Type="http://schemas.openxmlformats.org/officeDocument/2006/relationships/image" Target="media/image4.wmf"/><Relationship Id="rId24" Type="http://schemas.openxmlformats.org/officeDocument/2006/relationships/hyperlink" Target="consultantplus://offline/ref=57D529EBC2B69D6AC69B50C75B695C7A7D49A44DB0711692DEF4BE2075CB81D26B8AE08D79955E3FW6pCH" TargetMode="External"/><Relationship Id="rId5" Type="http://schemas.openxmlformats.org/officeDocument/2006/relationships/hyperlink" Target="consultantplus://offline/ref=57D529EBC2B69D6AC69B50C75B695C7A7D4FA040B9741692DEF4BE2075WCpBH" TargetMode="External"/><Relationship Id="rId15" Type="http://schemas.openxmlformats.org/officeDocument/2006/relationships/image" Target="media/image8.wmf"/><Relationship Id="rId23" Type="http://schemas.openxmlformats.org/officeDocument/2006/relationships/image" Target="media/image13.wmf"/><Relationship Id="rId10" Type="http://schemas.openxmlformats.org/officeDocument/2006/relationships/image" Target="media/image3.wmf"/><Relationship Id="rId19" Type="http://schemas.openxmlformats.org/officeDocument/2006/relationships/hyperlink" Target="consultantplus://offline/ref=57D529EBC2B69D6AC69B50C75B695C7A7D49AC4EBD7C1692DEF4BE2075CB81D26B8AE08D79955E3FW6pD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2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anikitina</dc:creator>
  <cp:keywords/>
  <dc:description/>
  <cp:lastModifiedBy>anikitina</cp:lastModifiedBy>
  <cp:revision>1</cp:revision>
  <dcterms:created xsi:type="dcterms:W3CDTF">2014-02-17T07:41:00Z</dcterms:created>
  <dcterms:modified xsi:type="dcterms:W3CDTF">2014-02-17T07:44:00Z</dcterms:modified>
</cp:coreProperties>
</file>