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ЧР 29 декабря 2014 г. N 2257</w:t>
      </w:r>
    </w:p>
    <w:p w:rsidR="003B6511" w:rsidRDefault="003B65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СЛУЖБА ЧУВАШСКОЙ РЕСПУБЛИКИ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КОНКУРЕНТНОЙ ПОЛИТИКЕ И ТАРИФАМ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2014 г. N 63-23/э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ЭЛЕКТРИЧЕСКИМ СЕТЯМ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 и тарифам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14.01.2015 N 1-1/э)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 службы Чувашской Республики по конкурентной политике и тарифам от 25 декабря 2014 г. N 23 Государственная служба Чувашской Республики по конкурентной политике и тарифам постановляет: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электрическим сетям Чувашской Республики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к настоящему постановлению.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Государственной службы Чувашской Республики по конкурентной политике и тарифам: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декабря 2013 г. </w:t>
      </w:r>
      <w:hyperlink r:id="rId9" w:history="1">
        <w:r>
          <w:rPr>
            <w:rFonts w:ascii="Calibri" w:hAnsi="Calibri" w:cs="Calibri"/>
            <w:color w:val="0000FF"/>
          </w:rPr>
          <w:t>N 71-25/э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электрическим сетям Чувашской Республики", зарегистрированное в Министерстве юстиции Чувашской Республики 26 декабря 2013 г., регистрационный N 1803;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марта 2014 г. </w:t>
      </w:r>
      <w:hyperlink r:id="rId10" w:history="1">
        <w:r>
          <w:rPr>
            <w:rFonts w:ascii="Calibri" w:hAnsi="Calibri" w:cs="Calibri"/>
            <w:color w:val="0000FF"/>
          </w:rPr>
          <w:t>N 8-3/э</w:t>
        </w:r>
      </w:hyperlink>
      <w:r>
        <w:rPr>
          <w:rFonts w:ascii="Calibri" w:hAnsi="Calibri" w:cs="Calibri"/>
        </w:rPr>
        <w:t xml:space="preserve"> "О внесении изменений в постановление Государственной службы Чувашской Республики по конкурентной политике и тарифам от 26 декабря 2013 г. N 71-25/э", зарегистрированное в Министерстве юстиции Чувашской Республики 27 марта 2014 г., регистрационный N 1912.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2015 года.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А.Е.ЕГОРОВА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конкурентной политике и тарифам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25.12.2014 N 63-23/э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ЭЛЕКТРИЧЕСКИМ СЕТЯМ ЧУВАШСКОЙ РЕСПУБЛИКИ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Госслужбы ЧР по конкурентной политике и тарифам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14.01.2015 N 1-1/э)</w:t>
      </w: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B6511" w:rsidSect="008317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68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3046"/>
        <w:gridCol w:w="1560"/>
        <w:gridCol w:w="1177"/>
        <w:gridCol w:w="1260"/>
        <w:gridCol w:w="1260"/>
        <w:gridCol w:w="1343"/>
        <w:gridCol w:w="1260"/>
        <w:gridCol w:w="1260"/>
        <w:gridCol w:w="1260"/>
        <w:gridCol w:w="1260"/>
      </w:tblGrid>
      <w:tr w:rsidR="003B6511" w:rsidTr="003B651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bookmarkStart w:id="3" w:name="_GoBack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2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0,81974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1,35619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2,07691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1,39942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2,23268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376,92043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606,84898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612,58706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989,08735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470,93052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718,18804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707,96775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783,02114</w:t>
            </w:r>
          </w:p>
        </w:tc>
      </w:tr>
      <w:tr w:rsidR="003B6511" w:rsidTr="003B6511">
        <w:tc>
          <w:tcPr>
            <w:tcW w:w="154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1.2.1 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Госслужбы ЧР по конкурентной политике и тарифам от 14.01.2015 N 1-1/э)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0,27118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1,16730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0,55309</w:t>
            </w:r>
          </w:p>
        </w:tc>
      </w:tr>
      <w:tr w:rsidR="003B6511" w:rsidTr="003B6511">
        <w:tc>
          <w:tcPr>
            <w:tcW w:w="154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1.2.2 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Госслужбы ЧР по конкурентной политике и тарифам от 14.01.2015 N 1-1/э)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15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22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3B6511" w:rsidTr="003B651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130" w:history="1">
              <w:r>
                <w:rPr>
                  <w:rFonts w:ascii="Calibri" w:hAnsi="Calibri" w:cs="Calibri"/>
                  <w:color w:val="0000FF"/>
                </w:rPr>
                <w:t>пунктах 3.2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6" w:history="1">
              <w:r>
                <w:rPr>
                  <w:rFonts w:ascii="Calibri" w:hAnsi="Calibri" w:cs="Calibri"/>
                  <w:color w:val="0000FF"/>
                </w:rPr>
                <w:t>3.3</w:t>
              </w:r>
            </w:hyperlink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0,43247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0,82236</w:t>
            </w:r>
          </w:p>
        </w:tc>
      </w:tr>
      <w:tr w:rsidR="003B6511" w:rsidTr="003B651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130"/>
            <w:bookmarkEnd w:id="7"/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</w:t>
            </w:r>
            <w:r>
              <w:rPr>
                <w:rFonts w:ascii="Calibri" w:hAnsi="Calibri" w:cs="Calibri"/>
              </w:rPr>
              <w:lastRenderedPageBreak/>
              <w:t>электроотопительными установками</w:t>
            </w:r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0,43247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0,1224</w:t>
            </w:r>
          </w:p>
        </w:tc>
      </w:tr>
      <w:tr w:rsidR="003B6511" w:rsidTr="003B651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136"/>
            <w:bookmarkEnd w:id="8"/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0,43247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0,1209</w:t>
            </w:r>
          </w:p>
        </w:tc>
      </w:tr>
      <w:tr w:rsidR="003B6511" w:rsidTr="003B651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1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</w:t>
            </w:r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0,43247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0,82578</w:t>
            </w:r>
          </w:p>
        </w:tc>
      </w:tr>
      <w:tr w:rsidR="003B6511" w:rsidTr="003B6511"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B6511" w:rsidTr="003B6511"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B6511" w:rsidTr="003B6511"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419693,14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9284,64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150446,88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176481,67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470078,64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9570,06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192217,85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50430,87</w:t>
            </w:r>
          </w:p>
        </w:tc>
      </w:tr>
      <w:tr w:rsidR="003B6511" w:rsidTr="003B6511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9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Чувашской Республике</w:t>
            </w:r>
          </w:p>
        </w:tc>
      </w:tr>
      <w:tr w:rsidR="003B6511" w:rsidTr="003B6511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Волги" - филиал "</w:t>
            </w:r>
            <w:proofErr w:type="spellStart"/>
            <w:r>
              <w:rPr>
                <w:rFonts w:ascii="Calibri" w:hAnsi="Calibri" w:cs="Calibri"/>
              </w:rPr>
              <w:t>Чувашэнерго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1966760,83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технологии"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306233,24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Канашские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48454,28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Алатырские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30970,81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Шумерлинские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31648,97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6426,58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4707,39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"Энергосеть"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4725,84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- филиал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Горьковской железной дороги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803,67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"ЭЛЕКТРОСНАБ"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11266,33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"Санаторно-курортный комплекс "Солнечный берег"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1886,48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"Автотранспортное предприятие N 2"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1162,28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"Чебоксарское производственное объединение имени </w:t>
            </w:r>
            <w:proofErr w:type="spellStart"/>
            <w:r>
              <w:rPr>
                <w:rFonts w:ascii="Calibri" w:hAnsi="Calibri" w:cs="Calibri"/>
              </w:rPr>
              <w:t>В.И.Чапаева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7786,75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</w:t>
            </w:r>
            <w:proofErr w:type="spellStart"/>
            <w:r>
              <w:rPr>
                <w:rFonts w:ascii="Calibri" w:hAnsi="Calibri" w:cs="Calibri"/>
              </w:rPr>
              <w:t>Моргаушское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Моргаушского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3776,45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"ЧЭМЗ-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3213,83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Порецкагропромэнерго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7299,34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Ядринское</w:t>
            </w:r>
            <w:proofErr w:type="spellEnd"/>
            <w:r>
              <w:rPr>
                <w:rFonts w:ascii="Calibri" w:hAnsi="Calibri" w:cs="Calibri"/>
              </w:rPr>
              <w:t xml:space="preserve"> МПП ЖКХ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8362,38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"Комбинат строительных материалов"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2049,34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ГЭСстрой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3062,77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"Купол"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1300,11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"Янтарь"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10556,99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Энергостроймонтаж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15235,20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Урмарские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8868,02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Тепловодоканал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4511,21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Красноармейского района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3956,58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Чувашхлебопродукт</w:t>
            </w:r>
            <w:proofErr w:type="spellEnd"/>
            <w:r>
              <w:rPr>
                <w:rFonts w:ascii="Calibri" w:hAnsi="Calibri" w:cs="Calibri"/>
              </w:rPr>
              <w:t>" - филиал "Чебоксарский элеватор"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1611,06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 ЧР "Аэропорт Чебоксары"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2198,35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"Химпром"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1123,55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Волгостальконструкция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2452,94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604,64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234,22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"Электросеть"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3015,36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-Транзит"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2100,04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"Коммунальные сети города Новочебоксарска"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86659,03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"Первая площадка"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6879,47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"СУОР"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1291,86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"Энергосеть"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4362,37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"Межрегиональный Центр Оптово-розничной торговли"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1407,82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распределительная сетевая компания"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10904,16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"Контур"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1960,43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4849,75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"Национальная Электросетевая Компания"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9031,45</w:t>
            </w:r>
          </w:p>
        </w:tc>
      </w:tr>
      <w:tr w:rsidR="003B6511" w:rsidTr="003B651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"Чебоксарский электроаппаратный завод"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16048,66</w:t>
            </w:r>
          </w:p>
        </w:tc>
      </w:tr>
      <w:tr w:rsidR="003B6511" w:rsidTr="003B6511">
        <w:tc>
          <w:tcPr>
            <w:tcW w:w="10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511" w:rsidRDefault="003B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2651760,83</w:t>
            </w:r>
          </w:p>
        </w:tc>
      </w:tr>
    </w:tbl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6511" w:rsidRDefault="003B65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4835" w:rsidRDefault="008E4835"/>
    <w:sectPr w:rsidR="008E483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11"/>
    <w:rsid w:val="003B6511"/>
    <w:rsid w:val="008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04407-B4E3-43EC-87B0-D8B3E253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F23C5E3ED4B58C0D4A85311AFF0B2BD5886E913A7009ACAFF6D308999225x145H" TargetMode="External"/><Relationship Id="rId13" Type="http://schemas.openxmlformats.org/officeDocument/2006/relationships/hyperlink" Target="consultantplus://offline/ref=7ED9845572F189A8B231EC3148528AB18501118F3619F75A778AD333C6337A5EEBE0AF914C94972513982CxD4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9845572F189A8B231F23C5E3ED4B58C0D4A85311AFF0B2BD5886E91x34AH" TargetMode="External"/><Relationship Id="rId12" Type="http://schemas.openxmlformats.org/officeDocument/2006/relationships/hyperlink" Target="consultantplus://offline/ref=7ED9845572F189A8B231EC3148528AB18501118F3619F75A778AD333C6337A5EEBE0AF914C94972513982DxD4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9845572F189A8B231F23C5E3ED4B58C0D4D8B311DFF0B2BD5886E91x34AH" TargetMode="External"/><Relationship Id="rId11" Type="http://schemas.openxmlformats.org/officeDocument/2006/relationships/hyperlink" Target="consultantplus://offline/ref=7ED9845572F189A8B231EC3148528AB18501118F3619F75A778AD333C6337A5EEBE0AF914C94972513982DxD4EH" TargetMode="External"/><Relationship Id="rId5" Type="http://schemas.openxmlformats.org/officeDocument/2006/relationships/hyperlink" Target="consultantplus://offline/ref=7ED9845572F189A8B231EC3148528AB18501118F3619F75A778AD333C6337A5EEBE0AF914C94972513982DxD4E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D9845572F189A8B231EC3148528AB18501118F371CF45E7E8AD333C6337A5ExE4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D9845572F189A8B231EC3148528AB18501118F371CF55D778AD333C6337A5ExE4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2015-03-11T07:56:00Z</dcterms:created>
  <dcterms:modified xsi:type="dcterms:W3CDTF">2015-03-11T07:58:00Z</dcterms:modified>
</cp:coreProperties>
</file>