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ПО ГОСУДАРСТВЕННОМУ РЕГУЛИРОВАНИЮ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ВОРОНЕЖСКОЙ ОБЛАСТИ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2015 г. N 27/4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УРТ ОТ 30.12.2014 N 60/6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ЕДИНЫХ (КОТЛОВ</w:t>
      </w:r>
      <w:bookmarkStart w:id="0" w:name="_GoBack"/>
      <w:bookmarkEnd w:id="0"/>
      <w:r>
        <w:rPr>
          <w:rFonts w:ascii="Calibri" w:hAnsi="Calibri" w:cs="Calibri"/>
          <w:b/>
          <w:bCs/>
        </w:rPr>
        <w:t>ЫХ) ТАРИФОВ НА УСЛУГИ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 НА 2015 ГОД"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11.05.2015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Воронежской области от 18.05.2009</w:t>
      </w:r>
      <w:proofErr w:type="gramEnd"/>
      <w:r>
        <w:rPr>
          <w:rFonts w:ascii="Calibri" w:hAnsi="Calibri" w:cs="Calibri"/>
        </w:rPr>
        <w:t xml:space="preserve"> N 397 "Об утверждении Положения об управлении по государственному регулированию тарифов Воронежской области" и на основании решения Правления УРТ от 26 июня 2015 года N 27/4, приказываю: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приказ УРТ от 30.12.2014 N 60/6 "Об установлении единых (котловых) тарифов на услуги по передаче электрической энергии на территории Воронежской области на 2015 год" изменения, изложив </w:t>
      </w:r>
      <w:hyperlink r:id="rId8" w:history="1">
        <w:r>
          <w:rPr>
            <w:rFonts w:ascii="Calibri" w:hAnsi="Calibri" w:cs="Calibri"/>
            <w:color w:val="0000FF"/>
          </w:rPr>
          <w:t>приложения NN 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приказу в следующей редакции: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30.12.2014 N 60/6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ВОРОНЕЖСКОЙ ОБЛАСТИ, ПОСТАВЛЯЕМОЙ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ПРОЧИМ ПОТРЕБИТЕЛЯМ, НА 2015 ГОД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216CF" w:rsidSect="001A3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609"/>
        <w:gridCol w:w="1814"/>
        <w:gridCol w:w="1361"/>
        <w:gridCol w:w="794"/>
        <w:gridCol w:w="1191"/>
        <w:gridCol w:w="1191"/>
        <w:gridCol w:w="1247"/>
        <w:gridCol w:w="1191"/>
      </w:tblGrid>
      <w:tr w:rsidR="00C216C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216C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284651,36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601691,06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726476,83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938952,61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1245,80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1,74759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2,22068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3,22650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2008464,29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883708,04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135645,13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713251,54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275859,58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878,32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648191,93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1053722,03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1263439,22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1126089,49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технологического </w:t>
            </w:r>
            <w:r>
              <w:rPr>
                <w:rFonts w:ascii="Calibri" w:hAnsi="Calibri" w:cs="Calibri"/>
              </w:rPr>
              <w:lastRenderedPageBreak/>
              <w:t>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717,16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1,22974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1,86183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2,36588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3,43745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2011951,12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914826,33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138354,55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764115,52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194654,72</w:t>
            </w:r>
          </w:p>
        </w:tc>
      </w:tr>
      <w:tr w:rsidR="00C216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636,01</w:t>
            </w:r>
          </w:p>
        </w:tc>
      </w:tr>
    </w:tbl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1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Воронежской области на 2015 год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355"/>
        <w:gridCol w:w="1871"/>
        <w:gridCol w:w="1247"/>
        <w:gridCol w:w="1191"/>
        <w:gridCol w:w="1191"/>
        <w:gridCol w:w="1191"/>
      </w:tblGrid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</w:t>
            </w:r>
          </w:p>
        </w:tc>
        <w:tc>
          <w:tcPr>
            <w:tcW w:w="1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242699,17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323028,31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505004,92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788978,83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683,85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0,54537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0,71196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2,45812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295127,08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384954,87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570514,75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862807,91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717,16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0,62318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0,77246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2,75078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сетевой организации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"Воронежская горэлектросеть"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663554,47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10264,38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Юго-Восточная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83790,33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"Борисоглебская горэлектросеть"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77052,60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поселения город Россошь "Городские электрические сети"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59151,87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"Лискинская горэлектросеть"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53323,11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"Острогожская горэлектросеть"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52625,23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округа город Нововоронеж "Городские электрические сети"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49371,14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"Бобровская горэлектросеть"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48462,90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"Электротехническое управление", Семилуки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43231,05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"Юго-Западный" ОАО "Оборонэнерго"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40525,98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"Бутурлиновская электросетевая компания"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30279,32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Павловское МУПП "Энергетик"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28455,20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Подгорное - 2"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21516,64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21504,25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филиал ООО "Газпром энерго"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12224,59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"Воронежский конденсаторный завод"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9402,65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"ЭнергоПрофи"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9228,67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"ТеплоЭнергоГаз"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9200,23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Энергосетевая компания "Шилово" (вместо ВАСТ)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7977,80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"Городская сетевая компания"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7135,99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"ВЭКС" Воронежский экскаватор"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6871,78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"Конструкторское бюро химавтоматики" (ОАО "КБХА")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6187,95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"Воронежское рудоуправление"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5730,81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МТК "Воронежпассажиртранс"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5576,97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"Энергосетевая компания" (вместо ЖКХ Шилово)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4706,27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"Донская энергосетевая компания" (ООО "ДЭК")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"Актив-Менеджмент"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4059,93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"Воронежсинтезкаучук"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3911,90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"Электроприбор"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2939,80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"УГМК Рудгормаш-Воронеж"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2769,91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"СК </w:t>
            </w:r>
            <w:proofErr w:type="gramStart"/>
            <w:r>
              <w:rPr>
                <w:rFonts w:ascii="Calibri" w:hAnsi="Calibri" w:cs="Calibri"/>
              </w:rPr>
              <w:t>Тенистый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2442,85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"Инвестиционно-Строительная Компания "Финист"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2246,14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"ЭЛЬГРОН"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2055,87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"Экватор"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2044,72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"Воронежстальмост"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1885,38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"Авиакомпания "Воронежавиа"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1786,80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"Энерговид"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1776,17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"Минудобрения"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1725,33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"Видеофон"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"КАН"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1525,14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"Воронежское акционерное самолетостроительное общество" (ОАО "ВАСО")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1489,76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"Воронежский шинный завод" (ЗАО "ВШЗ")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1463,55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"Электро-С"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1390,73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"Воронежский завод полупроводниковых приборов - Сборка"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1377,18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"ВМУ 2"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1340,04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"Производственное объединение "Воронежский станкоинструментальный завод"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1169,23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"ОгнеупорПром"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"Лискимонтажконструкция"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1149,76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"Электросигнал"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965,44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"162 КЖИ"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"Воронеж-Терминал"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891,19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Молочный комбинат "Воронежский"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766,92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"Латненский элеватор"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668,14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"Вязноватовка"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565,29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"Монолит"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564,63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Электросетевая Компания"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464,92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художественной ковки"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457,92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"Борхиммаш"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412,40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Каверзин Роман Алексеевич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373,47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фирма "СМУР"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367,79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"Кристалл"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364,01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"Холодильник N 4"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342,43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Воронежский тепловозоремонтный завод - филиал ОАО "Желдорреммаш"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340,44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ФПК "Космос-Нефть-Газ"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289,37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"АгроВоронежинвест"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"ГАММА"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259,99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Производственно-коммерческая фирма "Обувьбыт"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246,55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gramStart"/>
            <w:r>
              <w:rPr>
                <w:rFonts w:ascii="Calibri" w:hAnsi="Calibri" w:cs="Calibri"/>
              </w:rPr>
              <w:t>Павловск-Неруд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243,55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Инсайт"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231,33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"РОСИНКОМ"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230,74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Потребительское общество "Оптторг"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225,81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"Автоген"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205,40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 - 1"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Воронежский вагоноремонтный завод - филиал ОАО "Вагонреммаш" (Воронежский ВРЗ ОАО "ВРМ")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"Евдаковский масложировой комбинат"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136,89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"Талар"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73,21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"Воронежская индустриальная корпорация"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29641,35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"Воронежэнерго"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6962107,38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48919,2</w:t>
            </w:r>
          </w:p>
        </w:tc>
      </w:tr>
      <w:tr w:rsidR="00C216CF"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8407847,35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1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Воронежской области на 2015 год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30"/>
        <w:gridCol w:w="1361"/>
        <w:gridCol w:w="737"/>
        <w:gridCol w:w="1077"/>
        <w:gridCol w:w="964"/>
        <w:gridCol w:w="1020"/>
        <w:gridCol w:w="1077"/>
        <w:gridCol w:w="709"/>
        <w:gridCol w:w="1077"/>
        <w:gridCol w:w="907"/>
        <w:gridCol w:w="964"/>
        <w:gridCol w:w="1020"/>
      </w:tblGrid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1421,294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725,362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1420,533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129,528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1408,842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1.1.2 и 1.1.3: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</w:t>
            </w:r>
            <w:r>
              <w:rPr>
                <w:rFonts w:ascii="Calibri" w:hAnsi="Calibri" w:cs="Calibri"/>
              </w:rPr>
              <w:lastRenderedPageBreak/>
              <w:t>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555,560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165,972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>
              <w:rPr>
                <w:rFonts w:ascii="Calibri" w:hAnsi="Calibri" w:cs="Calibri"/>
              </w:rPr>
              <w:lastRenderedPageBreak/>
              <w:t>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331,755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20,526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5,229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3,829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1,248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</w:t>
            </w:r>
            <w:r>
              <w:rPr>
                <w:rFonts w:ascii="Calibri" w:hAnsi="Calibri" w:cs="Calibri"/>
              </w:rPr>
              <w:lastRenderedPageBreak/>
              <w:t>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20,275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1404,699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130,211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674,590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661,700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306,056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460,806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439,122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553,434</w:t>
            </w:r>
          </w:p>
        </w:tc>
      </w:tr>
      <w:tr w:rsidR="00C216C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3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216C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(в том числе с учетом дифференциации по двум и по трем зонам </w:t>
            </w:r>
            <w:r>
              <w:rPr>
                <w:rFonts w:ascii="Calibri" w:hAnsi="Calibri" w:cs="Calibri"/>
              </w:rPr>
              <w:lastRenderedPageBreak/>
              <w:t>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430,211</w:t>
            </w:r>
          </w:p>
        </w:tc>
      </w:tr>
      <w:tr w:rsidR="00C216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454,168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38,757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123,223</w:t>
            </w:r>
          </w:p>
        </w:tc>
      </w:tr>
    </w:tbl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30.12.2014 N 60/6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Воронежской области, поставляемой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населению и приравненным к нему категориям потребителей,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42"/>
        <w:gridCol w:w="1531"/>
        <w:gridCol w:w="2840"/>
        <w:gridCol w:w="3113"/>
      </w:tblGrid>
      <w:tr w:rsidR="00C216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216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16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указаны без учета НДС)</w:t>
            </w:r>
          </w:p>
        </w:tc>
      </w:tr>
      <w:tr w:rsidR="00C216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1.2 и 1.3: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C216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1, 32939</w:t>
            </w:r>
          </w:p>
        </w:tc>
      </w:tr>
      <w:tr w:rsidR="00C216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</w:t>
            </w:r>
            <w:r>
              <w:rPr>
                <w:rFonts w:ascii="Calibri" w:hAnsi="Calibri" w:cs="Calibri"/>
              </w:rP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C216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0,50736</w:t>
            </w:r>
          </w:p>
        </w:tc>
      </w:tr>
      <w:tr w:rsidR="00C216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C216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0,50736</w:t>
            </w:r>
          </w:p>
        </w:tc>
      </w:tr>
      <w:tr w:rsidR="00C216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</w:p>
        </w:tc>
      </w:tr>
      <w:tr w:rsidR="00C216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данном пункте &lt;1&gt;</w:t>
            </w:r>
          </w:p>
        </w:tc>
      </w:tr>
      <w:tr w:rsidR="00C216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 (в </w:t>
            </w:r>
            <w:r>
              <w:rPr>
                <w:rFonts w:ascii="Calibri" w:hAnsi="Calibri" w:cs="Calibri"/>
              </w:rPr>
              <w:lastRenderedPageBreak/>
              <w:t>том числе дифференцированный по двум и по трем зонам суток)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0,50736</w:t>
            </w:r>
          </w:p>
        </w:tc>
      </w:tr>
      <w:tr w:rsidR="00C216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1.4.2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&lt;1&gt;, &lt;2&gt;</w:t>
            </w:r>
          </w:p>
        </w:tc>
      </w:tr>
      <w:tr w:rsidR="00C216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1, 32939</w:t>
            </w:r>
          </w:p>
        </w:tc>
      </w:tr>
      <w:tr w:rsidR="00C216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&lt;1&gt;, &lt;2&gt;</w:t>
            </w:r>
          </w:p>
        </w:tc>
      </w:tr>
      <w:tr w:rsidR="00C216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1, 32939</w:t>
            </w:r>
          </w:p>
        </w:tc>
      </w:tr>
      <w:tr w:rsidR="00C216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пункте &lt;1&gt;, &lt;2&gt;</w:t>
            </w:r>
          </w:p>
        </w:tc>
      </w:tr>
      <w:tr w:rsidR="00C216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F" w:rsidRDefault="00C2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1, 32939</w:t>
            </w:r>
          </w:p>
        </w:tc>
      </w:tr>
    </w:tbl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Потребители, приравненные к населению, указанные в пунктах 1.4.2, 1.4.3, 1.4.4,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в первом полугодии 2015 года (с 01.01.2015 по 30.06.2015) рассчитываются по тарифам, установленным пунктами 1.2, 1.3.".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момента опубликования и распространяет свое действие на период с 01 июля 2015 года по 31 декабря 2015 года.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С.Н.ПОПОВ</w:t>
      </w: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6CF" w:rsidRDefault="00C2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6CF" w:rsidRDefault="00C216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C216CF"/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CF"/>
    <w:rsid w:val="00BB557C"/>
    <w:rsid w:val="00C216CF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F7DAF46C342F25992D39175D3356638292F8C8CF4FD2D31814841FC1C5A6360F8B6E9453E933B101072aBd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F7DAF46C342F25992D39175D3356638292F8C8CF4FD2B3A814841FC1C5A63a6d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F7DAF46C342F25992CD9C63BF6A63382A718589F0F57E6FDE131CABa1d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F7DAF46C342F25992D39175D3356638292F8C8CF4FD2D31814841FC1C5A6360F8B6E9453E933B13177AaB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2015-07-15T11:29:00Z</dcterms:created>
  <dcterms:modified xsi:type="dcterms:W3CDTF">2015-07-15T11:30:00Z</dcterms:modified>
</cp:coreProperties>
</file>