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39" w:rsidRDefault="00EA6639">
      <w:pPr>
        <w:pStyle w:val="ConsPlusTitle"/>
        <w:widowControl/>
        <w:jc w:val="center"/>
        <w:outlineLvl w:val="0"/>
      </w:pPr>
      <w:r>
        <w:t>МИНИСТЕРСТВО ЭКОНОМИКИ МОСКОВСКОЙ ОБЛАСТИ</w:t>
      </w:r>
    </w:p>
    <w:p w:rsidR="00EA6639" w:rsidRDefault="00EA6639">
      <w:pPr>
        <w:pStyle w:val="ConsPlusTitle"/>
        <w:widowControl/>
        <w:jc w:val="center"/>
      </w:pPr>
    </w:p>
    <w:p w:rsidR="00EA6639" w:rsidRDefault="00EA6639">
      <w:pPr>
        <w:pStyle w:val="ConsPlusTitle"/>
        <w:widowControl/>
        <w:jc w:val="center"/>
      </w:pPr>
      <w:r>
        <w:t>РАСПОРЯЖЕНИЕ</w:t>
      </w:r>
    </w:p>
    <w:p w:rsidR="00EA6639" w:rsidRDefault="00EA6639">
      <w:pPr>
        <w:pStyle w:val="ConsPlusTitle"/>
        <w:widowControl/>
        <w:jc w:val="center"/>
      </w:pPr>
      <w:r>
        <w:t>от 25 ноября 2011 г. N 145-РМ</w:t>
      </w:r>
    </w:p>
    <w:p w:rsidR="00EA6639" w:rsidRDefault="00EA6639">
      <w:pPr>
        <w:pStyle w:val="ConsPlusTitle"/>
        <w:widowControl/>
        <w:jc w:val="center"/>
      </w:pPr>
    </w:p>
    <w:p w:rsidR="00EA6639" w:rsidRDefault="00EA6639">
      <w:pPr>
        <w:pStyle w:val="ConsPlusTitle"/>
        <w:widowControl/>
        <w:jc w:val="center"/>
      </w:pPr>
      <w:r>
        <w:t>ОБ УТВЕРЖДЕНИИ ТАРИФОВ (ЦЕН) НА ЭЛЕКТРИЧЕСКУЮ ЭНЕРГИЮ</w:t>
      </w:r>
    </w:p>
    <w:p w:rsidR="00EA6639" w:rsidRDefault="00EA6639">
      <w:pPr>
        <w:pStyle w:val="ConsPlusTitle"/>
        <w:widowControl/>
        <w:jc w:val="center"/>
      </w:pPr>
      <w:r>
        <w:t>НА 2012 ГОД ДЛЯ НАСЕЛЕНИЯ МОСКОВСКОЙ ОБЛАСТИ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 и на основании </w:t>
      </w:r>
      <w:proofErr w:type="gramStart"/>
      <w:r>
        <w:rPr>
          <w:rFonts w:ascii="Calibri" w:hAnsi="Calibri" w:cs="Calibri"/>
        </w:rPr>
        <w:t>решения Правления Министерства экономики Московской области</w:t>
      </w:r>
      <w:proofErr w:type="gramEnd"/>
      <w:r>
        <w:rPr>
          <w:rFonts w:ascii="Calibri" w:hAnsi="Calibri" w:cs="Calibri"/>
        </w:rPr>
        <w:t xml:space="preserve"> от 25.11.2011 N 10: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(цены) на электрическую энергию на 2012 год для населения Московской области.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регулирования тарифов на электрическую энергию Управления государственного регулирования тарифов на электрическую энергию в течение 5 рабочих дней со дня принятия настоящего распоряжения направить его копию в Федеральную службу по тарифам.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распоряжения возложить на заместителя министра экономики Правительства Московской области Ушакову Н.С.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39" w:rsidRDefault="00EA66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экономики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Московской области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В.Б. Крымов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39" w:rsidRDefault="00EA66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A6639" w:rsidRDefault="00EA66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A6639" w:rsidRDefault="00EA66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A6639" w:rsidRDefault="00EA66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A6639" w:rsidRDefault="00EA663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A6639" w:rsidRDefault="00EA66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экономики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2011 г. N 145-РМ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6639" w:rsidRDefault="00EA6639">
      <w:pPr>
        <w:pStyle w:val="ConsPlusTitle"/>
        <w:widowControl/>
        <w:jc w:val="center"/>
      </w:pPr>
      <w:r>
        <w:t>ТАРИФЫ</w:t>
      </w:r>
    </w:p>
    <w:p w:rsidR="00EA6639" w:rsidRDefault="00EA6639">
      <w:pPr>
        <w:pStyle w:val="ConsPlusTitle"/>
        <w:widowControl/>
        <w:jc w:val="center"/>
      </w:pPr>
      <w:r>
        <w:t>(ЦЕНЫ) НА ЭЛЕКТРИЧЕСКУЮ ЭНЕРГИЮ НА 2012 ГОД ДЛЯ НАСЕЛЕНИЯ</w:t>
      </w:r>
    </w:p>
    <w:p w:rsidR="00EA6639" w:rsidRDefault="00EA6639">
      <w:pPr>
        <w:pStyle w:val="ConsPlusTitle"/>
        <w:widowControl/>
        <w:jc w:val="center"/>
      </w:pPr>
      <w:r>
        <w:t>МОСКОВСКОЙ ОБЛАСТИ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645"/>
        <w:gridCol w:w="1350"/>
        <w:gridCol w:w="2025"/>
        <w:gridCol w:w="2025"/>
      </w:tblGrid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суток)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 (цена)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01.01.2012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30.06.2012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 (цена)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01.07.2012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31.12.2012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6639" w:rsidTr="00B844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пунктах 1.2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1.3                                         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3,58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зонам суток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3,88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4,11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1,32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1,39     </w:t>
            </w:r>
          </w:p>
        </w:tc>
      </w:tr>
      <w:tr w:rsidR="00EA6639" w:rsidTr="005F581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пунктах в домах, оборудованных в установленном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порядке стационарными электроплитами и (или)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электроотопительными установками              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2,37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2,51     </w:t>
            </w:r>
          </w:p>
        </w:tc>
      </w:tr>
      <w:tr w:rsidR="00EA6639" w:rsidTr="00EB32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зонам суток      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2,88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 </w:t>
            </w:r>
          </w:p>
        </w:tc>
      </w:tr>
      <w:tr w:rsidR="00EA6639" w:rsidTr="00711D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пунктах                                       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2,37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2,51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зонам суток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2,88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0,92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0,97     </w:t>
            </w:r>
          </w:p>
        </w:tc>
      </w:tr>
      <w:tr w:rsidR="00EA6639" w:rsidTr="002547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(тарифы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указываются с учетом НДС)                     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3,38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3,58     </w:t>
            </w:r>
          </w:p>
        </w:tc>
      </w:tr>
      <w:tr w:rsidR="00EA6639" w:rsidTr="00E931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 </w:t>
            </w:r>
          </w:p>
        </w:tc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зонам суток      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3,88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4,11     </w:t>
            </w:r>
          </w:p>
        </w:tc>
      </w:tr>
      <w:tr w:rsidR="00EA6639" w:rsidTr="00EA66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1,32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39" w:rsidRDefault="00EA6639" w:rsidP="00EA6639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1,39     </w:t>
            </w:r>
          </w:p>
        </w:tc>
      </w:tr>
    </w:tbl>
    <w:p w:rsidR="00EA6639" w:rsidRDefault="00EA66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на электрическую энергию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распространяются на следующих приравненных к категории "Население" потребителей: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наймодателей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</w:t>
      </w:r>
      <w:r>
        <w:rPr>
          <w:rFonts w:ascii="Calibri" w:hAnsi="Calibri" w:cs="Calibri"/>
        </w:rPr>
        <w:lastRenderedPageBreak/>
        <w:t>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гарантирующих поставщиков, </w:t>
      </w:r>
      <w:proofErr w:type="spellStart"/>
      <w:r>
        <w:rPr>
          <w:rFonts w:ascii="Calibri" w:hAnsi="Calibri" w:cs="Calibri"/>
        </w:rPr>
        <w:t>энергосбытовых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энергоснабжающих</w:t>
      </w:r>
      <w:proofErr w:type="spellEnd"/>
      <w:r>
        <w:rPr>
          <w:rFonts w:ascii="Calibri" w:hAnsi="Calibri" w:cs="Calibri"/>
        </w:rPr>
        <w:t xml:space="preserve"> организаций, приобретающих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юридических и физических лиц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счетчику.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на электрическую энергию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распространяются на следующих приравненных к категории "Население" потребителей: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  <w:proofErr w:type="gramEnd"/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юридических лиц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содержащихся за счет прихожан религиозных организаций;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физических лиц, приобретающих электрическую энергию для энергоснабжения хозяйственных построек (погреба, сараи и иные сооружения аналогичного назначения);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некоммерческих объединений граждан (гаражно-строительные, гаражные кооперативы) и отдельно стоящих гаражей, принадлежащих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Потребители электрической энергии группы "Население" и потребители, приравненные к "Населению", самостоятельно в течение года выбирают один из указанных вариантов тарифа для проведения расчетов за электрическую энергию, а также время перехода на соответствующий тариф, уведомив об этом организацию, поставляющую им электрическую энергию.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Интервалы тарифных зон суток устанавливаются Федеральной службой по тарифам России.</w:t>
      </w:r>
    </w:p>
    <w:p w:rsidR="00EA6639" w:rsidRDefault="00EA66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639" w:rsidRDefault="00EA66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639" w:rsidRDefault="00EA66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EA66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39"/>
    <w:rsid w:val="00013FF5"/>
    <w:rsid w:val="00017612"/>
    <w:rsid w:val="0002632D"/>
    <w:rsid w:val="00076611"/>
    <w:rsid w:val="000F411B"/>
    <w:rsid w:val="000F449E"/>
    <w:rsid w:val="001038EA"/>
    <w:rsid w:val="001139F0"/>
    <w:rsid w:val="00123130"/>
    <w:rsid w:val="001238A6"/>
    <w:rsid w:val="00133548"/>
    <w:rsid w:val="00151609"/>
    <w:rsid w:val="0015245A"/>
    <w:rsid w:val="00155B23"/>
    <w:rsid w:val="001615E9"/>
    <w:rsid w:val="00163656"/>
    <w:rsid w:val="00177EFA"/>
    <w:rsid w:val="00183778"/>
    <w:rsid w:val="001A7664"/>
    <w:rsid w:val="001B770C"/>
    <w:rsid w:val="001C30B4"/>
    <w:rsid w:val="001D2C06"/>
    <w:rsid w:val="001E1CE9"/>
    <w:rsid w:val="001F430A"/>
    <w:rsid w:val="00221550"/>
    <w:rsid w:val="0023352C"/>
    <w:rsid w:val="002875D7"/>
    <w:rsid w:val="002D457B"/>
    <w:rsid w:val="002E732C"/>
    <w:rsid w:val="00320A2A"/>
    <w:rsid w:val="003214EA"/>
    <w:rsid w:val="00341325"/>
    <w:rsid w:val="0034149C"/>
    <w:rsid w:val="00343977"/>
    <w:rsid w:val="00350CEE"/>
    <w:rsid w:val="00392023"/>
    <w:rsid w:val="00396377"/>
    <w:rsid w:val="003A2407"/>
    <w:rsid w:val="003B69AC"/>
    <w:rsid w:val="004030C7"/>
    <w:rsid w:val="004168BB"/>
    <w:rsid w:val="00416C93"/>
    <w:rsid w:val="004238F5"/>
    <w:rsid w:val="004322FF"/>
    <w:rsid w:val="00434573"/>
    <w:rsid w:val="0044623F"/>
    <w:rsid w:val="0045191D"/>
    <w:rsid w:val="00455AA7"/>
    <w:rsid w:val="004972B9"/>
    <w:rsid w:val="004B281E"/>
    <w:rsid w:val="004C1101"/>
    <w:rsid w:val="004F1EC7"/>
    <w:rsid w:val="00526023"/>
    <w:rsid w:val="00526852"/>
    <w:rsid w:val="005822E2"/>
    <w:rsid w:val="00586EFB"/>
    <w:rsid w:val="005B6C63"/>
    <w:rsid w:val="005C35B6"/>
    <w:rsid w:val="005C48F1"/>
    <w:rsid w:val="00612CBE"/>
    <w:rsid w:val="00612D40"/>
    <w:rsid w:val="0062440A"/>
    <w:rsid w:val="006540DB"/>
    <w:rsid w:val="00665767"/>
    <w:rsid w:val="006661E3"/>
    <w:rsid w:val="006829ED"/>
    <w:rsid w:val="0069783F"/>
    <w:rsid w:val="006A2009"/>
    <w:rsid w:val="006A4CBB"/>
    <w:rsid w:val="006C2759"/>
    <w:rsid w:val="006D0569"/>
    <w:rsid w:val="006F6B53"/>
    <w:rsid w:val="0075023A"/>
    <w:rsid w:val="007618DD"/>
    <w:rsid w:val="007C2A98"/>
    <w:rsid w:val="007C4A3D"/>
    <w:rsid w:val="007D1CE2"/>
    <w:rsid w:val="007F14F4"/>
    <w:rsid w:val="007F52FB"/>
    <w:rsid w:val="008020DD"/>
    <w:rsid w:val="00805411"/>
    <w:rsid w:val="00825070"/>
    <w:rsid w:val="00841E2A"/>
    <w:rsid w:val="008526F4"/>
    <w:rsid w:val="0085638F"/>
    <w:rsid w:val="00857B13"/>
    <w:rsid w:val="008611DE"/>
    <w:rsid w:val="008750ED"/>
    <w:rsid w:val="00885CD0"/>
    <w:rsid w:val="00890780"/>
    <w:rsid w:val="008A5EDD"/>
    <w:rsid w:val="008B3ECC"/>
    <w:rsid w:val="008D7F96"/>
    <w:rsid w:val="008E4BFE"/>
    <w:rsid w:val="008F372B"/>
    <w:rsid w:val="009035D1"/>
    <w:rsid w:val="00925135"/>
    <w:rsid w:val="0094662C"/>
    <w:rsid w:val="00954D33"/>
    <w:rsid w:val="00956A52"/>
    <w:rsid w:val="009600AF"/>
    <w:rsid w:val="00971958"/>
    <w:rsid w:val="00973089"/>
    <w:rsid w:val="00973C3B"/>
    <w:rsid w:val="00974EC0"/>
    <w:rsid w:val="009A1D31"/>
    <w:rsid w:val="009A5F1E"/>
    <w:rsid w:val="009C1F34"/>
    <w:rsid w:val="009D4488"/>
    <w:rsid w:val="009E6BD8"/>
    <w:rsid w:val="00A0437E"/>
    <w:rsid w:val="00A22EB2"/>
    <w:rsid w:val="00A236AE"/>
    <w:rsid w:val="00A262F2"/>
    <w:rsid w:val="00A27939"/>
    <w:rsid w:val="00A31E21"/>
    <w:rsid w:val="00A360EB"/>
    <w:rsid w:val="00A63614"/>
    <w:rsid w:val="00A67525"/>
    <w:rsid w:val="00A67B4C"/>
    <w:rsid w:val="00A845D9"/>
    <w:rsid w:val="00AA00A8"/>
    <w:rsid w:val="00AA6A70"/>
    <w:rsid w:val="00AB527B"/>
    <w:rsid w:val="00AB6575"/>
    <w:rsid w:val="00AC020F"/>
    <w:rsid w:val="00AE4C32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45921"/>
    <w:rsid w:val="00C5085D"/>
    <w:rsid w:val="00C61477"/>
    <w:rsid w:val="00CA6597"/>
    <w:rsid w:val="00CB46E1"/>
    <w:rsid w:val="00CC0E01"/>
    <w:rsid w:val="00CF2528"/>
    <w:rsid w:val="00D17278"/>
    <w:rsid w:val="00D73656"/>
    <w:rsid w:val="00D800B1"/>
    <w:rsid w:val="00DC5F4C"/>
    <w:rsid w:val="00DF3D63"/>
    <w:rsid w:val="00E74C67"/>
    <w:rsid w:val="00E969EF"/>
    <w:rsid w:val="00EA247C"/>
    <w:rsid w:val="00EA6639"/>
    <w:rsid w:val="00EB00CE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304C3"/>
    <w:rsid w:val="00F36C6A"/>
    <w:rsid w:val="00F43E87"/>
    <w:rsid w:val="00F4633C"/>
    <w:rsid w:val="00F62F76"/>
    <w:rsid w:val="00F667ED"/>
    <w:rsid w:val="00F72FBD"/>
    <w:rsid w:val="00FA61B6"/>
    <w:rsid w:val="00FC7B73"/>
    <w:rsid w:val="00FF188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6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6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430C2240BF8962205A1D374C4B6264F328757FF73B37004BBFA7E618400E6C6F40FAA2F4664421DR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430C2240BF8962205A1D374C4B6264F328757FF73B37004BBFA7E618400E6C6F40FAA2F4664411DR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430C2240BF8962205A1D374C4B6264F328757FF73B37004BBFA7E618400E6C6F40FAA2F4664411DRAM" TargetMode="External"/><Relationship Id="rId5" Type="http://schemas.openxmlformats.org/officeDocument/2006/relationships/hyperlink" Target="consultantplus://offline/ref=206430C2240BF8962205A0DD61C4B6264F37845EFC7CB37004BBFA7E6118R4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06430C2240BF8962205A0DD61C4B6264F348157FC7CB37004BBFA7E6118R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2012-01-16T12:17:00Z</dcterms:created>
  <dcterms:modified xsi:type="dcterms:W3CDTF">2012-01-16T12:19:00Z</dcterms:modified>
</cp:coreProperties>
</file>