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8A" w:rsidRDefault="009C09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C098A" w:rsidRDefault="009C09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КОМИТЕТ ТАРИФНОГО РЕГУЛИРОВАНИЯ</w:t>
      </w:r>
    </w:p>
    <w:p w:rsidR="009C098A" w:rsidRDefault="009C0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ВОЛГОГРАДСКОЙ ОБЛАСТИ</w:t>
      </w:r>
    </w:p>
    <w:p w:rsidR="009C098A" w:rsidRDefault="009C0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C098A" w:rsidRDefault="009C0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C098A" w:rsidRDefault="009C0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декабря 2013 г. N 62/4</w:t>
      </w:r>
    </w:p>
    <w:p w:rsidR="009C098A" w:rsidRDefault="009C0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C098A" w:rsidRDefault="009C0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ЕДИНЫХ (КОТЛОВЫХ) ТАРИФОВ НА УСЛУГИ</w:t>
      </w:r>
    </w:p>
    <w:p w:rsidR="009C098A" w:rsidRDefault="009C0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НА 2014 ГОД</w:t>
      </w:r>
    </w:p>
    <w:p w:rsidR="009C098A" w:rsidRDefault="009C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098A" w:rsidRDefault="009C0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г.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приказами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ФСТ России от 06 августа 2004 г. </w:t>
      </w:r>
      <w:hyperlink r:id="rId8" w:history="1">
        <w:r>
          <w:rPr>
            <w:rFonts w:ascii="Calibri" w:hAnsi="Calibri" w:cs="Calibri"/>
            <w:color w:val="0000FF"/>
          </w:rPr>
          <w:t>N 20-э/2</w:t>
        </w:r>
      </w:hyperlink>
      <w:r>
        <w:rPr>
          <w:rFonts w:ascii="Calibri" w:hAnsi="Calibri" w:cs="Calibri"/>
        </w:rPr>
        <w:t xml:space="preserve"> "Об утверждении Методических указаний по расчету регулируемых тарифов и цен на электрическую (тепловую) энергию на розничном (потребительском) рынке", от 17 февраля 2012 г. </w:t>
      </w:r>
      <w:hyperlink r:id="rId9" w:history="1">
        <w:r>
          <w:rPr>
            <w:rFonts w:ascii="Calibri" w:hAnsi="Calibri" w:cs="Calibri"/>
            <w:color w:val="0000FF"/>
          </w:rPr>
          <w:t>N 98-э</w:t>
        </w:r>
      </w:hyperlink>
      <w:r>
        <w:rPr>
          <w:rFonts w:ascii="Calibri" w:hAnsi="Calibri" w:cs="Calibri"/>
        </w:rPr>
        <w:t xml:space="preserve"> "Об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выручки", </w:t>
      </w:r>
      <w:hyperlink r:id="rId10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комитете</w:t>
      </w:r>
      <w:proofErr w:type="gramEnd"/>
      <w:r>
        <w:rPr>
          <w:rFonts w:ascii="Calibri" w:hAnsi="Calibri" w:cs="Calibri"/>
        </w:rPr>
        <w:t xml:space="preserve"> тарифного регулирования Волгоградской области, утвержденным постановлением Правительства Волгоградской области от 19 июня 2012 г. N 125-п, и рассмотрев представленные материалы, заключения экспертов, рекомендации Экспертного совета по ценам и тарифам в электроэнергетике, комитет тарифного регулирования Волгоградской области постановляет:</w:t>
      </w:r>
    </w:p>
    <w:p w:rsidR="009C098A" w:rsidRDefault="009C0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с 01 января 2014 г. единые (котловые) </w:t>
      </w:r>
      <w:hyperlink w:anchor="Par30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с календарной разбивкой согласно приложению.</w:t>
      </w:r>
    </w:p>
    <w:p w:rsidR="009C098A" w:rsidRDefault="009C0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 силу с 01 января 2014 г.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министерства топлива, энергетики и тарифного регулирования Волгоградской области от 26 декабря 2012 г. N 36/10 "Об установлении единых (котловых) тарифов на услуги по передаче электрической энергии на 2013 год" (в редакции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министерства топлива, энергетики и тарифного регулирования Волгоградской области от 17 мая 2013 г. N 23/4).</w:t>
      </w:r>
      <w:proofErr w:type="gramEnd"/>
    </w:p>
    <w:p w:rsidR="009C098A" w:rsidRDefault="009C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098A" w:rsidRDefault="009C0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Временно </w:t>
      </w:r>
      <w:proofErr w:type="gramStart"/>
      <w:r>
        <w:rPr>
          <w:rFonts w:ascii="Calibri" w:hAnsi="Calibri" w:cs="Calibri"/>
        </w:rPr>
        <w:t>осуществляющий</w:t>
      </w:r>
      <w:proofErr w:type="gramEnd"/>
      <w:r>
        <w:rPr>
          <w:rFonts w:ascii="Calibri" w:hAnsi="Calibri" w:cs="Calibri"/>
        </w:rPr>
        <w:t xml:space="preserve"> полномочия</w:t>
      </w:r>
    </w:p>
    <w:p w:rsidR="009C098A" w:rsidRDefault="009C0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председателя комитета тарифного</w:t>
      </w:r>
    </w:p>
    <w:p w:rsidR="009C098A" w:rsidRDefault="009C0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Волгоградской области</w:t>
      </w:r>
    </w:p>
    <w:p w:rsidR="009C098A" w:rsidRDefault="009C0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О.В.СИМОНОВА</w:t>
      </w:r>
    </w:p>
    <w:p w:rsidR="009C098A" w:rsidRDefault="009C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098A" w:rsidRDefault="009C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098A" w:rsidRDefault="009C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098A" w:rsidRDefault="009C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098A" w:rsidRDefault="009C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098A" w:rsidRDefault="009C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Приложение</w:t>
      </w:r>
    </w:p>
    <w:p w:rsidR="009C098A" w:rsidRDefault="009C0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9C098A" w:rsidRDefault="009C0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</w:t>
      </w:r>
    </w:p>
    <w:p w:rsidR="009C098A" w:rsidRDefault="009C0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тарифного регулирования</w:t>
      </w:r>
    </w:p>
    <w:p w:rsidR="009C098A" w:rsidRDefault="009C0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9C098A" w:rsidRDefault="009C0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2013 г. N 62/4</w:t>
      </w:r>
    </w:p>
    <w:p w:rsidR="009C098A" w:rsidRDefault="009C0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9C098A" w:rsidSect="00CF24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098A" w:rsidRDefault="009C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098A" w:rsidRDefault="009C0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ЕДИНЫЕ (КОТЛОВЫЕ) ТАРИФЫ НА УСЛУГИ ПО ПЕРЕДАЧЕ ЭЛЕКТРИЧЕСКОЙ</w:t>
      </w:r>
    </w:p>
    <w:p w:rsidR="009C098A" w:rsidRDefault="009C0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 ПО СЕТЯМ ВОЛГОГРАДСКОЙ ОБЛАСТИ НА 2014 ГОД</w:t>
      </w:r>
    </w:p>
    <w:p w:rsidR="009C098A" w:rsidRDefault="009C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┬────────────────┬────────┬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┐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N   │Тарифные группы │Единица │                    1 полугодие                    │                    2 полугодие                    │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</w:t>
      </w:r>
      <w:proofErr w:type="gramStart"/>
      <w:r>
        <w:rPr>
          <w:rFonts w:ascii="Courier New" w:hAnsi="Courier New" w:cs="Courier New"/>
          <w:sz w:val="16"/>
          <w:szCs w:val="16"/>
        </w:rPr>
        <w:t>п</w:t>
      </w:r>
      <w:proofErr w:type="gramEnd"/>
      <w:r>
        <w:rPr>
          <w:rFonts w:ascii="Courier New" w:hAnsi="Courier New" w:cs="Courier New"/>
          <w:sz w:val="16"/>
          <w:szCs w:val="16"/>
        </w:rPr>
        <w:t>/п  │  потребителей  │измере- ├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┤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│ </w:t>
      </w:r>
      <w:proofErr w:type="gramStart"/>
      <w:r>
        <w:rPr>
          <w:rFonts w:ascii="Courier New" w:hAnsi="Courier New" w:cs="Courier New"/>
          <w:sz w:val="16"/>
          <w:szCs w:val="16"/>
        </w:rPr>
        <w:t>электрической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│ния     │               Диапазоны напряжения                │               Диапазоны напряжения                │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энергии     │        ├─────────┬─────────┬─────────┬──────────┬──────────┼─────────┬─────────┬─────────┬──────────┬──────────┤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(мощности)   │        │  ВН-</w:t>
      </w:r>
      <w:proofErr w:type="gramStart"/>
      <w:r>
        <w:rPr>
          <w:rFonts w:ascii="Courier New" w:hAnsi="Courier New" w:cs="Courier New"/>
          <w:sz w:val="16"/>
          <w:szCs w:val="16"/>
        </w:rPr>
        <w:t>I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ВН    │  СН-I   │  СН-II   │    НН    │  ВН-I   │   ВН    │  СН-I   │  СН-II   │    НН    │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┼────────┼─────────┼─────────┼─────────┼──────────┼──────────┼─────────┼─────────┼─────────┼──────────┼──────────┤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   │       2        │   3    │    4    │    5    │    6    │    7     │    8     │    9    │   10    │   11    │    12    │    13    │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┴────────┴─────────┴─────────┴─────────┴──────────┴──────────┴─────────┴─────────┴─────────┴──────────┴──────────┤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3" w:name="Par42"/>
      <w:bookmarkEnd w:id="3"/>
      <w:r>
        <w:rPr>
          <w:rFonts w:ascii="Courier New" w:hAnsi="Courier New" w:cs="Courier New"/>
          <w:sz w:val="16"/>
          <w:szCs w:val="16"/>
        </w:rPr>
        <w:t>│1.    │Прочие потребители (тарифы указываются без учета НДС)                                                                            │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┬────────┬─────────┬─────────┬─────────┬──────────┬──────────┬─────────┬─────────┬─────────┬──────────┬──────────┤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  │Одноставочный   │руб./   │  -      │  0,94129│  1,39714│   2,43673│   3,50364│  -      │  0,94129│  1,39714│   2,43673│   3,50364│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│тариф           │кВт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 │         │         │          │          │         │         │         │          │          │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┴────────┴─────────┴─────────┴─────────┴──────────┴──────────┼─────────┼─────────┼─────────┼──────────┼──────────┤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│1.2.  │Двухставочный тариф                                                          │         │         │         │          │          │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┬────────┬─────────┬─────────┬─────────┬──────────┬──────────┼─────────┼─────────┼─────────┼──────────┼──────────┤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│1.2.1.│- ставка за     │руб./   │494,43110│750,52046│915,59501│1212,76094│1214,33923│494,43110│750,52046│915,59501│1212,76094│1214,33923│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│содержание      │кВт</w:t>
      </w:r>
      <w:proofErr w:type="gramStart"/>
      <w:r>
        <w:rPr>
          <w:rFonts w:ascii="Courier New" w:hAnsi="Courier New" w:cs="Courier New"/>
          <w:sz w:val="16"/>
          <w:szCs w:val="16"/>
        </w:rPr>
        <w:t>.м</w:t>
      </w:r>
      <w:proofErr w:type="gramEnd"/>
      <w:r>
        <w:rPr>
          <w:rFonts w:ascii="Courier New" w:hAnsi="Courier New" w:cs="Courier New"/>
          <w:sz w:val="16"/>
          <w:szCs w:val="16"/>
        </w:rPr>
        <w:t>ес.│         │         │         │          │          │         │         │         │          │          │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│электрических   │        │         │         │         │          │          │         │         │         │          │          │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│сетей           │        │         │         │         │          │          │         │         │         │          │          │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┼────────┼─────────┼─────────┼─────────┼──────────┼──────────┼─────────┼─────────┼─────────┼──────────┼──────────┤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│1.2.2.│- ставка на     │руб./   │  0,06408│  0,06985│  0,11088│   0,25678│   0,83873│  0,06408│  0,06985│  0,11088│   0,25678│   0,83873│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│оплату          │кВт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 │         │         │          │          │         │         │         │          │          │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│технологического│        │         │         │         │          │          │         │         │         │          │          │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│расхода (потерь)│        │         │         │         │          │          │         │         │         │          │          │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│в электрических │        │         │         │         │          │          │         │         │         │          │          │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</w:t>
      </w:r>
      <w:proofErr w:type="gramStart"/>
      <w:r>
        <w:rPr>
          <w:rFonts w:ascii="Courier New" w:hAnsi="Courier New" w:cs="Courier New"/>
          <w:sz w:val="16"/>
          <w:szCs w:val="16"/>
        </w:rPr>
        <w:t>сетях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│        │         │         │         │          │          │         │         │         │          │          │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┴────────┴─────────┴─────────┴─────────┴──────────┴──────────┴─────────┴─────────┴─────────┴──────────┴──────────┤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4" w:name="Par61"/>
      <w:bookmarkEnd w:id="4"/>
      <w:r>
        <w:rPr>
          <w:rFonts w:ascii="Courier New" w:hAnsi="Courier New" w:cs="Courier New"/>
          <w:sz w:val="16"/>
          <w:szCs w:val="16"/>
        </w:rPr>
        <w:t>│2.1.  │Население и приравненные к нему категории потребителей (тарифы указываются с учетом НДС)                                         │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│2.1.1.│Население, за исключением </w:t>
      </w:r>
      <w:proofErr w:type="gramStart"/>
      <w:r>
        <w:rPr>
          <w:rFonts w:ascii="Courier New" w:hAnsi="Courier New" w:cs="Courier New"/>
          <w:sz w:val="16"/>
          <w:szCs w:val="16"/>
        </w:rPr>
        <w:t>указанного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в </w:t>
      </w:r>
      <w:hyperlink w:anchor="Par68" w:history="1">
        <w:r>
          <w:rPr>
            <w:rFonts w:ascii="Courier New" w:hAnsi="Courier New" w:cs="Courier New"/>
            <w:color w:val="0000FF"/>
            <w:sz w:val="16"/>
            <w:szCs w:val="16"/>
          </w:rPr>
          <w:t>пунктах 2.1.2</w:t>
        </w:r>
      </w:hyperlink>
      <w:r>
        <w:rPr>
          <w:rFonts w:ascii="Courier New" w:hAnsi="Courier New" w:cs="Courier New"/>
          <w:sz w:val="16"/>
          <w:szCs w:val="16"/>
        </w:rPr>
        <w:t xml:space="preserve"> и </w:t>
      </w:r>
      <w:hyperlink w:anchor="Par74" w:history="1">
        <w:r>
          <w:rPr>
            <w:rFonts w:ascii="Courier New" w:hAnsi="Courier New" w:cs="Courier New"/>
            <w:color w:val="0000FF"/>
            <w:sz w:val="16"/>
            <w:szCs w:val="16"/>
          </w:rPr>
          <w:t>2.1.3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│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┬────────┬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┤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│Одноставочный   │руб./   │                       1,40978                     │                       -                           │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│тариф           │кВт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                                           │                                                   │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┴────────┴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┤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5" w:name="Par68"/>
      <w:bookmarkEnd w:id="5"/>
      <w:r>
        <w:rPr>
          <w:rFonts w:ascii="Courier New" w:hAnsi="Courier New" w:cs="Courier New"/>
          <w:sz w:val="16"/>
          <w:szCs w:val="16"/>
        </w:rPr>
        <w:t>│2.1.2.│Население, проживающее в городских населенных пунктах в домах, оборудованных в установленном порядке стационарными электроплитами│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│и (или) электроотопительными установками                                                                                         │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┬────────┬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┤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│Одноставочный   │руб./   │                       0,48978                     │                       -                           │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│тариф           │кВт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                                           │                                                   │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┴────────┴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┤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6" w:name="Par74"/>
      <w:bookmarkEnd w:id="6"/>
      <w:r>
        <w:rPr>
          <w:rFonts w:ascii="Courier New" w:hAnsi="Courier New" w:cs="Courier New"/>
          <w:sz w:val="16"/>
          <w:szCs w:val="16"/>
        </w:rPr>
        <w:t>│2.1.3.│Население, проживающее в сельских населенных пунктах                                                                             │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┬────────┬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┤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│Одноставочный   │руб./   │                       0,48978                     │                       -                           │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│тариф           │кВт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                                           │                                                   │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┼────────────────┴────────┴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┤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│2.1.4.│Приравненные к населению категории потребителей </w:t>
      </w:r>
      <w:hyperlink w:anchor="Par219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│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┬────────┬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┤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│Одноставочный   │руб./   │                       1,40978                     │                       -                           │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│тариф           │кВт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                                           │                                                   │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┴────────┴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┤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7" w:name="Par84"/>
      <w:bookmarkEnd w:id="7"/>
      <w:r>
        <w:rPr>
          <w:rFonts w:ascii="Courier New" w:hAnsi="Courier New" w:cs="Courier New"/>
          <w:sz w:val="16"/>
          <w:szCs w:val="16"/>
        </w:rPr>
        <w:t>│2.2.  │</w:t>
      </w:r>
      <w:proofErr w:type="gramStart"/>
      <w:r>
        <w:rPr>
          <w:rFonts w:ascii="Courier New" w:hAnsi="Courier New" w:cs="Courier New"/>
          <w:sz w:val="16"/>
          <w:szCs w:val="16"/>
        </w:rPr>
        <w:t>Население и приравненные к нему категории потребителей (в пределах социальной нормы потребления электроэнергии) (тарифы          │</w:t>
      </w:r>
      <w:proofErr w:type="gramEnd"/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│указываются с учетом НДС)                                                                                                        │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│2.2.1.│Население, за исключением </w:t>
      </w:r>
      <w:proofErr w:type="gramStart"/>
      <w:r>
        <w:rPr>
          <w:rFonts w:ascii="Courier New" w:hAnsi="Courier New" w:cs="Courier New"/>
          <w:sz w:val="16"/>
          <w:szCs w:val="16"/>
        </w:rPr>
        <w:t>указанного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в </w:t>
      </w:r>
      <w:hyperlink w:anchor="Par92" w:history="1">
        <w:r>
          <w:rPr>
            <w:rFonts w:ascii="Courier New" w:hAnsi="Courier New" w:cs="Courier New"/>
            <w:color w:val="0000FF"/>
            <w:sz w:val="16"/>
            <w:szCs w:val="16"/>
          </w:rPr>
          <w:t>пунктах 2.2.2</w:t>
        </w:r>
      </w:hyperlink>
      <w:r>
        <w:rPr>
          <w:rFonts w:ascii="Courier New" w:hAnsi="Courier New" w:cs="Courier New"/>
          <w:sz w:val="16"/>
          <w:szCs w:val="16"/>
        </w:rPr>
        <w:t xml:space="preserve"> и </w:t>
      </w:r>
      <w:hyperlink w:anchor="Par98" w:history="1">
        <w:r>
          <w:rPr>
            <w:rFonts w:ascii="Courier New" w:hAnsi="Courier New" w:cs="Courier New"/>
            <w:color w:val="0000FF"/>
            <w:sz w:val="16"/>
            <w:szCs w:val="16"/>
          </w:rPr>
          <w:t>2.2.3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│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┬────────┬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┤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│Одноставочный   │руб./   │                       -                           │                       1,41061                     │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│тариф           │кВт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                                           │                                                   │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┴────────┴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┤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8" w:name="Par92"/>
      <w:bookmarkEnd w:id="8"/>
      <w:r>
        <w:rPr>
          <w:rFonts w:ascii="Courier New" w:hAnsi="Courier New" w:cs="Courier New"/>
          <w:sz w:val="16"/>
          <w:szCs w:val="16"/>
        </w:rPr>
        <w:t>│2.2.2.│Население, проживающее в городских населенных пунктах в домах, оборудованных в установленном порядке стационарными электроплитами│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│и (или) электроотопительными установками                                                                                         │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┬────────┬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┤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│Одноставочный   │руб./   │                       -                           │                       0,45061                     │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│тариф           │кВт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                                           │                                                   │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┴────────┴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┤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9" w:name="Par98"/>
      <w:bookmarkEnd w:id="9"/>
      <w:r>
        <w:rPr>
          <w:rFonts w:ascii="Courier New" w:hAnsi="Courier New" w:cs="Courier New"/>
          <w:sz w:val="16"/>
          <w:szCs w:val="16"/>
        </w:rPr>
        <w:t>│2.2.3.│Население, проживающее в сельских населенных пунктах                                                                             │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┬────────┬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┤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│Одноставочный   │руб./   │                       -                           │                       0,45061                     │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│тариф           │кВт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                                           │                                                   │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┴────────┴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┤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│2.2.4.│Приравненные к населению категории потребителей </w:t>
      </w:r>
      <w:hyperlink w:anchor="Par219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│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┬────────┬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┤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│Одноставочный   │руб./   │                       -                           │                       1,41061                     │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│тариф           │кВт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                                           │                                                   │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┴────────┴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┤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0" w:name="Par108"/>
      <w:bookmarkEnd w:id="10"/>
      <w:r>
        <w:rPr>
          <w:rFonts w:ascii="Courier New" w:hAnsi="Courier New" w:cs="Courier New"/>
          <w:sz w:val="16"/>
          <w:szCs w:val="16"/>
        </w:rPr>
        <w:t>│2.3.  │</w:t>
      </w:r>
      <w:proofErr w:type="gramStart"/>
      <w:r>
        <w:rPr>
          <w:rFonts w:ascii="Courier New" w:hAnsi="Courier New" w:cs="Courier New"/>
          <w:sz w:val="16"/>
          <w:szCs w:val="16"/>
        </w:rPr>
        <w:t>Население и приравненные к нему категории потребителей (сверх социальной нормы потребления электроэнергии) (тарифы указываются с │</w:t>
      </w:r>
      <w:proofErr w:type="gramEnd"/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│учетом НДС)                                                                                                                      │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│2.3.1.│Население, за исключением </w:t>
      </w:r>
      <w:proofErr w:type="gramStart"/>
      <w:r>
        <w:rPr>
          <w:rFonts w:ascii="Courier New" w:hAnsi="Courier New" w:cs="Courier New"/>
          <w:sz w:val="16"/>
          <w:szCs w:val="16"/>
        </w:rPr>
        <w:t>указанного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в </w:t>
      </w:r>
      <w:hyperlink w:anchor="Par116" w:history="1">
        <w:r>
          <w:rPr>
            <w:rFonts w:ascii="Courier New" w:hAnsi="Courier New" w:cs="Courier New"/>
            <w:color w:val="0000FF"/>
            <w:sz w:val="16"/>
            <w:szCs w:val="16"/>
          </w:rPr>
          <w:t>пунктах 2.3.2</w:t>
        </w:r>
      </w:hyperlink>
      <w:r>
        <w:rPr>
          <w:rFonts w:ascii="Courier New" w:hAnsi="Courier New" w:cs="Courier New"/>
          <w:sz w:val="16"/>
          <w:szCs w:val="16"/>
        </w:rPr>
        <w:t xml:space="preserve"> и </w:t>
      </w:r>
      <w:hyperlink w:anchor="Par122" w:history="1">
        <w:r>
          <w:rPr>
            <w:rFonts w:ascii="Courier New" w:hAnsi="Courier New" w:cs="Courier New"/>
            <w:color w:val="0000FF"/>
            <w:sz w:val="16"/>
            <w:szCs w:val="16"/>
          </w:rPr>
          <w:t>2.3.3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│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┬────────┬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┤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│Одноставочный   │руб./   │                       -                           │                       2,37061                     │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│тариф           │кВт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                                           │                                                   │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┴────────┴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┤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1" w:name="Par116"/>
      <w:bookmarkEnd w:id="11"/>
      <w:r>
        <w:rPr>
          <w:rFonts w:ascii="Courier New" w:hAnsi="Courier New" w:cs="Courier New"/>
          <w:sz w:val="16"/>
          <w:szCs w:val="16"/>
        </w:rPr>
        <w:t>│2.3.2.│Население, проживающее в городских населенных пунктах в домах, оборудованных в установленном порядке стационарными электроплитами│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│и (или) электроотопительными установками                                                                                         │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┬────────┬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┤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│Одноставочный   │руб./   │                       -                           │                       1,12061                     │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│тариф           │кВт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                                           │                                                   │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┴────────┴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┤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2" w:name="Par122"/>
      <w:bookmarkEnd w:id="12"/>
      <w:r>
        <w:rPr>
          <w:rFonts w:ascii="Courier New" w:hAnsi="Courier New" w:cs="Courier New"/>
          <w:sz w:val="16"/>
          <w:szCs w:val="16"/>
        </w:rPr>
        <w:t>│2.3.3.│Население, проживающее в сельских населенных пунктах                                                                             │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┬────────┬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┤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│Одноставочный   │руб./   │                       -                           │                       1,12061                     │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│тариф           │кВт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                                           │                                                   │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┴────────┴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┤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│2.3.4.│Приравненные к населению категории потребителей </w:t>
      </w:r>
      <w:hyperlink w:anchor="Par219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│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├────────────────┬────────┬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┤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│Одноставочный   │руб./   │                       -                           │                       2,37061                     │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│тариф           │кВт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                                           │                                                   │</w:t>
      </w:r>
    </w:p>
    <w:p w:rsidR="009C098A" w:rsidRDefault="009C098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┴────────────────┴────────┴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┘</w:t>
      </w:r>
    </w:p>
    <w:p w:rsidR="009C098A" w:rsidRDefault="009C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4989"/>
        <w:gridCol w:w="4025"/>
      </w:tblGrid>
      <w:tr w:rsidR="009C09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сетевой организации с указанием необходимой валовой выручки (без учета оплаты потерь), НВВ которой </w:t>
            </w:r>
            <w:proofErr w:type="gramStart"/>
            <w:r>
              <w:rPr>
                <w:rFonts w:ascii="Calibri" w:hAnsi="Calibri" w:cs="Calibri"/>
              </w:rPr>
              <w:t>учтена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Волгоградской области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НВВ сетевых организаций без учета оплаты потерь, </w:t>
            </w:r>
            <w:proofErr w:type="gramStart"/>
            <w:r>
              <w:rPr>
                <w:rFonts w:ascii="Calibri" w:hAnsi="Calibri" w:cs="Calibri"/>
              </w:rPr>
              <w:t>учтенная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Волгоградской области</w:t>
            </w:r>
          </w:p>
        </w:tc>
      </w:tr>
      <w:tr w:rsidR="009C09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9C09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Юга" (филиал "Волгоградэнерго")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7249815,36</w:t>
            </w:r>
          </w:p>
        </w:tc>
      </w:tr>
      <w:tr w:rsidR="009C09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"Волгоградоблэлектро"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1261521,38</w:t>
            </w:r>
          </w:p>
        </w:tc>
      </w:tr>
      <w:tr w:rsidR="009C09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МУПП "Волгоградские межрайонные электрические сети"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784126,77</w:t>
            </w:r>
          </w:p>
        </w:tc>
      </w:tr>
      <w:tr w:rsidR="009C09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МКП "Волжские межрайонные электросети"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471421,77</w:t>
            </w:r>
          </w:p>
        </w:tc>
      </w:tr>
      <w:tr w:rsidR="009C09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"РЖД" (филиал Приволжская дирекция по энергообеспечению Трансэнерго)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146345,30</w:t>
            </w:r>
          </w:p>
        </w:tc>
      </w:tr>
      <w:tr w:rsidR="009C09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ФБУ "Администрация "</w:t>
            </w:r>
            <w:proofErr w:type="gramStart"/>
            <w:r>
              <w:rPr>
                <w:rFonts w:ascii="Calibri" w:hAnsi="Calibri" w:cs="Calibri"/>
              </w:rPr>
              <w:t>Волго-Дон</w:t>
            </w:r>
            <w:proofErr w:type="gramEnd"/>
            <w:r>
              <w:rPr>
                <w:rFonts w:ascii="Calibri" w:hAnsi="Calibri" w:cs="Calibri"/>
              </w:rPr>
              <w:t>" (филиал "ВЭС")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1068,00</w:t>
            </w:r>
          </w:p>
        </w:tc>
      </w:tr>
      <w:tr w:rsidR="009C09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"Международный аэропорт Волгоград"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828,22</w:t>
            </w:r>
          </w:p>
        </w:tc>
      </w:tr>
      <w:tr w:rsidR="009C09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"Волжский азотно-кислородный завод"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14648,99</w:t>
            </w:r>
          </w:p>
        </w:tc>
      </w:tr>
      <w:tr w:rsidR="009C09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"Волгоградский оптовый распределительный комплекс"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96,56</w:t>
            </w:r>
          </w:p>
        </w:tc>
      </w:tr>
      <w:tr w:rsidR="009C09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"Газпром энерго" (Саратовский филиал)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68770,09</w:t>
            </w:r>
          </w:p>
        </w:tc>
      </w:tr>
      <w:tr w:rsidR="009C09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"Производственное объединение завод силикатного кирпича"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626,28</w:t>
            </w:r>
          </w:p>
        </w:tc>
      </w:tr>
      <w:tr w:rsidR="009C09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"Промышленные электрические системы"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20984,94</w:t>
            </w:r>
          </w:p>
        </w:tc>
      </w:tr>
      <w:tr w:rsidR="009C09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"ЖКХ-Сервис"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4176,85</w:t>
            </w:r>
          </w:p>
        </w:tc>
      </w:tr>
      <w:tr w:rsidR="009C09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"Волгоградский завод буровой техники"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3823,38</w:t>
            </w:r>
          </w:p>
        </w:tc>
      </w:tr>
      <w:tr w:rsidR="009C09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"Волгоградский электромеханический завод"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1534,20</w:t>
            </w:r>
          </w:p>
        </w:tc>
      </w:tr>
      <w:tr w:rsidR="009C09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"Волжское полесье - Энерго"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646,53</w:t>
            </w:r>
          </w:p>
        </w:tc>
      </w:tr>
      <w:tr w:rsidR="009C09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"Каустик" (филиал </w:t>
            </w:r>
            <w:proofErr w:type="gramStart"/>
            <w:r>
              <w:rPr>
                <w:rFonts w:ascii="Calibri" w:hAnsi="Calibri" w:cs="Calibri"/>
              </w:rPr>
              <w:t>Волгоградская</w:t>
            </w:r>
            <w:proofErr w:type="gramEnd"/>
            <w:r>
              <w:rPr>
                <w:rFonts w:ascii="Calibri" w:hAnsi="Calibri" w:cs="Calibri"/>
              </w:rPr>
              <w:t xml:space="preserve"> ТЭЦ-3)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173030,98</w:t>
            </w:r>
          </w:p>
        </w:tc>
      </w:tr>
      <w:tr w:rsidR="009C09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gramStart"/>
            <w:r>
              <w:rPr>
                <w:rFonts w:ascii="Calibri" w:hAnsi="Calibri" w:cs="Calibri"/>
              </w:rPr>
              <w:t>ЛУКОЙЛ-ЭНЕРГОСЕТИ</w:t>
            </w:r>
            <w:proofErr w:type="gram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68625,21</w:t>
            </w:r>
          </w:p>
        </w:tc>
      </w:tr>
      <w:tr w:rsidR="009C09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"Северсталь-метиз" (филиал "Волгоградский </w:t>
            </w:r>
            <w:r>
              <w:rPr>
                <w:rFonts w:ascii="Calibri" w:hAnsi="Calibri" w:cs="Calibri"/>
              </w:rPr>
              <w:lastRenderedPageBreak/>
              <w:t>завод")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1985,79</w:t>
            </w:r>
          </w:p>
        </w:tc>
      </w:tr>
      <w:tr w:rsidR="009C09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"ПО "Баррикады"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2298,70</w:t>
            </w:r>
          </w:p>
        </w:tc>
      </w:tr>
      <w:tr w:rsidR="009C09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"Камышинский завод слесарно-монтажного инструмента"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1294,70</w:t>
            </w:r>
          </w:p>
        </w:tc>
      </w:tr>
      <w:tr w:rsidR="009C09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"Хоперэлектросервис"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422,34</w:t>
            </w:r>
          </w:p>
        </w:tc>
      </w:tr>
      <w:tr w:rsidR="009C09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ВОАО "Химпром"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822,27</w:t>
            </w:r>
          </w:p>
        </w:tc>
      </w:tr>
      <w:tr w:rsidR="009C09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"Пересвет-Регион-Волгоград"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269,77</w:t>
            </w:r>
          </w:p>
        </w:tc>
      </w:tr>
      <w:tr w:rsidR="009C09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"Оборонэнерго" (филиал "Южный")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19434,65</w:t>
            </w:r>
          </w:p>
        </w:tc>
      </w:tr>
      <w:tr w:rsidR="009C09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"Объединенная энергетическая компания"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2722,36</w:t>
            </w:r>
          </w:p>
        </w:tc>
      </w:tr>
      <w:tr w:rsidR="009C098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8A" w:rsidRDefault="009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10301341,39</w:t>
            </w:r>
          </w:p>
        </w:tc>
      </w:tr>
    </w:tbl>
    <w:p w:rsidR="009C098A" w:rsidRDefault="009C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098A" w:rsidRDefault="009C0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C098A" w:rsidRDefault="009C0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219"/>
      <w:bookmarkEnd w:id="13"/>
      <w:r>
        <w:rPr>
          <w:rFonts w:ascii="Calibri" w:hAnsi="Calibri" w:cs="Calibri"/>
        </w:rPr>
        <w:t>&lt;*&gt; Потребители, приравненные к населению и находящиеся на территории сельских населенных пунктов, оплачивают услуги по передаче электрической энергии по единым (котловым) тарифам на услуги по передаче электрической энергии, установленным для населения, проживающего в сельских населенных пунктах (</w:t>
      </w:r>
      <w:hyperlink w:anchor="Par74" w:history="1">
        <w:r>
          <w:rPr>
            <w:rFonts w:ascii="Calibri" w:hAnsi="Calibri" w:cs="Calibri"/>
            <w:color w:val="0000FF"/>
          </w:rPr>
          <w:t>пункты 2.1.3</w:t>
        </w:r>
      </w:hyperlink>
      <w:r>
        <w:rPr>
          <w:rFonts w:ascii="Calibri" w:hAnsi="Calibri" w:cs="Calibri"/>
        </w:rPr>
        <w:t xml:space="preserve">, </w:t>
      </w:r>
      <w:hyperlink w:anchor="Par98" w:history="1">
        <w:r>
          <w:rPr>
            <w:rFonts w:ascii="Calibri" w:hAnsi="Calibri" w:cs="Calibri"/>
            <w:color w:val="0000FF"/>
          </w:rPr>
          <w:t>2.2.3</w:t>
        </w:r>
      </w:hyperlink>
      <w:r>
        <w:rPr>
          <w:rFonts w:ascii="Calibri" w:hAnsi="Calibri" w:cs="Calibri"/>
        </w:rPr>
        <w:t xml:space="preserve">, </w:t>
      </w:r>
      <w:hyperlink w:anchor="Par122" w:history="1">
        <w:r>
          <w:rPr>
            <w:rFonts w:ascii="Calibri" w:hAnsi="Calibri" w:cs="Calibri"/>
            <w:color w:val="0000FF"/>
          </w:rPr>
          <w:t>2.3.3</w:t>
        </w:r>
      </w:hyperlink>
      <w:r>
        <w:rPr>
          <w:rFonts w:ascii="Calibri" w:hAnsi="Calibri" w:cs="Calibri"/>
        </w:rPr>
        <w:t xml:space="preserve"> настоящего приложения).</w:t>
      </w:r>
    </w:p>
    <w:p w:rsidR="009C098A" w:rsidRDefault="009C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098A" w:rsidRDefault="009C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098A" w:rsidRDefault="009C098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76C01" w:rsidRDefault="009C098A">
      <w:bookmarkStart w:id="14" w:name="_GoBack"/>
      <w:bookmarkEnd w:id="14"/>
    </w:p>
    <w:sectPr w:rsidR="00676C0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8A"/>
    <w:rsid w:val="009C098A"/>
    <w:rsid w:val="009E67F8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C09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C09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ECB8C07735F9C373E10F4CFE69726F5D34A5DE5E62A0EE2BC547CD12o868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ECB8C07735F9C373E10F4CFE69726F5D37AEDF5D67A0EE2BC547CD12888AFF913F947382738375o768N" TargetMode="External"/><Relationship Id="rId12" Type="http://schemas.openxmlformats.org/officeDocument/2006/relationships/hyperlink" Target="consultantplus://offline/ref=5AECB8C07735F9C373E11141E8052D6A5C39F9D75464A9B1739A1C90458180A8D670CD31C67E8172711AF8o56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ECB8C07735F9C373E10F4CFE69726F5D34A7DB5866A0EE2BC547CD12o868N" TargetMode="External"/><Relationship Id="rId11" Type="http://schemas.openxmlformats.org/officeDocument/2006/relationships/hyperlink" Target="consultantplus://offline/ref=5AECB8C07735F9C373E11141E8052D6A5C39F9D75464A3B1779A1C90458180A8oD66N" TargetMode="External"/><Relationship Id="rId5" Type="http://schemas.openxmlformats.org/officeDocument/2006/relationships/hyperlink" Target="consultantplus://offline/ref=5AECB8C07735F9C373E10F4CFE69726F5D34A6D35B62A0EE2BC547CD12o868N" TargetMode="External"/><Relationship Id="rId10" Type="http://schemas.openxmlformats.org/officeDocument/2006/relationships/hyperlink" Target="consultantplus://offline/ref=5AECB8C07735F9C373E11141E8052D6A5C39F9D75564AEBF759A1C90458180A8D670CD31C67E81727118FCo56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ECB8C07735F9C373E10F4CFE69726F5D30A1D35860A0EE2BC547CD12o868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2915</Words>
  <Characters>16616</Characters>
  <Application>Microsoft Office Word</Application>
  <DocSecurity>0</DocSecurity>
  <Lines>138</Lines>
  <Paragraphs>38</Paragraphs>
  <ScaleCrop>false</ScaleCrop>
  <Company/>
  <LinksUpToDate>false</LinksUpToDate>
  <CharactersWithSpaces>19493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2014-06-09T13:58:00Z</dcterms:created>
  <dcterms:modified xsi:type="dcterms:W3CDTF">2014-06-09T13:59:00Z</dcterms:modified>
</cp:coreProperties>
</file>