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ТАРИФНОМУ РЕГУЛИРОВАНИЮ МУРМАНСКОЙ ОБЛАСТИ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59/8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ДЛЯ ПОТРЕБИТЕЛЕЙ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МУРМАНСКОЙ ОБЛАСТИ НА 2014 ГОД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29.12.2011 </w:t>
      </w:r>
      <w:hyperlink r:id="rId6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24.10.2013 </w:t>
      </w:r>
      <w:hyperlink r:id="rId7" w:history="1">
        <w:r>
          <w:rPr>
            <w:rFonts w:ascii="Calibri" w:hAnsi="Calibri" w:cs="Calibri"/>
            <w:color w:val="0000FF"/>
          </w:rPr>
          <w:t>N 953</w:t>
        </w:r>
      </w:hyperlink>
      <w:r>
        <w:rPr>
          <w:rFonts w:ascii="Calibri" w:hAnsi="Calibri" w:cs="Calibri"/>
        </w:rPr>
        <w:t xml:space="preserve"> "О внесении изменений в Основы ценообразования в области регулируемых цен (тарифов) в электроэнергетике и принятии тарифных решений", приказами Федеральной службы по тарифам от 06.08.2004 </w:t>
      </w:r>
      <w:hyperlink r:id="rId8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>,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17.02.2012 </w:t>
      </w:r>
      <w:hyperlink r:id="rId9" w:history="1">
        <w:r>
          <w:rPr>
            <w:rFonts w:ascii="Calibri" w:hAnsi="Calibri" w:cs="Calibri"/>
            <w:color w:val="0000FF"/>
          </w:rPr>
          <w:t>N 98-Э</w:t>
        </w:r>
      </w:hyperlink>
      <w:r>
        <w:rPr>
          <w:rFonts w:ascii="Calibri" w:hAnsi="Calibri" w:cs="Calibri"/>
        </w:rPr>
        <w:t xml:space="preserve">, от 28.03.2013 </w:t>
      </w:r>
      <w:hyperlink r:id="rId10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, от 28.06.2013 N 123-Э/1, от 27.08.2013 N 1133-Д,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15.07.2009 N 311-ПП "Об утверждении Положения об Управлении по тарифному регулированию Мурманской области" и на основании решения коллегии Управления по тарифному регулированию Мурманской области (протоколы от 18 декабря 2013 года и 20 декабря 2013 года), Управление по тарифному регулированию</w:t>
      </w:r>
      <w:proofErr w:type="gramEnd"/>
      <w:r>
        <w:rPr>
          <w:rFonts w:ascii="Calibri" w:hAnsi="Calibri" w:cs="Calibri"/>
        </w:rPr>
        <w:t xml:space="preserve"> Мурманской области постановляет: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 xml:space="preserve">1. Установить единые (котловые)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для потребителей Мурманской области на 2014 год согласно приложению.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в </w:t>
      </w:r>
      <w:hyperlink w:anchor="Par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1 января 2014 года по 31 декабря 2014 года с календарной разбивкой по полугодиям.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вступает в силу в установленном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В.ГУБИНСКИЙ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59/8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814B9" w:rsidSect="00982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МУРМАНСКОЙ ОБЛАСТИ (ТАРИФЫ УКАЗЫВАЮТСЯ БЕЗ НДС) &lt;1&gt;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644"/>
        <w:gridCol w:w="1020"/>
        <w:gridCol w:w="1077"/>
        <w:gridCol w:w="1020"/>
        <w:gridCol w:w="1077"/>
        <w:gridCol w:w="680"/>
        <w:gridCol w:w="850"/>
        <w:gridCol w:w="907"/>
        <w:gridCol w:w="1417"/>
      </w:tblGrid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 &lt;2&gt;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 &lt;2&gt;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61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2327,32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2550,02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Двуставочный тариф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205728,33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613384,08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699729,85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883909,29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208677,99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618728,01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665471,00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897577,87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276,37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02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635,43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662,12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 &lt;1&gt;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"Кировская городская электрическая сеть"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42670,76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УМПП "Горэлектросеть" ЗАТО Александровск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11260,15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"Городская электрическая сеть" ЗАТО Островной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51778,78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"Мурманэнергосбыт"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106388,51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"Кольская ГМК"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18720,74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"Апатит"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41710,61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"СУАЛ" (филиал "КАЗ - СУАЛ")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314,46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"Автоколонна 1118"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911,41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морской рыбный порт"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17246,92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"Гимея"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3468,92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"Севморнефтегеофизика"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168,89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 (филиал "Октябрьская железная дорога")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26374,82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"Звездочка" (филиал "35 СРЗ")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3581,03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"Териберский судоремонтные мастерские"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8320,40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Мурманск"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1160,89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Рейзвих Андрей Кокарович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276,30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морской торговый порт"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1740,97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"82 Судоремонтный завод"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240,55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комбинат хлебопродуктов"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420,08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Звездочка" (филиал "СРЗ "Нерпа")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332,13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"Профсервис"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150,39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"Ремстройснаб"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97,63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ПГИ КНЦ РАН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576,71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"Сервис"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3232,79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"Городские сети"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1040,95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"Сатка энерго"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390,41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Мурманская</w:t>
            </w:r>
            <w:proofErr w:type="gramEnd"/>
            <w:r>
              <w:rPr>
                <w:rFonts w:ascii="Calibri" w:hAnsi="Calibri" w:cs="Calibri"/>
              </w:rPr>
              <w:t xml:space="preserve"> судоверфь-энергоцех"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2979,14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"ПКФ Завод Ремстроймаш"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986,88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"Гольфстрим-инвест"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2104,65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"Инвестпроектлимитед"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1967,81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"Мурманская областная электросетевая компания"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552029,41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"Апатитская электросетевая компания"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52938,38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"Мончегорские электрические сети"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73438,75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(филиал "Кольский")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605097,70</w:t>
            </w:r>
          </w:p>
        </w:tc>
      </w:tr>
      <w:tr w:rsidR="00D814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Северо-Запада" "Колэнерго"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9" w:rsidRDefault="00D8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4742482,56</w:t>
            </w:r>
          </w:p>
        </w:tc>
      </w:tr>
    </w:tbl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установления тарифов на услуги по передаче электрической энергии на долгосрочный период регулирования на каждый год </w:t>
      </w:r>
      <w:r>
        <w:rPr>
          <w:rFonts w:ascii="Calibri" w:hAnsi="Calibri" w:cs="Calibri"/>
        </w:rPr>
        <w:lastRenderedPageBreak/>
        <w:t>долгосрочного периода приложение дополняется соответствующими столбцами.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напряжения.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4B9" w:rsidRDefault="00D814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D814B9">
      <w:bookmarkStart w:id="6" w:name="_GoBack"/>
      <w:bookmarkEnd w:id="6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B9"/>
    <w:rsid w:val="009E67F8"/>
    <w:rsid w:val="00D814B9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62B73B14D189467E1675516B6FF6A2040FE9F3A757082EBDFBAF469n1O8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62B73B14D189467E1675516B6FF6A2047F99C3D797082EBDFBAF469n1O8O" TargetMode="External"/><Relationship Id="rId12" Type="http://schemas.openxmlformats.org/officeDocument/2006/relationships/hyperlink" Target="consultantplus://offline/ref=BDB62B73B14D189467E1795800DAA16F2649A4963C7772DDB080E1A93E1104148DB9FD72146EDAD06047C3n6O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62B73B14D189467E1675516B6FF6A2047FE9E3A767082EBDFBAF469180E43CAF6A4305063DFD0n6O5O" TargetMode="External"/><Relationship Id="rId11" Type="http://schemas.openxmlformats.org/officeDocument/2006/relationships/hyperlink" Target="consultantplus://offline/ref=BDB62B73B14D189467E1795800DAA16F2649A4963B757AD5B280E1A93E1104148DB9FD72146EDAD06046C6n6O5O" TargetMode="External"/><Relationship Id="rId5" Type="http://schemas.openxmlformats.org/officeDocument/2006/relationships/hyperlink" Target="consultantplus://offline/ref=BDB62B73B14D189467E1675516B6FF6A2047FE933E707082EBDFBAF469180E43CAF6A4305062D9D0n6O0O" TargetMode="External"/><Relationship Id="rId10" Type="http://schemas.openxmlformats.org/officeDocument/2006/relationships/hyperlink" Target="consultantplus://offline/ref=BDB62B73B14D189467E1675516B6FF6A2047FE9E3A717082EBDFBAF469n1O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62B73B14D189467E1675516B6FF6A2040FC923B717082EBDFBAF469n1O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2014-06-09T14:14:00Z</dcterms:created>
  <dcterms:modified xsi:type="dcterms:W3CDTF">2014-06-09T14:15:00Z</dcterms:modified>
</cp:coreProperties>
</file>