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AB7885" w:rsidRDefault="00AB7885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КОМИТЕТ</w:t>
      </w:r>
    </w:p>
    <w:p w:rsidR="00AB7885" w:rsidRDefault="00AB788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ГОСУДАРСТВЕННОГО РЕГУЛИРОВАНИЯ ТАРИФОВ</w:t>
      </w:r>
    </w:p>
    <w:p w:rsidR="00AB7885" w:rsidRDefault="00AB788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САРАТОВСКОЙ ОБЛАСТИ</w:t>
      </w:r>
    </w:p>
    <w:p w:rsidR="00AB7885" w:rsidRDefault="00AB7885">
      <w:pPr>
        <w:pStyle w:val="ConsPlusTitle"/>
        <w:jc w:val="center"/>
        <w:rPr>
          <w:sz w:val="20"/>
          <w:szCs w:val="20"/>
        </w:rPr>
      </w:pPr>
    </w:p>
    <w:p w:rsidR="00AB7885" w:rsidRDefault="00AB788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AB7885" w:rsidRDefault="00AB788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27 декабря 2012 г. N 48/2</w:t>
      </w:r>
    </w:p>
    <w:p w:rsidR="00AB7885" w:rsidRDefault="00AB7885">
      <w:pPr>
        <w:pStyle w:val="ConsPlusTitle"/>
        <w:jc w:val="center"/>
        <w:rPr>
          <w:sz w:val="20"/>
          <w:szCs w:val="20"/>
        </w:rPr>
      </w:pPr>
    </w:p>
    <w:p w:rsidR="00AB7885" w:rsidRDefault="00AB788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УСТАНОВЛЕНИИ СБЫТОВЫХ НАДБАВОК ГАРАНТИРУЮЩИХ ПОСТАВЩИКОВ</w:t>
      </w:r>
    </w:p>
    <w:p w:rsidR="00AB7885" w:rsidRDefault="00AB788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САРАТОВСКОЙ ОБЛАСТИ В ГРАНИЦАХ ЗОНЫ ИХ ДЕЯТЕЛЬНОСТИ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</w:t>
      </w:r>
      <w:proofErr w:type="gramEnd"/>
      <w:r>
        <w:rPr>
          <w:rFonts w:ascii="Calibri" w:hAnsi="Calibri" w:cs="Calibri"/>
        </w:rPr>
        <w:t xml:space="preserve">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октября 2012 г. N 703-э "Об утверждении Методических указаний по расчету сбытовых надбавок гарантирующих поставщиков и размера доходности </w:t>
      </w:r>
      <w:proofErr w:type="gramStart"/>
      <w:r>
        <w:rPr>
          <w:rFonts w:ascii="Calibri" w:hAnsi="Calibri" w:cs="Calibri"/>
        </w:rPr>
        <w:t>продаж</w:t>
      </w:r>
      <w:proofErr w:type="gramEnd"/>
      <w:r>
        <w:rPr>
          <w:rFonts w:ascii="Calibri" w:hAnsi="Calibri" w:cs="Calibri"/>
        </w:rPr>
        <w:t xml:space="preserve"> гарантирующих поставщиков",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8 апреля 2005 г. N 130-э "Об утверждении Регламента рассмотрения дел об установлении тарифов и (или) их предельных уровней на электрическую (тепловую) энергию (мощность) и на </w:t>
      </w:r>
      <w:proofErr w:type="gramStart"/>
      <w:r>
        <w:rPr>
          <w:rFonts w:ascii="Calibri" w:hAnsi="Calibri" w:cs="Calibri"/>
        </w:rPr>
        <w:t xml:space="preserve">услуги, оказываемые на оптовом и розничных рынках электрической (тепловой) энергии (мощности)",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Саратовской области от 12 апреля 2007 г. N 169-П "Вопросы комитета государственного регулирования тарифов Саратовской области", протоколом заседания Правления государственного регулирования тарифов Саратовской области от 27 декабря 2012 г. N 48, комитет государственного регулирования тарифов Саратовской области постановляет:</w:t>
      </w:r>
      <w:proofErr w:type="gramEnd"/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2"/>
      <w:bookmarkEnd w:id="0"/>
      <w:r>
        <w:rPr>
          <w:rFonts w:ascii="Calibri" w:hAnsi="Calibri" w:cs="Calibri"/>
        </w:rPr>
        <w:t xml:space="preserve">1. Установить с 1 января 2013 года сбытовые надбавки гарантирующих поставщиков Саратовской области в границах зоны их деятельности с календарной разбивкой в соответствии с </w:t>
      </w:r>
      <w:hyperlink w:anchor="Par32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и </w:t>
      </w:r>
      <w:hyperlink w:anchor="Par17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.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Сбытовые надбавки, установленные </w:t>
      </w:r>
      <w:hyperlink w:anchor="Par12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постановления, действуют не менее чем по 31 декабря 2013 года.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Определить, что сбытовые надбавки, установленные </w:t>
      </w:r>
      <w:hyperlink w:anchor="Par12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постановления, входят в структуру тарифов на электрическую энергию, поставляемую потребителям гарантирующих поставщиков Саратовской области в границах зоны их деятельности.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Признать утратившими силу с 1 января 2013 года: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- </w:t>
      </w:r>
      <w:hyperlink r:id="rId1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постановления комитета государственного регулирования тарифов Саратовской области 29 декабря 2012 г. N 35/24 "Об установлении сбытовых надбавок гарантирующих поставщиков Саратовской области в границах зоны их деятельности".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подлежит официальному опубликованию в средствах массовой информации.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Л.Н.НОВИКОВА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государственного регулирования тарифов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Саратовской области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декабря 2012 г. N 48/2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AB7885" w:rsidRDefault="00AB7885">
      <w:pPr>
        <w:pStyle w:val="ConsPlusTitle"/>
        <w:jc w:val="center"/>
        <w:rPr>
          <w:sz w:val="20"/>
          <w:szCs w:val="20"/>
        </w:rPr>
      </w:pPr>
      <w:bookmarkStart w:id="1" w:name="Par32"/>
      <w:bookmarkEnd w:id="1"/>
      <w:r>
        <w:rPr>
          <w:sz w:val="20"/>
          <w:szCs w:val="20"/>
        </w:rPr>
        <w:t>СБЫТОВЫЕ НАДБАВКИ</w:t>
      </w:r>
    </w:p>
    <w:p w:rsidR="00AB7885" w:rsidRDefault="00AB788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ГАРАНТИРУЮЩИХ ПОСТАВЩИКОВ ЭЛЕКТРИЧЕСКОЙ ЭНЕРГИИ</w:t>
      </w:r>
    </w:p>
    <w:p w:rsidR="00AB7885" w:rsidRDefault="00AB788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САРАТОВСКОЙ ОБЛАСТИ С 1 ЯНВАРЯ 2013 ГОДА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000"/>
        <w:gridCol w:w="1100"/>
        <w:gridCol w:w="1000"/>
        <w:gridCol w:w="4700"/>
      </w:tblGrid>
      <w:tr w:rsidR="00AB788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организации    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Сбытовая надбавка                        </w:t>
            </w:r>
          </w:p>
        </w:tc>
      </w:tr>
      <w:tr w:rsidR="00AB7885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тарифная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группа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"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ление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"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прирав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ненные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нему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категории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телей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тарифная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группа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"сетевые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орган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зации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поку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пающие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электри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ческую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энергию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компен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сации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электри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энергии"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Тарифная группа "прочие потребители"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(сбытовые надбавки дифференцируются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зависимости от величины максимальной мощности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устройств потребителя)   </w:t>
            </w:r>
          </w:p>
        </w:tc>
      </w:tr>
      <w:tr w:rsidR="00AB788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руб./кВт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ч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руб./кВт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ч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В виде формулы                </w:t>
            </w:r>
          </w:p>
        </w:tc>
      </w:tr>
      <w:tr w:rsidR="00AB78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5                      </w:t>
            </w:r>
          </w:p>
        </w:tc>
      </w:tr>
      <w:tr w:rsidR="00AB788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ОАО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"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Саратовэнерго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"   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0,09397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0,09923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СН           = 15,08 %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0,80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Ц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до 150 кВт              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j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</w:tr>
      <w:tr w:rsidR="00AB788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СН                  = 13,99 %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0,80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Ц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от 150 до 670 кВт              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j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</w:tr>
      <w:tr w:rsidR="00AB788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СН                     = 9,62 %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0,80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Ц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от 670 кВт до 10 МВт             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j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</w:tr>
      <w:tr w:rsidR="00AB788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СН                = 5,68 %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0,80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Ц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не менее 10 МВт             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j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</w:tr>
      <w:tr w:rsidR="00AB788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2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ООО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"Саратовское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предприятие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городских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сетей"            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0,09397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0,08635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СН           = 16,81 %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0,31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Ц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до 150 кВт              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j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</w:tr>
      <w:tr w:rsidR="00AB788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СН                  = 15,45 %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0,31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Ц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от 150 до 670 кВт              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j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</w:tr>
      <w:tr w:rsidR="00AB788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СН                     = 10,52 %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0,31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Ц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от 670 кВт до 10 МВт              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j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AB788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СН                = 6,16 %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0,31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Ц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не менее 10 МВт             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j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</w:tr>
      <w:tr w:rsidR="00AB788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</w:t>
            </w:r>
          </w:p>
        </w:tc>
        <w:tc>
          <w:tcPr>
            <w:tcW w:w="2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ООО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"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Русэнергосбыт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"   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0,09397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0,04330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СН           = 15,59 %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0,53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Ц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до 150 кВт              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j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</w:tr>
      <w:tr w:rsidR="00AB788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СН                  = 14,33 %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0,53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Ц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от 150 до 670 кВт              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j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</w:tr>
      <w:tr w:rsidR="00AB788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СН                     = 9,76 %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0,53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Ц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от 670 кВт до 10 МВт             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j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</w:tr>
      <w:tr w:rsidR="00AB788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СН                = 5,66 %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0,53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Ц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не менее 10 МВт             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j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</w:tr>
      <w:tr w:rsidR="00AB788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2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ОАО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"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Оборонэнергосбыт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"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0,13286 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СН           = 15,59 %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0,75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Ц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до 150 кВт              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j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</w:tr>
      <w:tr w:rsidR="00AB788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СН                  = 14,33 %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0,75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Ц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от 150 до 670 кВт              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j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</w:tr>
      <w:tr w:rsidR="00AB788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СН                     = 9,76 %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0,75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Ц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от 670 кВт до 10 МВт             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j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</w:tr>
      <w:tr w:rsidR="00AB788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5" w:rsidRDefault="00AB78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СН                = 5,66 %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0,75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Ц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не менее 10 МВт             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j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</w:tr>
    </w:tbl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Наименования тарифных групп потребителей приведены в соответствии с </w:t>
      </w:r>
      <w:hyperlink r:id="rId12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расчету сбытовых надбавок гарантирующих поставщиков и размера доходности </w:t>
      </w:r>
      <w:proofErr w:type="gramStart"/>
      <w:r>
        <w:rPr>
          <w:rFonts w:ascii="Calibri" w:hAnsi="Calibri" w:cs="Calibri"/>
        </w:rPr>
        <w:t>продаж</w:t>
      </w:r>
      <w:proofErr w:type="gramEnd"/>
      <w:r>
        <w:rPr>
          <w:rFonts w:ascii="Calibri" w:hAnsi="Calibri" w:cs="Calibri"/>
        </w:rPr>
        <w:t xml:space="preserve"> гарантирующих поставщиков, утвержденными приказом Федеральной службы по тарифам от 30 октября 2012 г. N 703-э.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Сбытовые надбавки для группы "прочие потребители" дифференцируются по следующим </w:t>
      </w:r>
      <w:r>
        <w:rPr>
          <w:rFonts w:ascii="Calibri" w:hAnsi="Calibri" w:cs="Calibri"/>
        </w:rPr>
        <w:lastRenderedPageBreak/>
        <w:t xml:space="preserve">подгруппам потребителей в зависимости от величины максимальной мощности принадлежащих им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устройств: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потребители с максимальной мощностью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менее 150 кВт;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потребители с максимальной мощностью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от 150 до 670 кВт;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потребители с максимальной мощностью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от 670 кВт до 10 МВт;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потребители с максимальной мощностью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не менее 10 МВт.</w:t>
      </w:r>
    </w:p>
    <w:p w:rsidR="00AB7885" w:rsidRDefault="00AB7885">
      <w:pPr>
        <w:pStyle w:val="ConsPlusNonformat"/>
      </w:pPr>
      <w:r>
        <w:t xml:space="preserve">    3.  Сбытовые  надбавки  для  потребителей  группы  "прочие потребители"</w:t>
      </w:r>
    </w:p>
    <w:p w:rsidR="00AB7885" w:rsidRDefault="00AB7885">
      <w:pPr>
        <w:pStyle w:val="ConsPlusNonformat"/>
      </w:pPr>
      <w:r>
        <w:t>устанавливаются в виде формулы как процент от цены на электрическую энергию</w:t>
      </w:r>
    </w:p>
    <w:p w:rsidR="00AB7885" w:rsidRDefault="00AB7885">
      <w:pPr>
        <w:pStyle w:val="ConsPlusNonformat"/>
      </w:pPr>
      <w:r>
        <w:t xml:space="preserve">                    </w:t>
      </w:r>
      <w:proofErr w:type="gramStart"/>
      <w:r>
        <w:t>э(</w:t>
      </w:r>
      <w:proofErr w:type="gramEnd"/>
      <w:r>
        <w:t>м)</w:t>
      </w:r>
    </w:p>
    <w:p w:rsidR="00AB7885" w:rsidRDefault="00AB7885">
      <w:pPr>
        <w:pStyle w:val="ConsPlusNonformat"/>
      </w:pPr>
      <w:r>
        <w:t>и (или) мощность  (</w:t>
      </w:r>
      <w:proofErr w:type="gramStart"/>
      <w:r>
        <w:t>Ц</w:t>
      </w:r>
      <w:proofErr w:type="gramEnd"/>
      <w:r>
        <w:t xml:space="preserve">    ).</w:t>
      </w:r>
    </w:p>
    <w:p w:rsidR="00AB7885" w:rsidRDefault="00AB7885">
      <w:pPr>
        <w:pStyle w:val="ConsPlusNonformat"/>
      </w:pPr>
      <w:r>
        <w:t xml:space="preserve">                    </w:t>
      </w:r>
      <w:proofErr w:type="spellStart"/>
      <w:r>
        <w:t>j,k</w:t>
      </w:r>
      <w:proofErr w:type="spellEnd"/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этом: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первой ценовой категории - средневзвешенная нерегулируемая цена на электрическую энергию (мощность);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второй ценовой категории - дифференцированная по зонам суток расчетного периода средневзвешенная нерегулируемая цена на электрическую энергию (мощность) на оптовом рынке;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третьей и четвертой ценовых категорий: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конкурентных отборов на сутки вперед и для балансирования системы;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средневзвешенная нерегулируемая цена на мощность на оптовом рынке;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для пятой и шестой ценовых категорий: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ценовых заявок на сутки вперед;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в отношении объема превышения фактического потребления </w:t>
      </w:r>
      <w:proofErr w:type="gramStart"/>
      <w:r>
        <w:rPr>
          <w:rFonts w:ascii="Calibri" w:hAnsi="Calibri" w:cs="Calibri"/>
        </w:rPr>
        <w:t>над</w:t>
      </w:r>
      <w:proofErr w:type="gramEnd"/>
      <w:r>
        <w:rPr>
          <w:rFonts w:ascii="Calibri" w:hAnsi="Calibri" w:cs="Calibri"/>
        </w:rPr>
        <w:t xml:space="preserve"> плановым;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в отношении объема превышения планового потребления </w:t>
      </w:r>
      <w:proofErr w:type="gramStart"/>
      <w:r>
        <w:rPr>
          <w:rFonts w:ascii="Calibri" w:hAnsi="Calibri" w:cs="Calibri"/>
        </w:rPr>
        <w:t>над</w:t>
      </w:r>
      <w:proofErr w:type="gramEnd"/>
      <w:r>
        <w:rPr>
          <w:rFonts w:ascii="Calibri" w:hAnsi="Calibri" w:cs="Calibri"/>
        </w:rPr>
        <w:t xml:space="preserve"> фактическим;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ценовых заявок на сутки вперед;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заявок для балансирования системы;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средневзвешенная нерегулируемая цена на мощность на оптовом рынке.</w:t>
      </w:r>
    </w:p>
    <w:p w:rsidR="00AB7885" w:rsidRDefault="00AB7885">
      <w:pPr>
        <w:pStyle w:val="ConsPlusNonformat"/>
      </w:pPr>
      <w:r>
        <w:t xml:space="preserve">    4.  Указанный  выше  процент принимается </w:t>
      </w:r>
      <w:proofErr w:type="gramStart"/>
      <w:r>
        <w:t>равным</w:t>
      </w:r>
      <w:proofErr w:type="gramEnd"/>
      <w:r>
        <w:t xml:space="preserve"> произведению доходности</w:t>
      </w:r>
    </w:p>
    <w:p w:rsidR="00AB7885" w:rsidRDefault="00AB7885">
      <w:pPr>
        <w:pStyle w:val="ConsPlusNonformat"/>
      </w:pPr>
      <w:r>
        <w:t>продаж   подгруппы  группы  "прочие  потребители"  (ДП</w:t>
      </w:r>
      <w:proofErr w:type="gramStart"/>
      <w:r>
        <w:t xml:space="preserve">   )</w:t>
      </w:r>
      <w:proofErr w:type="gramEnd"/>
      <w:r>
        <w:t xml:space="preserve"> и  коэффициента,</w:t>
      </w:r>
    </w:p>
    <w:p w:rsidR="00AB7885" w:rsidRDefault="00AB7885">
      <w:pPr>
        <w:pStyle w:val="ConsPlusNonformat"/>
      </w:pPr>
      <w:r>
        <w:t xml:space="preserve">                                                      </w:t>
      </w:r>
      <w:proofErr w:type="spellStart"/>
      <w:r>
        <w:t>j,k</w:t>
      </w:r>
      <w:proofErr w:type="spellEnd"/>
    </w:p>
    <w:p w:rsidR="00AB7885" w:rsidRDefault="00AB7885">
      <w:pPr>
        <w:pStyle w:val="ConsPlusNonformat"/>
      </w:pPr>
      <w:proofErr w:type="gramStart"/>
      <w:r>
        <w:t>отражающего</w:t>
      </w:r>
      <w:proofErr w:type="gramEnd"/>
      <w:r>
        <w:t xml:space="preserve">  влияние  региональных  параметров  деятельности гарантирующего</w:t>
      </w:r>
    </w:p>
    <w:p w:rsidR="00AB7885" w:rsidRDefault="00AB7885">
      <w:pPr>
        <w:pStyle w:val="ConsPlusNonformat"/>
      </w:pPr>
      <w:r>
        <w:t>поставщика  на  величину  сбытовой  надбавки  в  отношении  группы  "прочие</w:t>
      </w:r>
    </w:p>
    <w:p w:rsidR="00AB7885" w:rsidRDefault="00AB7885">
      <w:pPr>
        <w:pStyle w:val="ConsPlusNonformat"/>
      </w:pPr>
      <w:r>
        <w:t xml:space="preserve">               </w:t>
      </w:r>
      <w:proofErr w:type="spellStart"/>
      <w:r>
        <w:t>per</w:t>
      </w:r>
      <w:proofErr w:type="spellEnd"/>
    </w:p>
    <w:p w:rsidR="00AB7885" w:rsidRDefault="00AB7885">
      <w:pPr>
        <w:pStyle w:val="ConsPlusNonformat"/>
      </w:pPr>
      <w:r>
        <w:t>потребители" (К</w:t>
      </w:r>
      <w:proofErr w:type="gramStart"/>
      <w:r>
        <w:t xml:space="preserve">   )</w:t>
      </w:r>
      <w:proofErr w:type="gramEnd"/>
      <w:r>
        <w:t xml:space="preserve"> (далее - коэффициент параметров деятельности ГП):</w:t>
      </w:r>
    </w:p>
    <w:p w:rsidR="00AB7885" w:rsidRDefault="00AB7885">
      <w:pPr>
        <w:pStyle w:val="ConsPlusNonformat"/>
      </w:pPr>
      <w:r>
        <w:t xml:space="preserve">               </w:t>
      </w:r>
      <w:proofErr w:type="spellStart"/>
      <w:r>
        <w:t>k</w:t>
      </w:r>
      <w:proofErr w:type="spellEnd"/>
    </w:p>
    <w:p w:rsidR="00AB7885" w:rsidRDefault="00AB7885">
      <w:pPr>
        <w:pStyle w:val="ConsPlusNonformat"/>
      </w:pPr>
      <w:r>
        <w:t xml:space="preserve">      </w:t>
      </w:r>
      <w:proofErr w:type="spellStart"/>
      <w:proofErr w:type="gramStart"/>
      <w:r>
        <w:t>проч</w:t>
      </w:r>
      <w:proofErr w:type="spellEnd"/>
      <w:proofErr w:type="gramEnd"/>
      <w:r>
        <w:t xml:space="preserve">             </w:t>
      </w:r>
      <w:proofErr w:type="spellStart"/>
      <w:r>
        <w:t>per</w:t>
      </w:r>
      <w:proofErr w:type="spellEnd"/>
      <w:r>
        <w:t xml:space="preserve">    э(м)</w:t>
      </w:r>
    </w:p>
    <w:p w:rsidR="00AB7885" w:rsidRDefault="00AB7885">
      <w:pPr>
        <w:pStyle w:val="ConsPlusNonformat"/>
      </w:pPr>
      <w:r>
        <w:t xml:space="preserve">    СН      = ДП    </w:t>
      </w:r>
      <w:proofErr w:type="spellStart"/>
      <w:r>
        <w:t>x</w:t>
      </w:r>
      <w:proofErr w:type="spellEnd"/>
      <w:r>
        <w:t xml:space="preserve"> К    </w:t>
      </w:r>
      <w:proofErr w:type="spellStart"/>
      <w:r>
        <w:t>x</w:t>
      </w:r>
      <w:proofErr w:type="spellEnd"/>
      <w:r>
        <w:t xml:space="preserve"> </w:t>
      </w:r>
      <w:proofErr w:type="gramStart"/>
      <w:r>
        <w:t>Ц</w:t>
      </w:r>
      <w:proofErr w:type="gramEnd"/>
    </w:p>
    <w:p w:rsidR="00AB7885" w:rsidRPr="00AB7885" w:rsidRDefault="00AB7885">
      <w:pPr>
        <w:pStyle w:val="ConsPlusNonformat"/>
        <w:rPr>
          <w:lang w:val="en-US"/>
        </w:rPr>
      </w:pPr>
      <w:r>
        <w:t xml:space="preserve">      </w:t>
      </w:r>
      <w:r w:rsidRPr="00AB7885">
        <w:rPr>
          <w:lang w:val="en-US"/>
        </w:rPr>
        <w:t>i,j,k     i,k    k      j,k</w:t>
      </w:r>
    </w:p>
    <w:p w:rsidR="00AB7885" w:rsidRPr="00AB7885" w:rsidRDefault="00AB7885">
      <w:pPr>
        <w:pStyle w:val="ConsPlusNonformat"/>
        <w:rPr>
          <w:lang w:val="en-US"/>
        </w:rPr>
      </w:pPr>
    </w:p>
    <w:p w:rsidR="00AB7885" w:rsidRPr="00AB7885" w:rsidRDefault="00AB7885">
      <w:pPr>
        <w:pStyle w:val="ConsPlusNonformat"/>
        <w:rPr>
          <w:lang w:val="en-US"/>
        </w:rPr>
      </w:pPr>
      <w:r w:rsidRPr="00AB7885">
        <w:rPr>
          <w:lang w:val="en-US"/>
        </w:rPr>
        <w:t xml:space="preserve">    </w:t>
      </w:r>
      <w:r>
        <w:t>где</w:t>
      </w:r>
      <w:r w:rsidRPr="00AB7885">
        <w:rPr>
          <w:lang w:val="en-US"/>
        </w:rPr>
        <w:t>:</w:t>
      </w:r>
    </w:p>
    <w:p w:rsidR="00AB7885" w:rsidRDefault="00AB7885">
      <w:pPr>
        <w:pStyle w:val="ConsPlusNonformat"/>
      </w:pPr>
      <w:r w:rsidRPr="00AB7885">
        <w:rPr>
          <w:lang w:val="en-US"/>
        </w:rPr>
        <w:t xml:space="preserve">      </w:t>
      </w:r>
      <w:proofErr w:type="spellStart"/>
      <w:proofErr w:type="gramStart"/>
      <w:r>
        <w:t>проч</w:t>
      </w:r>
      <w:proofErr w:type="spellEnd"/>
      <w:proofErr w:type="gramEnd"/>
    </w:p>
    <w:p w:rsidR="00AB7885" w:rsidRDefault="00AB7885">
      <w:pPr>
        <w:pStyle w:val="ConsPlusNonformat"/>
      </w:pPr>
      <w:r>
        <w:t xml:space="preserve">    СН       -   сбытовая    надбавка     для    i-ой    подгруппы   группы</w:t>
      </w:r>
    </w:p>
    <w:p w:rsidR="00AB7885" w:rsidRDefault="00AB7885">
      <w:pPr>
        <w:pStyle w:val="ConsPlusNonformat"/>
      </w:pPr>
      <w:r>
        <w:lastRenderedPageBreak/>
        <w:t xml:space="preserve">      </w:t>
      </w:r>
      <w:proofErr w:type="spellStart"/>
      <w:r>
        <w:t>i,j,k</w:t>
      </w:r>
      <w:proofErr w:type="spellEnd"/>
    </w:p>
    <w:p w:rsidR="00AB7885" w:rsidRDefault="00AB7885">
      <w:pPr>
        <w:pStyle w:val="ConsPlusNonformat"/>
      </w:pPr>
      <w:r>
        <w:t xml:space="preserve">"прочие потребители",  </w:t>
      </w:r>
      <w:proofErr w:type="gramStart"/>
      <w:r>
        <w:t>соответствующая</w:t>
      </w:r>
      <w:proofErr w:type="gramEnd"/>
      <w:r>
        <w:t xml:space="preserve">  j-тому  виду цены  на электрическую</w:t>
      </w:r>
    </w:p>
    <w:p w:rsidR="00AB7885" w:rsidRDefault="00AB7885">
      <w:pPr>
        <w:pStyle w:val="ConsPlusNonformat"/>
      </w:pPr>
      <w:r>
        <w:t xml:space="preserve">энергию и (или) мощность k-го ГП, руб./кВт </w:t>
      </w:r>
      <w:proofErr w:type="gramStart"/>
      <w:r>
        <w:t>ч</w:t>
      </w:r>
      <w:proofErr w:type="gramEnd"/>
      <w:r>
        <w:t xml:space="preserve"> или руб./кВт;</w:t>
      </w:r>
    </w:p>
    <w:p w:rsidR="00AB7885" w:rsidRDefault="00AB7885">
      <w:pPr>
        <w:pStyle w:val="ConsPlusNonformat"/>
      </w:pPr>
      <w:r>
        <w:t xml:space="preserve">    ДП    - доходность продаж,  определяемая  в  отношении  i-ой  подгруппы</w:t>
      </w:r>
    </w:p>
    <w:p w:rsidR="00AB7885" w:rsidRDefault="00AB7885">
      <w:pPr>
        <w:pStyle w:val="ConsPlusNonformat"/>
      </w:pPr>
      <w:r>
        <w:t xml:space="preserve">      </w:t>
      </w:r>
      <w:proofErr w:type="spellStart"/>
      <w:r>
        <w:t>i,k</w:t>
      </w:r>
      <w:proofErr w:type="spellEnd"/>
    </w:p>
    <w:p w:rsidR="00AB7885" w:rsidRDefault="00AB7885">
      <w:pPr>
        <w:pStyle w:val="ConsPlusNonformat"/>
      </w:pPr>
      <w:r>
        <w:t>группы "прочие потребители" k-го ГП</w:t>
      </w:r>
      <w:proofErr w:type="gramStart"/>
      <w:r>
        <w:t>, %;</w:t>
      </w:r>
      <w:proofErr w:type="gramEnd"/>
    </w:p>
    <w:p w:rsidR="00AB7885" w:rsidRDefault="00AB7885">
      <w:pPr>
        <w:pStyle w:val="ConsPlusNonformat"/>
      </w:pPr>
      <w:r>
        <w:t xml:space="preserve">     </w:t>
      </w:r>
      <w:proofErr w:type="spellStart"/>
      <w:r>
        <w:t>per</w:t>
      </w:r>
      <w:proofErr w:type="spellEnd"/>
    </w:p>
    <w:p w:rsidR="00AB7885" w:rsidRDefault="00AB7885">
      <w:pPr>
        <w:pStyle w:val="ConsPlusNonformat"/>
      </w:pPr>
      <w:r>
        <w:t xml:space="preserve">    </w:t>
      </w:r>
      <w:proofErr w:type="gramStart"/>
      <w:r>
        <w:t>К    - коэффициент параметров деятельности ГП, определяемый в отношении</w:t>
      </w:r>
      <w:proofErr w:type="gramEnd"/>
    </w:p>
    <w:p w:rsidR="00AB7885" w:rsidRDefault="00AB7885">
      <w:pPr>
        <w:pStyle w:val="ConsPlusNonformat"/>
      </w:pPr>
      <w:r>
        <w:t xml:space="preserve">     </w:t>
      </w:r>
      <w:proofErr w:type="spellStart"/>
      <w:r>
        <w:t>k</w:t>
      </w:r>
      <w:proofErr w:type="spellEnd"/>
    </w:p>
    <w:p w:rsidR="00AB7885" w:rsidRDefault="00AB7885">
      <w:pPr>
        <w:pStyle w:val="ConsPlusNonformat"/>
      </w:pPr>
      <w:r>
        <w:t>группы "прочие потребители" k-го ГП;</w:t>
      </w:r>
    </w:p>
    <w:p w:rsidR="00AB7885" w:rsidRDefault="00AB7885">
      <w:pPr>
        <w:pStyle w:val="ConsPlusNonformat"/>
      </w:pPr>
      <w:r>
        <w:t xml:space="preserve">     </w:t>
      </w:r>
      <w:proofErr w:type="gramStart"/>
      <w:r>
        <w:t>э(</w:t>
      </w:r>
      <w:proofErr w:type="gramEnd"/>
      <w:r>
        <w:t>м)</w:t>
      </w:r>
    </w:p>
    <w:p w:rsidR="00AB7885" w:rsidRDefault="00AB7885">
      <w:pPr>
        <w:pStyle w:val="ConsPlusNonformat"/>
      </w:pPr>
      <w:r>
        <w:t xml:space="preserve">    </w:t>
      </w:r>
      <w:proofErr w:type="gramStart"/>
      <w:r>
        <w:t>Ц</w:t>
      </w:r>
      <w:proofErr w:type="gramEnd"/>
      <w:r>
        <w:t xml:space="preserve">     - </w:t>
      </w:r>
      <w:proofErr w:type="spellStart"/>
      <w:r>
        <w:t>i-ый</w:t>
      </w:r>
      <w:proofErr w:type="spellEnd"/>
      <w:r>
        <w:t xml:space="preserve"> вид цены  на электрическую энергию и (или)  мощность  k-го</w:t>
      </w:r>
    </w:p>
    <w:p w:rsidR="00AB7885" w:rsidRDefault="00AB7885">
      <w:pPr>
        <w:pStyle w:val="ConsPlusNonformat"/>
      </w:pPr>
      <w:r>
        <w:t xml:space="preserve">     </w:t>
      </w:r>
      <w:proofErr w:type="spellStart"/>
      <w:r>
        <w:t>j,k</w:t>
      </w:r>
      <w:proofErr w:type="spellEnd"/>
    </w:p>
    <w:p w:rsidR="00AB7885" w:rsidRDefault="00AB7885">
      <w:pPr>
        <w:pStyle w:val="ConsPlusNonformat"/>
      </w:pPr>
      <w:r>
        <w:t xml:space="preserve">ГП, руб./кВт </w:t>
      </w:r>
      <w:proofErr w:type="gramStart"/>
      <w:r>
        <w:t>ч</w:t>
      </w:r>
      <w:proofErr w:type="gramEnd"/>
      <w:r>
        <w:t xml:space="preserve"> или руб./кВт.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государственного регулирования тарифов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Саратовской области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декабря 2012 г. N 48/2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AB7885" w:rsidRDefault="00AB7885">
      <w:pPr>
        <w:pStyle w:val="ConsPlusTitle"/>
        <w:jc w:val="center"/>
        <w:rPr>
          <w:sz w:val="20"/>
          <w:szCs w:val="20"/>
        </w:rPr>
      </w:pPr>
      <w:bookmarkStart w:id="2" w:name="Par176"/>
      <w:bookmarkEnd w:id="2"/>
      <w:r>
        <w:rPr>
          <w:sz w:val="20"/>
          <w:szCs w:val="20"/>
        </w:rPr>
        <w:t>СБЫТОВЫЕ НАДБАВКИ</w:t>
      </w:r>
    </w:p>
    <w:p w:rsidR="00AB7885" w:rsidRDefault="00AB788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ГАРАНТИРУЮЩИХ ПОСТАВЩИКОВ ЭЛЕКТРИЧЕСКОЙ ЭНЕРГИИ</w:t>
      </w:r>
    </w:p>
    <w:p w:rsidR="00AB7885" w:rsidRDefault="00AB788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САРАТОВСКОЙ ОБЛАСТИ С 1 ИЮЛЯ 2013 ГОДА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┌───┬──────────────────┬────────────────────────────────────────────────────────────────┐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│   Наименование   │                       Сбытовая надбавка                     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п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/</w:t>
      </w:r>
      <w:proofErr w:type="spellStart"/>
      <w:r>
        <w:rPr>
          <w:rFonts w:ascii="Courier New" w:hAnsi="Courier New" w:cs="Courier New"/>
          <w:sz w:val="16"/>
          <w:szCs w:val="16"/>
        </w:rPr>
        <w:t>п│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организации    ├─────────┬────────┬─────────────────────────────────────────────┤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│тарифная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тарифная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Тарифная группа "прочие потребители"  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│группа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группа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│    (сбытовые надбавки дифференцируются в 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│"</w:t>
      </w:r>
      <w:proofErr w:type="spellStart"/>
      <w:r>
        <w:rPr>
          <w:rFonts w:ascii="Courier New" w:hAnsi="Courier New" w:cs="Courier New"/>
          <w:sz w:val="16"/>
          <w:szCs w:val="16"/>
        </w:rPr>
        <w:t>Насел</w:t>
      </w:r>
      <w:proofErr w:type="gramStart"/>
      <w:r>
        <w:rPr>
          <w:rFonts w:ascii="Courier New" w:hAnsi="Courier New" w:cs="Courier New"/>
          <w:sz w:val="16"/>
          <w:szCs w:val="16"/>
        </w:rPr>
        <w:t>е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│"</w:t>
      </w:r>
      <w:proofErr w:type="spellStart"/>
      <w:r>
        <w:rPr>
          <w:rFonts w:ascii="Courier New" w:hAnsi="Courier New" w:cs="Courier New"/>
          <w:sz w:val="16"/>
          <w:szCs w:val="16"/>
        </w:rPr>
        <w:t>сетевые│зависимости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от величины максимальной </w:t>
      </w:r>
      <w:proofErr w:type="spellStart"/>
      <w:r>
        <w:rPr>
          <w:rFonts w:ascii="Courier New" w:hAnsi="Courier New" w:cs="Courier New"/>
          <w:sz w:val="16"/>
          <w:szCs w:val="16"/>
        </w:rPr>
        <w:t>мощности│</w:t>
      </w:r>
      <w:proofErr w:type="spellEnd"/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" и   </w:t>
      </w:r>
      <w:proofErr w:type="spellStart"/>
      <w:r>
        <w:rPr>
          <w:rFonts w:ascii="Courier New" w:hAnsi="Courier New" w:cs="Courier New"/>
          <w:sz w:val="16"/>
          <w:szCs w:val="16"/>
        </w:rPr>
        <w:t>│орган</w:t>
      </w:r>
      <w:proofErr w:type="gramStart"/>
      <w:r>
        <w:rPr>
          <w:rFonts w:ascii="Courier New" w:hAnsi="Courier New" w:cs="Courier New"/>
          <w:sz w:val="16"/>
          <w:szCs w:val="16"/>
        </w:rPr>
        <w:t>и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</w:t>
      </w:r>
      <w:proofErr w:type="spellStart"/>
      <w:r>
        <w:rPr>
          <w:rFonts w:ascii="Courier New" w:hAnsi="Courier New" w:cs="Courier New"/>
          <w:sz w:val="16"/>
          <w:szCs w:val="16"/>
        </w:rPr>
        <w:t>энергопринимающих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устройств потребителя)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│прира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│зации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│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│ненные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к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│покупаю-│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              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│нему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│щие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│категории│электри-│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              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│потреб</w:t>
      </w:r>
      <w:proofErr w:type="gramStart"/>
      <w:r>
        <w:rPr>
          <w:rFonts w:ascii="Courier New" w:hAnsi="Courier New" w:cs="Courier New"/>
          <w:sz w:val="16"/>
          <w:szCs w:val="16"/>
        </w:rPr>
        <w:t>и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│ческую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│телей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</w:rPr>
        <w:t>│энергию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│для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│компен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 │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│сации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│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│потерь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│электри-│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              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│ческой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│энергии</w:t>
      </w:r>
      <w:proofErr w:type="spellEnd"/>
      <w:r>
        <w:rPr>
          <w:rFonts w:ascii="Courier New" w:hAnsi="Courier New" w:cs="Courier New"/>
          <w:sz w:val="16"/>
          <w:szCs w:val="16"/>
        </w:rPr>
        <w:t>"│                                          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├─────────┼────────┼─────────────────────────────────────────────┤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│руб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./кВт </w:t>
      </w:r>
      <w:proofErr w:type="spellStart"/>
      <w:r>
        <w:rPr>
          <w:rFonts w:ascii="Courier New" w:hAnsi="Courier New" w:cs="Courier New"/>
          <w:sz w:val="16"/>
          <w:szCs w:val="16"/>
        </w:rPr>
        <w:t>│руб</w:t>
      </w:r>
      <w:proofErr w:type="spellEnd"/>
      <w:r>
        <w:rPr>
          <w:rFonts w:ascii="Courier New" w:hAnsi="Courier New" w:cs="Courier New"/>
          <w:sz w:val="16"/>
          <w:szCs w:val="16"/>
        </w:rPr>
        <w:t>./</w:t>
      </w:r>
      <w:proofErr w:type="spellStart"/>
      <w:r>
        <w:rPr>
          <w:rFonts w:ascii="Courier New" w:hAnsi="Courier New" w:cs="Courier New"/>
          <w:sz w:val="16"/>
          <w:szCs w:val="16"/>
        </w:rPr>
        <w:t>кВт</w:t>
      </w:r>
      <w:proofErr w:type="gram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виде формулы             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ч   │ 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ч   │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├───┼──────────────────┼─────────┼────────┼─────────────────────────────────────────────┤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 │        2         │    3    │   4    │                      5                   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├───┼──────────────────┼─────────┼────────┼─────────────────────────────────────────────┤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1 │ОАО               │ 0,17542 │0,17826 │СН           = 15,08 %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0,80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</w:t>
      </w:r>
      <w:proofErr w:type="spellStart"/>
      <w:r>
        <w:rPr>
          <w:rFonts w:ascii="Courier New" w:hAnsi="Courier New" w:cs="Courier New"/>
          <w:sz w:val="16"/>
          <w:szCs w:val="16"/>
        </w:rPr>
        <w:t>Саратовэнерго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"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до 150 кВт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j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├─────────────────────────────────────────────┤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│СН                  = 13,99 %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0,80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от 150 до 670 кВт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j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├─────────────────────────────────────────────┤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│СН                     = 9,62 %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0,80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от 670 кВт до 10 МВт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j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├─────────────────────────────────────────────┤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│СН                = 5,68 %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0,80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не менее 10 МВт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j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├───┼──────────────────┼─────────┼────────┼─────────────────────────────────────────────┤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2 │ООО               │ 0,10366 │0,06365 │СН           = 16,81 %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0,31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</w:t>
      </w:r>
      <w:proofErr w:type="gramStart"/>
      <w:r>
        <w:rPr>
          <w:rFonts w:ascii="Courier New" w:hAnsi="Courier New" w:cs="Courier New"/>
          <w:sz w:val="16"/>
          <w:szCs w:val="16"/>
        </w:rPr>
        <w:t>Саратовское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до 150 кВт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j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│предприятие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├─────────────────────────────────────────────┤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│городских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│СН                  = 15,45 %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0,31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│электрических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от 150 до 670 кВт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j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│сетей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"      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├─────────────────────────────────────────────┤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│СН                     = 10,52 %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0,31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от 670 кВт до 10 МВт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j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├─────────────────────────────────────────────┤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│СН                = 6,16 %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0,31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не менее 10 МВт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j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├───┼──────────────────┼─────────┼────────┼─────────────────────────────────────────────┤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3 │ООО               │ 0,10337 │0,02643 │СН           = 15,59 %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0,53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</w:t>
      </w:r>
      <w:proofErr w:type="spellStart"/>
      <w:r>
        <w:rPr>
          <w:rFonts w:ascii="Courier New" w:hAnsi="Courier New" w:cs="Courier New"/>
          <w:sz w:val="16"/>
          <w:szCs w:val="16"/>
        </w:rPr>
        <w:t>Русэнергосбыт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"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до 150 кВт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j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├─────────────────────────────────────────────┤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│СН                  = 14,33 %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0,53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от 150 до 670 кВт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j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├─────────────────────────────────────────────┤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│СН                     = 9,76 %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0,53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от 670 кВт до 10 МВт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j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├─────────────────────────────────────────────┤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│СН                = 5,66 %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0,53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не менее 10 МВт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j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├───┼──────────────────┼─────────┼────────┼─────────────────────────────────────────────┤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4 │ОАО               │    -    │0,13286 │СН           = 15,59 %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0,75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</w:t>
      </w:r>
      <w:proofErr w:type="spellStart"/>
      <w:r>
        <w:rPr>
          <w:rFonts w:ascii="Courier New" w:hAnsi="Courier New" w:cs="Courier New"/>
          <w:sz w:val="16"/>
          <w:szCs w:val="16"/>
        </w:rPr>
        <w:t>Оборонэнергосбыт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"│         │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до 150 кВт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j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├─────────────────────────────────────────────┤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│СН                  = 14,33 %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0,75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от 150 до 670 кВт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j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├─────────────────────────────────────────────┤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│СН                     = 9,76 %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0,75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от 670 кВт до 10 МВт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j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├─────────────────────────────────────────────┤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│СН                = 5,66 %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0,75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не менее 10 МВт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j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AB7885" w:rsidRDefault="00AB788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└───┴──────────────────┴─────────┴────────┴─────────────────────────────────────────────┘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Наименования тарифных групп потребителей приведены в соответствии с </w:t>
      </w:r>
      <w:hyperlink r:id="rId13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расчету сбытовых надбавок гарантирующих поставщиков и размера доходности </w:t>
      </w:r>
      <w:proofErr w:type="gramStart"/>
      <w:r>
        <w:rPr>
          <w:rFonts w:ascii="Calibri" w:hAnsi="Calibri" w:cs="Calibri"/>
        </w:rPr>
        <w:t>продаж</w:t>
      </w:r>
      <w:proofErr w:type="gramEnd"/>
      <w:r>
        <w:rPr>
          <w:rFonts w:ascii="Calibri" w:hAnsi="Calibri" w:cs="Calibri"/>
        </w:rPr>
        <w:t xml:space="preserve"> гарантирующих поставщиков, утвержденными приказом Федеральной службы по тарифам от 30 октября 2012 г. N 703-э.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Сбытовые надбавки для группы "прочие потребители" дифференцируются по следующим подгруппам потребителей в зависимости от величины максимальной мощности принадлежащих им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устройств: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потребители с максимальной мощностью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менее 150 кВт;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потребители с максимальной мощностью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от 150 до 670 кВт;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потребители с максимальной мощностью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от 670 кВт до 10 МВт;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потребители с максимальной мощностью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не менее 10 МВт.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7885" w:rsidRDefault="00AB7885">
      <w:pPr>
        <w:pStyle w:val="ConsPlusNonformat"/>
      </w:pPr>
      <w:r>
        <w:t xml:space="preserve">    3.  Сбытовые  надбавки  для  потребителей  группы  "прочие потребители"</w:t>
      </w:r>
    </w:p>
    <w:p w:rsidR="00AB7885" w:rsidRDefault="00AB7885">
      <w:pPr>
        <w:pStyle w:val="ConsPlusNonformat"/>
      </w:pPr>
      <w:r>
        <w:t>устанавливаются в виде формулы как процент от цены на электрическую энергию</w:t>
      </w:r>
    </w:p>
    <w:p w:rsidR="00AB7885" w:rsidRDefault="00AB7885">
      <w:pPr>
        <w:pStyle w:val="ConsPlusNonformat"/>
      </w:pPr>
      <w:r>
        <w:t xml:space="preserve">                   </w:t>
      </w:r>
      <w:proofErr w:type="gramStart"/>
      <w:r>
        <w:t>э(</w:t>
      </w:r>
      <w:proofErr w:type="gramEnd"/>
      <w:r>
        <w:t>м)</w:t>
      </w:r>
    </w:p>
    <w:p w:rsidR="00AB7885" w:rsidRDefault="00AB7885">
      <w:pPr>
        <w:pStyle w:val="ConsPlusNonformat"/>
      </w:pPr>
      <w:r>
        <w:t>и (или) мощность (</w:t>
      </w:r>
      <w:proofErr w:type="gramStart"/>
      <w:r>
        <w:t>Ц</w:t>
      </w:r>
      <w:proofErr w:type="gramEnd"/>
      <w:r>
        <w:t xml:space="preserve">    ).</w:t>
      </w:r>
    </w:p>
    <w:p w:rsidR="00AB7885" w:rsidRDefault="00AB7885">
      <w:pPr>
        <w:pStyle w:val="ConsPlusNonformat"/>
      </w:pPr>
      <w:r>
        <w:t xml:space="preserve">                   </w:t>
      </w:r>
      <w:proofErr w:type="spellStart"/>
      <w:r>
        <w:t>j,k</w:t>
      </w:r>
      <w:proofErr w:type="spellEnd"/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этом: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первой ценовой категории - средневзвешенная нерегулируемая цена на электрическую энергию (мощность);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второй ценовой категории - дифференцированная по зонам суток расчетного периода средневзвешенная нерегулируемая цена на электрическую энергию (мощность) на оптовом рынке;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третьей и четвертой ценовых категорий: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конкурентных отборов на сутки вперед и для балансирования системы;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средневзвешенная нерегулируемая цена на мощность на оптовом рынке;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для пятой и шестой ценовых категорий: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дифференцированная по часам расчетного периода нерегулируемая цена на электрическую </w:t>
      </w:r>
      <w:r>
        <w:rPr>
          <w:rFonts w:ascii="Calibri" w:hAnsi="Calibri" w:cs="Calibri"/>
        </w:rPr>
        <w:lastRenderedPageBreak/>
        <w:t>энергию на оптовом рынке, определяемая по результатам конкурентного отбора ценовых заявок на сутки вперед;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в отношении объема превышения фактического потребления </w:t>
      </w:r>
      <w:proofErr w:type="gramStart"/>
      <w:r>
        <w:rPr>
          <w:rFonts w:ascii="Calibri" w:hAnsi="Calibri" w:cs="Calibri"/>
        </w:rPr>
        <w:t>над</w:t>
      </w:r>
      <w:proofErr w:type="gramEnd"/>
      <w:r>
        <w:rPr>
          <w:rFonts w:ascii="Calibri" w:hAnsi="Calibri" w:cs="Calibri"/>
        </w:rPr>
        <w:t xml:space="preserve"> плановым;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в отношении объема превышения планового потребления </w:t>
      </w:r>
      <w:proofErr w:type="gramStart"/>
      <w:r>
        <w:rPr>
          <w:rFonts w:ascii="Calibri" w:hAnsi="Calibri" w:cs="Calibri"/>
        </w:rPr>
        <w:t>над</w:t>
      </w:r>
      <w:proofErr w:type="gramEnd"/>
      <w:r>
        <w:rPr>
          <w:rFonts w:ascii="Calibri" w:hAnsi="Calibri" w:cs="Calibri"/>
        </w:rPr>
        <w:t xml:space="preserve"> фактическим;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ценовых заявок на сутки вперед;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заявок для балансирования системы;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средневзвешенная нерегулируемая цена на мощность на оптовом рынке.</w:t>
      </w:r>
    </w:p>
    <w:p w:rsidR="00AB7885" w:rsidRDefault="00AB7885">
      <w:pPr>
        <w:pStyle w:val="ConsPlusNonformat"/>
      </w:pPr>
      <w:r>
        <w:t xml:space="preserve">    4.  Указанный  выше  процент принимается </w:t>
      </w:r>
      <w:proofErr w:type="gramStart"/>
      <w:r>
        <w:t>равным</w:t>
      </w:r>
      <w:proofErr w:type="gramEnd"/>
      <w:r>
        <w:t xml:space="preserve"> произведению доходности</w:t>
      </w:r>
    </w:p>
    <w:p w:rsidR="00AB7885" w:rsidRDefault="00AB7885">
      <w:pPr>
        <w:pStyle w:val="ConsPlusNonformat"/>
      </w:pPr>
      <w:r>
        <w:t>продаж   подгруппы  группы  "прочие  потребители"  (ДП</w:t>
      </w:r>
      <w:proofErr w:type="gramStart"/>
      <w:r>
        <w:t xml:space="preserve">   )</w:t>
      </w:r>
      <w:proofErr w:type="gramEnd"/>
      <w:r>
        <w:t xml:space="preserve"> и  коэффициента,</w:t>
      </w:r>
    </w:p>
    <w:p w:rsidR="00AB7885" w:rsidRDefault="00AB7885">
      <w:pPr>
        <w:pStyle w:val="ConsPlusNonformat"/>
      </w:pPr>
      <w:r>
        <w:t xml:space="preserve">                                                      </w:t>
      </w:r>
      <w:proofErr w:type="spellStart"/>
      <w:r>
        <w:t>j,k</w:t>
      </w:r>
      <w:proofErr w:type="spellEnd"/>
    </w:p>
    <w:p w:rsidR="00AB7885" w:rsidRDefault="00AB7885">
      <w:pPr>
        <w:pStyle w:val="ConsPlusNonformat"/>
      </w:pPr>
      <w:proofErr w:type="gramStart"/>
      <w:r>
        <w:t>отражающего</w:t>
      </w:r>
      <w:proofErr w:type="gramEnd"/>
      <w:r>
        <w:t xml:space="preserve">  влияние  региональных  параметров  деятельности гарантирующего</w:t>
      </w:r>
    </w:p>
    <w:p w:rsidR="00AB7885" w:rsidRDefault="00AB7885">
      <w:pPr>
        <w:pStyle w:val="ConsPlusNonformat"/>
      </w:pPr>
      <w:r>
        <w:t>поставщика  на  величину  сбытовой  надбавки  в  отношении  группы  "прочие</w:t>
      </w:r>
    </w:p>
    <w:p w:rsidR="00AB7885" w:rsidRDefault="00AB7885">
      <w:pPr>
        <w:pStyle w:val="ConsPlusNonformat"/>
      </w:pPr>
      <w:r>
        <w:t xml:space="preserve">               </w:t>
      </w:r>
      <w:proofErr w:type="spellStart"/>
      <w:r>
        <w:t>per</w:t>
      </w:r>
      <w:proofErr w:type="spellEnd"/>
    </w:p>
    <w:p w:rsidR="00AB7885" w:rsidRDefault="00AB7885">
      <w:pPr>
        <w:pStyle w:val="ConsPlusNonformat"/>
      </w:pPr>
      <w:r>
        <w:t>потребители" (К</w:t>
      </w:r>
      <w:proofErr w:type="gramStart"/>
      <w:r>
        <w:t xml:space="preserve">   )</w:t>
      </w:r>
      <w:proofErr w:type="gramEnd"/>
      <w:r>
        <w:t xml:space="preserve"> (далее - коэффициент параметров деятельности ГП):</w:t>
      </w:r>
    </w:p>
    <w:p w:rsidR="00AB7885" w:rsidRDefault="00AB7885">
      <w:pPr>
        <w:pStyle w:val="ConsPlusNonformat"/>
      </w:pPr>
      <w:r>
        <w:t xml:space="preserve">               </w:t>
      </w:r>
      <w:proofErr w:type="spellStart"/>
      <w:r>
        <w:t>k</w:t>
      </w:r>
      <w:proofErr w:type="spellEnd"/>
    </w:p>
    <w:p w:rsidR="00AB7885" w:rsidRDefault="00AB7885">
      <w:pPr>
        <w:pStyle w:val="ConsPlusNonformat"/>
      </w:pPr>
    </w:p>
    <w:p w:rsidR="00AB7885" w:rsidRDefault="00AB7885">
      <w:pPr>
        <w:pStyle w:val="ConsPlusNonformat"/>
      </w:pPr>
      <w:r>
        <w:t xml:space="preserve">      </w:t>
      </w:r>
      <w:proofErr w:type="spellStart"/>
      <w:proofErr w:type="gramStart"/>
      <w:r>
        <w:t>проч</w:t>
      </w:r>
      <w:proofErr w:type="spellEnd"/>
      <w:proofErr w:type="gramEnd"/>
      <w:r>
        <w:t xml:space="preserve">             </w:t>
      </w:r>
      <w:proofErr w:type="spellStart"/>
      <w:r>
        <w:t>per</w:t>
      </w:r>
      <w:proofErr w:type="spellEnd"/>
      <w:r>
        <w:t xml:space="preserve">    э(м)</w:t>
      </w:r>
    </w:p>
    <w:p w:rsidR="00AB7885" w:rsidRDefault="00AB7885">
      <w:pPr>
        <w:pStyle w:val="ConsPlusNonformat"/>
      </w:pPr>
      <w:r>
        <w:t xml:space="preserve">    СН      = ДП    </w:t>
      </w:r>
      <w:proofErr w:type="spellStart"/>
      <w:r>
        <w:t>x</w:t>
      </w:r>
      <w:proofErr w:type="spellEnd"/>
      <w:r>
        <w:t xml:space="preserve"> К    </w:t>
      </w:r>
      <w:proofErr w:type="spellStart"/>
      <w:r>
        <w:t>x</w:t>
      </w:r>
      <w:proofErr w:type="spellEnd"/>
      <w:r>
        <w:t xml:space="preserve"> </w:t>
      </w:r>
      <w:proofErr w:type="gramStart"/>
      <w:r>
        <w:t>Ц</w:t>
      </w:r>
      <w:proofErr w:type="gramEnd"/>
    </w:p>
    <w:p w:rsidR="00AB7885" w:rsidRPr="00AB7885" w:rsidRDefault="00AB7885">
      <w:pPr>
        <w:pStyle w:val="ConsPlusNonformat"/>
        <w:rPr>
          <w:lang w:val="en-US"/>
        </w:rPr>
      </w:pPr>
      <w:r>
        <w:t xml:space="preserve">      </w:t>
      </w:r>
      <w:proofErr w:type="spellStart"/>
      <w:r w:rsidRPr="00AB7885">
        <w:rPr>
          <w:lang w:val="en-US"/>
        </w:rPr>
        <w:t>i,j,k</w:t>
      </w:r>
      <w:proofErr w:type="spellEnd"/>
      <w:r w:rsidRPr="00AB7885">
        <w:rPr>
          <w:lang w:val="en-US"/>
        </w:rPr>
        <w:t xml:space="preserve">     </w:t>
      </w:r>
      <w:proofErr w:type="spellStart"/>
      <w:r w:rsidRPr="00AB7885">
        <w:rPr>
          <w:lang w:val="en-US"/>
        </w:rPr>
        <w:t>i,k</w:t>
      </w:r>
      <w:proofErr w:type="spellEnd"/>
      <w:r w:rsidRPr="00AB7885">
        <w:rPr>
          <w:lang w:val="en-US"/>
        </w:rPr>
        <w:t xml:space="preserve">    k      </w:t>
      </w:r>
      <w:proofErr w:type="spellStart"/>
      <w:r w:rsidRPr="00AB7885">
        <w:rPr>
          <w:lang w:val="en-US"/>
        </w:rPr>
        <w:t>j,k</w:t>
      </w:r>
      <w:proofErr w:type="spellEnd"/>
    </w:p>
    <w:p w:rsidR="00AB7885" w:rsidRPr="00AB7885" w:rsidRDefault="00AB7885">
      <w:pPr>
        <w:pStyle w:val="ConsPlusNonformat"/>
        <w:rPr>
          <w:lang w:val="en-US"/>
        </w:rPr>
      </w:pPr>
    </w:p>
    <w:p w:rsidR="00AB7885" w:rsidRPr="00AB7885" w:rsidRDefault="00AB7885">
      <w:pPr>
        <w:pStyle w:val="ConsPlusNonformat"/>
        <w:rPr>
          <w:lang w:val="en-US"/>
        </w:rPr>
      </w:pPr>
      <w:r w:rsidRPr="00AB7885">
        <w:rPr>
          <w:lang w:val="en-US"/>
        </w:rPr>
        <w:t xml:space="preserve">    </w:t>
      </w:r>
      <w:r>
        <w:t>где</w:t>
      </w:r>
      <w:r w:rsidRPr="00AB7885">
        <w:rPr>
          <w:lang w:val="en-US"/>
        </w:rPr>
        <w:t>:</w:t>
      </w:r>
    </w:p>
    <w:p w:rsidR="00AB7885" w:rsidRDefault="00AB7885">
      <w:pPr>
        <w:pStyle w:val="ConsPlusNonformat"/>
      </w:pPr>
      <w:r w:rsidRPr="00AB7885">
        <w:rPr>
          <w:lang w:val="en-US"/>
        </w:rPr>
        <w:t xml:space="preserve">      </w:t>
      </w:r>
      <w:proofErr w:type="spellStart"/>
      <w:proofErr w:type="gramStart"/>
      <w:r>
        <w:t>проч</w:t>
      </w:r>
      <w:proofErr w:type="spellEnd"/>
      <w:proofErr w:type="gramEnd"/>
    </w:p>
    <w:p w:rsidR="00AB7885" w:rsidRDefault="00AB7885">
      <w:pPr>
        <w:pStyle w:val="ConsPlusNonformat"/>
      </w:pPr>
      <w:r>
        <w:t xml:space="preserve">    СН       -   сбытовая    надбавка    для    i-ой    подгруппы    группы</w:t>
      </w:r>
    </w:p>
    <w:p w:rsidR="00AB7885" w:rsidRDefault="00AB7885">
      <w:pPr>
        <w:pStyle w:val="ConsPlusNonformat"/>
      </w:pPr>
      <w:r>
        <w:t xml:space="preserve">      </w:t>
      </w:r>
      <w:proofErr w:type="spellStart"/>
      <w:r>
        <w:t>i,j,k</w:t>
      </w:r>
      <w:proofErr w:type="spellEnd"/>
    </w:p>
    <w:p w:rsidR="00AB7885" w:rsidRDefault="00AB7885">
      <w:pPr>
        <w:pStyle w:val="ConsPlusNonformat"/>
      </w:pPr>
      <w:r>
        <w:t xml:space="preserve">"прочие потребители",  </w:t>
      </w:r>
      <w:proofErr w:type="gramStart"/>
      <w:r>
        <w:t>соответствующая</w:t>
      </w:r>
      <w:proofErr w:type="gramEnd"/>
      <w:r>
        <w:t xml:space="preserve">  j-тому  виду цены  на электрическую</w:t>
      </w:r>
    </w:p>
    <w:p w:rsidR="00AB7885" w:rsidRDefault="00AB7885">
      <w:pPr>
        <w:pStyle w:val="ConsPlusNonformat"/>
      </w:pPr>
      <w:r>
        <w:t xml:space="preserve">энергию и (или) мощность k-го ГП, руб./кВт </w:t>
      </w:r>
      <w:proofErr w:type="gramStart"/>
      <w:r>
        <w:t>ч</w:t>
      </w:r>
      <w:proofErr w:type="gramEnd"/>
      <w:r>
        <w:t xml:space="preserve"> или руб./кВт;</w:t>
      </w:r>
    </w:p>
    <w:p w:rsidR="00AB7885" w:rsidRDefault="00AB7885">
      <w:pPr>
        <w:pStyle w:val="ConsPlusNonformat"/>
      </w:pPr>
      <w:r>
        <w:t xml:space="preserve">    ДП    - доходность продаж,  определяемая  в  отношении  i-ой  подгруппы</w:t>
      </w:r>
    </w:p>
    <w:p w:rsidR="00AB7885" w:rsidRDefault="00AB7885">
      <w:pPr>
        <w:pStyle w:val="ConsPlusNonformat"/>
      </w:pPr>
      <w:r>
        <w:t xml:space="preserve">      </w:t>
      </w:r>
      <w:proofErr w:type="spellStart"/>
      <w:r>
        <w:t>i,k</w:t>
      </w:r>
      <w:proofErr w:type="spellEnd"/>
    </w:p>
    <w:p w:rsidR="00AB7885" w:rsidRDefault="00AB7885">
      <w:pPr>
        <w:pStyle w:val="ConsPlusNonformat"/>
      </w:pPr>
      <w:r>
        <w:t>группы "прочие потребители" k-го ГП</w:t>
      </w:r>
      <w:proofErr w:type="gramStart"/>
      <w:r>
        <w:t>, %;</w:t>
      </w:r>
      <w:proofErr w:type="gramEnd"/>
    </w:p>
    <w:p w:rsidR="00AB7885" w:rsidRDefault="00AB7885">
      <w:pPr>
        <w:pStyle w:val="ConsPlusNonformat"/>
      </w:pPr>
      <w:r>
        <w:t xml:space="preserve">     </w:t>
      </w:r>
      <w:proofErr w:type="spellStart"/>
      <w:r>
        <w:t>per</w:t>
      </w:r>
      <w:proofErr w:type="spellEnd"/>
    </w:p>
    <w:p w:rsidR="00AB7885" w:rsidRDefault="00AB7885">
      <w:pPr>
        <w:pStyle w:val="ConsPlusNonformat"/>
      </w:pPr>
      <w:r>
        <w:t xml:space="preserve">    </w:t>
      </w:r>
      <w:proofErr w:type="gramStart"/>
      <w:r>
        <w:t>К    - коэффициент параметров деятельности ГП, определяемый в отношении</w:t>
      </w:r>
      <w:proofErr w:type="gramEnd"/>
    </w:p>
    <w:p w:rsidR="00AB7885" w:rsidRDefault="00AB7885">
      <w:pPr>
        <w:pStyle w:val="ConsPlusNonformat"/>
      </w:pPr>
      <w:r>
        <w:t xml:space="preserve">     </w:t>
      </w:r>
      <w:proofErr w:type="spellStart"/>
      <w:r>
        <w:t>k</w:t>
      </w:r>
      <w:proofErr w:type="spellEnd"/>
    </w:p>
    <w:p w:rsidR="00AB7885" w:rsidRDefault="00AB7885">
      <w:pPr>
        <w:pStyle w:val="ConsPlusNonformat"/>
      </w:pPr>
      <w:r>
        <w:t>группы "прочие потребители" k-го ГП;</w:t>
      </w:r>
    </w:p>
    <w:p w:rsidR="00AB7885" w:rsidRDefault="00AB7885">
      <w:pPr>
        <w:pStyle w:val="ConsPlusNonformat"/>
      </w:pPr>
      <w:r>
        <w:t xml:space="preserve">     </w:t>
      </w:r>
      <w:proofErr w:type="gramStart"/>
      <w:r>
        <w:t>э(</w:t>
      </w:r>
      <w:proofErr w:type="gramEnd"/>
      <w:r>
        <w:t>м)</w:t>
      </w:r>
    </w:p>
    <w:p w:rsidR="00AB7885" w:rsidRDefault="00AB7885">
      <w:pPr>
        <w:pStyle w:val="ConsPlusNonformat"/>
      </w:pPr>
      <w:r>
        <w:t xml:space="preserve">    </w:t>
      </w:r>
      <w:proofErr w:type="gramStart"/>
      <w:r>
        <w:t>Ц</w:t>
      </w:r>
      <w:proofErr w:type="gramEnd"/>
      <w:r>
        <w:t xml:space="preserve">     - </w:t>
      </w:r>
      <w:proofErr w:type="spellStart"/>
      <w:r>
        <w:t>i-ый</w:t>
      </w:r>
      <w:proofErr w:type="spellEnd"/>
      <w:r>
        <w:t xml:space="preserve"> вид цены  на электрическую энергию и (или)  мощность  k-го</w:t>
      </w:r>
    </w:p>
    <w:p w:rsidR="00AB7885" w:rsidRDefault="00AB7885">
      <w:pPr>
        <w:pStyle w:val="ConsPlusNonformat"/>
      </w:pPr>
      <w:r>
        <w:t xml:space="preserve">     </w:t>
      </w:r>
      <w:proofErr w:type="spellStart"/>
      <w:r>
        <w:t>j,k</w:t>
      </w:r>
      <w:proofErr w:type="spellEnd"/>
    </w:p>
    <w:p w:rsidR="00AB7885" w:rsidRDefault="00AB7885">
      <w:pPr>
        <w:pStyle w:val="ConsPlusNonformat"/>
      </w:pPr>
      <w:r>
        <w:t xml:space="preserve">ГП, руб./кВт </w:t>
      </w:r>
      <w:proofErr w:type="gramStart"/>
      <w:r>
        <w:t>ч</w:t>
      </w:r>
      <w:proofErr w:type="gramEnd"/>
      <w:r>
        <w:t xml:space="preserve"> или руб./кВт.</w:t>
      </w: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7885" w:rsidRDefault="00AB78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7885" w:rsidRDefault="00AB788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58B2" w:rsidRDefault="00D858B2"/>
    <w:sectPr w:rsidR="00D858B2" w:rsidSect="00A703C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885"/>
    <w:rsid w:val="000005EA"/>
    <w:rsid w:val="00001E2C"/>
    <w:rsid w:val="00004C9C"/>
    <w:rsid w:val="00011EDD"/>
    <w:rsid w:val="0001310A"/>
    <w:rsid w:val="0001359C"/>
    <w:rsid w:val="00015EA4"/>
    <w:rsid w:val="00016641"/>
    <w:rsid w:val="000214AB"/>
    <w:rsid w:val="00021D18"/>
    <w:rsid w:val="000224FB"/>
    <w:rsid w:val="0002333B"/>
    <w:rsid w:val="0002553C"/>
    <w:rsid w:val="00025A9F"/>
    <w:rsid w:val="00025D9A"/>
    <w:rsid w:val="0002647B"/>
    <w:rsid w:val="000311E1"/>
    <w:rsid w:val="00031B65"/>
    <w:rsid w:val="000330A2"/>
    <w:rsid w:val="0003578D"/>
    <w:rsid w:val="000426FE"/>
    <w:rsid w:val="00043176"/>
    <w:rsid w:val="0004392F"/>
    <w:rsid w:val="00046219"/>
    <w:rsid w:val="000469EC"/>
    <w:rsid w:val="0004718C"/>
    <w:rsid w:val="00053DA4"/>
    <w:rsid w:val="00054808"/>
    <w:rsid w:val="00055D1E"/>
    <w:rsid w:val="00056FB5"/>
    <w:rsid w:val="00060DBE"/>
    <w:rsid w:val="00062109"/>
    <w:rsid w:val="00062ED8"/>
    <w:rsid w:val="00063A24"/>
    <w:rsid w:val="00067DF1"/>
    <w:rsid w:val="00071FCC"/>
    <w:rsid w:val="000720E0"/>
    <w:rsid w:val="00072B6A"/>
    <w:rsid w:val="000755E7"/>
    <w:rsid w:val="000762E6"/>
    <w:rsid w:val="00080E1E"/>
    <w:rsid w:val="00084319"/>
    <w:rsid w:val="000851CA"/>
    <w:rsid w:val="00086509"/>
    <w:rsid w:val="0009246A"/>
    <w:rsid w:val="00092A6F"/>
    <w:rsid w:val="0009316B"/>
    <w:rsid w:val="0009332E"/>
    <w:rsid w:val="000936C1"/>
    <w:rsid w:val="0009370A"/>
    <w:rsid w:val="00093812"/>
    <w:rsid w:val="00093FDD"/>
    <w:rsid w:val="00094083"/>
    <w:rsid w:val="00096B73"/>
    <w:rsid w:val="0009759B"/>
    <w:rsid w:val="000A08B7"/>
    <w:rsid w:val="000A24C9"/>
    <w:rsid w:val="000A5556"/>
    <w:rsid w:val="000A6F38"/>
    <w:rsid w:val="000A6F75"/>
    <w:rsid w:val="000B0CCB"/>
    <w:rsid w:val="000B2CC6"/>
    <w:rsid w:val="000B3FF2"/>
    <w:rsid w:val="000B6D9C"/>
    <w:rsid w:val="000B6EF3"/>
    <w:rsid w:val="000C09B7"/>
    <w:rsid w:val="000C5B30"/>
    <w:rsid w:val="000C6E69"/>
    <w:rsid w:val="000C76BF"/>
    <w:rsid w:val="000D20A5"/>
    <w:rsid w:val="000D3C56"/>
    <w:rsid w:val="000E44F2"/>
    <w:rsid w:val="000E4673"/>
    <w:rsid w:val="000E617D"/>
    <w:rsid w:val="000F11FE"/>
    <w:rsid w:val="000F4712"/>
    <w:rsid w:val="000F5028"/>
    <w:rsid w:val="000F683E"/>
    <w:rsid w:val="0010050F"/>
    <w:rsid w:val="00101231"/>
    <w:rsid w:val="00102478"/>
    <w:rsid w:val="00105588"/>
    <w:rsid w:val="00105C18"/>
    <w:rsid w:val="0010635C"/>
    <w:rsid w:val="001078D6"/>
    <w:rsid w:val="00114CD6"/>
    <w:rsid w:val="001158A2"/>
    <w:rsid w:val="00116113"/>
    <w:rsid w:val="001164F9"/>
    <w:rsid w:val="001167CB"/>
    <w:rsid w:val="001178BD"/>
    <w:rsid w:val="001240D9"/>
    <w:rsid w:val="00125804"/>
    <w:rsid w:val="0012632B"/>
    <w:rsid w:val="0012697F"/>
    <w:rsid w:val="001277C4"/>
    <w:rsid w:val="00130C37"/>
    <w:rsid w:val="00134A8F"/>
    <w:rsid w:val="00134AAA"/>
    <w:rsid w:val="00135BA7"/>
    <w:rsid w:val="001379F4"/>
    <w:rsid w:val="00142752"/>
    <w:rsid w:val="00147EB3"/>
    <w:rsid w:val="00153919"/>
    <w:rsid w:val="00155A1A"/>
    <w:rsid w:val="001564F8"/>
    <w:rsid w:val="001565BA"/>
    <w:rsid w:val="00157D51"/>
    <w:rsid w:val="00160443"/>
    <w:rsid w:val="00160836"/>
    <w:rsid w:val="00160E7D"/>
    <w:rsid w:val="0016407F"/>
    <w:rsid w:val="00165F2B"/>
    <w:rsid w:val="001732FA"/>
    <w:rsid w:val="001733AC"/>
    <w:rsid w:val="00173DD0"/>
    <w:rsid w:val="00176245"/>
    <w:rsid w:val="001767E8"/>
    <w:rsid w:val="00185FBB"/>
    <w:rsid w:val="0018744D"/>
    <w:rsid w:val="001908C9"/>
    <w:rsid w:val="00191256"/>
    <w:rsid w:val="001916F2"/>
    <w:rsid w:val="00194B89"/>
    <w:rsid w:val="00194FA4"/>
    <w:rsid w:val="00197D9E"/>
    <w:rsid w:val="001A1C4C"/>
    <w:rsid w:val="001A21F3"/>
    <w:rsid w:val="001A2C77"/>
    <w:rsid w:val="001A4757"/>
    <w:rsid w:val="001A5518"/>
    <w:rsid w:val="001B0E41"/>
    <w:rsid w:val="001B2636"/>
    <w:rsid w:val="001B2E8A"/>
    <w:rsid w:val="001B32EB"/>
    <w:rsid w:val="001B33B2"/>
    <w:rsid w:val="001B5DE1"/>
    <w:rsid w:val="001C0DB6"/>
    <w:rsid w:val="001C689D"/>
    <w:rsid w:val="001C6BDA"/>
    <w:rsid w:val="001D03DD"/>
    <w:rsid w:val="001D257F"/>
    <w:rsid w:val="001D4A72"/>
    <w:rsid w:val="001E1E56"/>
    <w:rsid w:val="001E20F6"/>
    <w:rsid w:val="001E3600"/>
    <w:rsid w:val="001E3F38"/>
    <w:rsid w:val="001E669F"/>
    <w:rsid w:val="001E6E6A"/>
    <w:rsid w:val="001E7929"/>
    <w:rsid w:val="001F10A2"/>
    <w:rsid w:val="001F724E"/>
    <w:rsid w:val="001F7351"/>
    <w:rsid w:val="00201A00"/>
    <w:rsid w:val="00203750"/>
    <w:rsid w:val="00217D62"/>
    <w:rsid w:val="002208BB"/>
    <w:rsid w:val="0022148D"/>
    <w:rsid w:val="002249CE"/>
    <w:rsid w:val="00224CE6"/>
    <w:rsid w:val="00226A49"/>
    <w:rsid w:val="00227318"/>
    <w:rsid w:val="00230DD2"/>
    <w:rsid w:val="00230FF3"/>
    <w:rsid w:val="002326CF"/>
    <w:rsid w:val="00233DA6"/>
    <w:rsid w:val="002359AF"/>
    <w:rsid w:val="00237951"/>
    <w:rsid w:val="00241528"/>
    <w:rsid w:val="0024266D"/>
    <w:rsid w:val="00242CD6"/>
    <w:rsid w:val="00250B8D"/>
    <w:rsid w:val="00251A27"/>
    <w:rsid w:val="002530C3"/>
    <w:rsid w:val="002539F9"/>
    <w:rsid w:val="002579E2"/>
    <w:rsid w:val="00262013"/>
    <w:rsid w:val="00263CA9"/>
    <w:rsid w:val="00264EC6"/>
    <w:rsid w:val="002666CB"/>
    <w:rsid w:val="00270CA5"/>
    <w:rsid w:val="00270CFC"/>
    <w:rsid w:val="00271D42"/>
    <w:rsid w:val="002740B6"/>
    <w:rsid w:val="002762EC"/>
    <w:rsid w:val="00276D0F"/>
    <w:rsid w:val="002806C8"/>
    <w:rsid w:val="00282907"/>
    <w:rsid w:val="002849AD"/>
    <w:rsid w:val="002856C0"/>
    <w:rsid w:val="00286A54"/>
    <w:rsid w:val="00287D89"/>
    <w:rsid w:val="0029359A"/>
    <w:rsid w:val="00294DF9"/>
    <w:rsid w:val="00297539"/>
    <w:rsid w:val="002A7B33"/>
    <w:rsid w:val="002B1395"/>
    <w:rsid w:val="002B3CF3"/>
    <w:rsid w:val="002B515F"/>
    <w:rsid w:val="002B532E"/>
    <w:rsid w:val="002B696E"/>
    <w:rsid w:val="002C0B85"/>
    <w:rsid w:val="002C407B"/>
    <w:rsid w:val="002C7580"/>
    <w:rsid w:val="002C7B36"/>
    <w:rsid w:val="002D10B2"/>
    <w:rsid w:val="002D1490"/>
    <w:rsid w:val="002D4B1C"/>
    <w:rsid w:val="002D58BB"/>
    <w:rsid w:val="002D5B45"/>
    <w:rsid w:val="002D6B65"/>
    <w:rsid w:val="002D727E"/>
    <w:rsid w:val="002E01BC"/>
    <w:rsid w:val="002E3879"/>
    <w:rsid w:val="002E58FF"/>
    <w:rsid w:val="002E60A0"/>
    <w:rsid w:val="002E78A7"/>
    <w:rsid w:val="002F07F0"/>
    <w:rsid w:val="002F0ED6"/>
    <w:rsid w:val="002F209B"/>
    <w:rsid w:val="002F36E4"/>
    <w:rsid w:val="002F4D1B"/>
    <w:rsid w:val="002F59B9"/>
    <w:rsid w:val="002F7807"/>
    <w:rsid w:val="003003F9"/>
    <w:rsid w:val="00301836"/>
    <w:rsid w:val="00306699"/>
    <w:rsid w:val="00307034"/>
    <w:rsid w:val="00307263"/>
    <w:rsid w:val="00311E0D"/>
    <w:rsid w:val="00313CA9"/>
    <w:rsid w:val="00314BE7"/>
    <w:rsid w:val="00316DA8"/>
    <w:rsid w:val="00317622"/>
    <w:rsid w:val="00317993"/>
    <w:rsid w:val="00322F13"/>
    <w:rsid w:val="003234F5"/>
    <w:rsid w:val="0032355F"/>
    <w:rsid w:val="00326BE6"/>
    <w:rsid w:val="00326EC1"/>
    <w:rsid w:val="003278E3"/>
    <w:rsid w:val="00333709"/>
    <w:rsid w:val="003354E0"/>
    <w:rsid w:val="00335545"/>
    <w:rsid w:val="00336482"/>
    <w:rsid w:val="00340B5E"/>
    <w:rsid w:val="00341A82"/>
    <w:rsid w:val="00342506"/>
    <w:rsid w:val="00342E0F"/>
    <w:rsid w:val="0034655A"/>
    <w:rsid w:val="0035082A"/>
    <w:rsid w:val="003510BC"/>
    <w:rsid w:val="00353B18"/>
    <w:rsid w:val="00354318"/>
    <w:rsid w:val="00355B7A"/>
    <w:rsid w:val="00356070"/>
    <w:rsid w:val="00357005"/>
    <w:rsid w:val="00357882"/>
    <w:rsid w:val="00363105"/>
    <w:rsid w:val="00364955"/>
    <w:rsid w:val="00367681"/>
    <w:rsid w:val="003715F6"/>
    <w:rsid w:val="00374DD1"/>
    <w:rsid w:val="00374E8B"/>
    <w:rsid w:val="003754FB"/>
    <w:rsid w:val="00375DA2"/>
    <w:rsid w:val="003764EC"/>
    <w:rsid w:val="0037759E"/>
    <w:rsid w:val="003807C5"/>
    <w:rsid w:val="003825E8"/>
    <w:rsid w:val="00385491"/>
    <w:rsid w:val="003903B7"/>
    <w:rsid w:val="003942B5"/>
    <w:rsid w:val="00394DD6"/>
    <w:rsid w:val="00396D3A"/>
    <w:rsid w:val="003A29F6"/>
    <w:rsid w:val="003A6827"/>
    <w:rsid w:val="003A7078"/>
    <w:rsid w:val="003A761D"/>
    <w:rsid w:val="003B20E8"/>
    <w:rsid w:val="003C5D75"/>
    <w:rsid w:val="003D0BDE"/>
    <w:rsid w:val="003D0CA8"/>
    <w:rsid w:val="003D3979"/>
    <w:rsid w:val="003D3B14"/>
    <w:rsid w:val="003D4A1D"/>
    <w:rsid w:val="003D6D7C"/>
    <w:rsid w:val="003D701A"/>
    <w:rsid w:val="003E6AC7"/>
    <w:rsid w:val="003E7002"/>
    <w:rsid w:val="003E7838"/>
    <w:rsid w:val="003F1247"/>
    <w:rsid w:val="00402B68"/>
    <w:rsid w:val="00405D54"/>
    <w:rsid w:val="0040719F"/>
    <w:rsid w:val="00410F43"/>
    <w:rsid w:val="00411792"/>
    <w:rsid w:val="004126D6"/>
    <w:rsid w:val="00414ADC"/>
    <w:rsid w:val="004170BC"/>
    <w:rsid w:val="00417204"/>
    <w:rsid w:val="00417EFD"/>
    <w:rsid w:val="004213CC"/>
    <w:rsid w:val="00422B2B"/>
    <w:rsid w:val="00423425"/>
    <w:rsid w:val="00424A37"/>
    <w:rsid w:val="004250E2"/>
    <w:rsid w:val="00426721"/>
    <w:rsid w:val="00430684"/>
    <w:rsid w:val="00432A75"/>
    <w:rsid w:val="004358DD"/>
    <w:rsid w:val="0044243B"/>
    <w:rsid w:val="0045005F"/>
    <w:rsid w:val="00450547"/>
    <w:rsid w:val="00450E02"/>
    <w:rsid w:val="00453484"/>
    <w:rsid w:val="0045388B"/>
    <w:rsid w:val="00454BCC"/>
    <w:rsid w:val="004559D7"/>
    <w:rsid w:val="00456254"/>
    <w:rsid w:val="00460116"/>
    <w:rsid w:val="004633A6"/>
    <w:rsid w:val="00463645"/>
    <w:rsid w:val="00463D61"/>
    <w:rsid w:val="00464B58"/>
    <w:rsid w:val="00470227"/>
    <w:rsid w:val="00473150"/>
    <w:rsid w:val="004737E9"/>
    <w:rsid w:val="00474F56"/>
    <w:rsid w:val="00475AAB"/>
    <w:rsid w:val="004804F5"/>
    <w:rsid w:val="00481C37"/>
    <w:rsid w:val="0048353C"/>
    <w:rsid w:val="0048360F"/>
    <w:rsid w:val="00483F07"/>
    <w:rsid w:val="0048425D"/>
    <w:rsid w:val="00485AA0"/>
    <w:rsid w:val="004861A0"/>
    <w:rsid w:val="00486CDD"/>
    <w:rsid w:val="00487B63"/>
    <w:rsid w:val="00490316"/>
    <w:rsid w:val="00490D14"/>
    <w:rsid w:val="00491DB5"/>
    <w:rsid w:val="004922FE"/>
    <w:rsid w:val="00494011"/>
    <w:rsid w:val="004950C4"/>
    <w:rsid w:val="00496FA9"/>
    <w:rsid w:val="004A03FA"/>
    <w:rsid w:val="004A2849"/>
    <w:rsid w:val="004A28D2"/>
    <w:rsid w:val="004A3F85"/>
    <w:rsid w:val="004A5B9A"/>
    <w:rsid w:val="004A7009"/>
    <w:rsid w:val="004A7329"/>
    <w:rsid w:val="004B02F0"/>
    <w:rsid w:val="004B108C"/>
    <w:rsid w:val="004B5582"/>
    <w:rsid w:val="004B7246"/>
    <w:rsid w:val="004C19BD"/>
    <w:rsid w:val="004C38A9"/>
    <w:rsid w:val="004D065E"/>
    <w:rsid w:val="004D0C8B"/>
    <w:rsid w:val="004D160B"/>
    <w:rsid w:val="004D1CAB"/>
    <w:rsid w:val="004D2E1B"/>
    <w:rsid w:val="004D38FA"/>
    <w:rsid w:val="004E10B1"/>
    <w:rsid w:val="004E1835"/>
    <w:rsid w:val="004E67BE"/>
    <w:rsid w:val="004F0BE2"/>
    <w:rsid w:val="004F4820"/>
    <w:rsid w:val="004F553D"/>
    <w:rsid w:val="004F666D"/>
    <w:rsid w:val="00503083"/>
    <w:rsid w:val="005055D7"/>
    <w:rsid w:val="00506DBC"/>
    <w:rsid w:val="005101A0"/>
    <w:rsid w:val="00511085"/>
    <w:rsid w:val="00512138"/>
    <w:rsid w:val="00520602"/>
    <w:rsid w:val="005208EA"/>
    <w:rsid w:val="0052525A"/>
    <w:rsid w:val="00527931"/>
    <w:rsid w:val="00527A04"/>
    <w:rsid w:val="00527D75"/>
    <w:rsid w:val="0053703D"/>
    <w:rsid w:val="005370BD"/>
    <w:rsid w:val="0054068E"/>
    <w:rsid w:val="00540C52"/>
    <w:rsid w:val="00546167"/>
    <w:rsid w:val="00551FBB"/>
    <w:rsid w:val="00556A6F"/>
    <w:rsid w:val="005602E5"/>
    <w:rsid w:val="00560E22"/>
    <w:rsid w:val="00560E90"/>
    <w:rsid w:val="005648DC"/>
    <w:rsid w:val="005654C1"/>
    <w:rsid w:val="005661C8"/>
    <w:rsid w:val="0056636E"/>
    <w:rsid w:val="0056750A"/>
    <w:rsid w:val="0056774A"/>
    <w:rsid w:val="005677E2"/>
    <w:rsid w:val="00570057"/>
    <w:rsid w:val="00570442"/>
    <w:rsid w:val="0057186D"/>
    <w:rsid w:val="00572794"/>
    <w:rsid w:val="00574B49"/>
    <w:rsid w:val="00574F78"/>
    <w:rsid w:val="005813F4"/>
    <w:rsid w:val="00587C1B"/>
    <w:rsid w:val="00590AEB"/>
    <w:rsid w:val="005923BB"/>
    <w:rsid w:val="0059288D"/>
    <w:rsid w:val="005938A2"/>
    <w:rsid w:val="005940E6"/>
    <w:rsid w:val="005941AA"/>
    <w:rsid w:val="0059572F"/>
    <w:rsid w:val="00597ABC"/>
    <w:rsid w:val="005A0151"/>
    <w:rsid w:val="005A1C1C"/>
    <w:rsid w:val="005A4CFF"/>
    <w:rsid w:val="005A5966"/>
    <w:rsid w:val="005A65DF"/>
    <w:rsid w:val="005A7B86"/>
    <w:rsid w:val="005B14BB"/>
    <w:rsid w:val="005B2CDA"/>
    <w:rsid w:val="005B4F53"/>
    <w:rsid w:val="005B7E39"/>
    <w:rsid w:val="005C4BA2"/>
    <w:rsid w:val="005C73F4"/>
    <w:rsid w:val="005C7BB0"/>
    <w:rsid w:val="005C7DC2"/>
    <w:rsid w:val="005D765D"/>
    <w:rsid w:val="005E0689"/>
    <w:rsid w:val="005E0F8E"/>
    <w:rsid w:val="005E4AF5"/>
    <w:rsid w:val="005E5E1F"/>
    <w:rsid w:val="005E7E45"/>
    <w:rsid w:val="005F00A2"/>
    <w:rsid w:val="005F246D"/>
    <w:rsid w:val="005F33D4"/>
    <w:rsid w:val="005F3DFC"/>
    <w:rsid w:val="005F418A"/>
    <w:rsid w:val="006027CB"/>
    <w:rsid w:val="006058AA"/>
    <w:rsid w:val="00612220"/>
    <w:rsid w:val="00612E3B"/>
    <w:rsid w:val="0061401F"/>
    <w:rsid w:val="00614263"/>
    <w:rsid w:val="00616FD6"/>
    <w:rsid w:val="00617A81"/>
    <w:rsid w:val="0062095A"/>
    <w:rsid w:val="00620E1F"/>
    <w:rsid w:val="006216D9"/>
    <w:rsid w:val="00622DEA"/>
    <w:rsid w:val="00623074"/>
    <w:rsid w:val="006235BA"/>
    <w:rsid w:val="006257F3"/>
    <w:rsid w:val="00625F6D"/>
    <w:rsid w:val="0062605C"/>
    <w:rsid w:val="00630666"/>
    <w:rsid w:val="006335D3"/>
    <w:rsid w:val="00636E11"/>
    <w:rsid w:val="00637297"/>
    <w:rsid w:val="006376CD"/>
    <w:rsid w:val="0064121D"/>
    <w:rsid w:val="00641350"/>
    <w:rsid w:val="00642281"/>
    <w:rsid w:val="0064627C"/>
    <w:rsid w:val="006465B3"/>
    <w:rsid w:val="0065168B"/>
    <w:rsid w:val="00657D3C"/>
    <w:rsid w:val="00660B4E"/>
    <w:rsid w:val="006651C0"/>
    <w:rsid w:val="006657E7"/>
    <w:rsid w:val="006661DC"/>
    <w:rsid w:val="006702A0"/>
    <w:rsid w:val="006719AE"/>
    <w:rsid w:val="006725ED"/>
    <w:rsid w:val="00673569"/>
    <w:rsid w:val="00673DF7"/>
    <w:rsid w:val="0067670A"/>
    <w:rsid w:val="006768FE"/>
    <w:rsid w:val="00676EFA"/>
    <w:rsid w:val="0068021B"/>
    <w:rsid w:val="00681AA0"/>
    <w:rsid w:val="00684E79"/>
    <w:rsid w:val="006857EC"/>
    <w:rsid w:val="00691A69"/>
    <w:rsid w:val="00692E08"/>
    <w:rsid w:val="00693774"/>
    <w:rsid w:val="0069446E"/>
    <w:rsid w:val="00696D00"/>
    <w:rsid w:val="006A29F0"/>
    <w:rsid w:val="006A2FF1"/>
    <w:rsid w:val="006A47F3"/>
    <w:rsid w:val="006A5F87"/>
    <w:rsid w:val="006B00B1"/>
    <w:rsid w:val="006B1ABF"/>
    <w:rsid w:val="006B302D"/>
    <w:rsid w:val="006B568A"/>
    <w:rsid w:val="006B7E3D"/>
    <w:rsid w:val="006C1035"/>
    <w:rsid w:val="006C23BC"/>
    <w:rsid w:val="006C616F"/>
    <w:rsid w:val="006C76D4"/>
    <w:rsid w:val="006D28A3"/>
    <w:rsid w:val="006D3116"/>
    <w:rsid w:val="006D4980"/>
    <w:rsid w:val="006D575F"/>
    <w:rsid w:val="006D7FDF"/>
    <w:rsid w:val="006E0683"/>
    <w:rsid w:val="006E2823"/>
    <w:rsid w:val="006E32D9"/>
    <w:rsid w:val="006E56A4"/>
    <w:rsid w:val="006F32FB"/>
    <w:rsid w:val="006F3CE1"/>
    <w:rsid w:val="006F4586"/>
    <w:rsid w:val="006F5579"/>
    <w:rsid w:val="006F6130"/>
    <w:rsid w:val="007015ED"/>
    <w:rsid w:val="007022A8"/>
    <w:rsid w:val="00702AB1"/>
    <w:rsid w:val="00703315"/>
    <w:rsid w:val="007061D4"/>
    <w:rsid w:val="00710DD6"/>
    <w:rsid w:val="0071125C"/>
    <w:rsid w:val="00711A92"/>
    <w:rsid w:val="0071382F"/>
    <w:rsid w:val="00714054"/>
    <w:rsid w:val="00714F2C"/>
    <w:rsid w:val="00716067"/>
    <w:rsid w:val="00721645"/>
    <w:rsid w:val="00725489"/>
    <w:rsid w:val="007258CE"/>
    <w:rsid w:val="007271E0"/>
    <w:rsid w:val="00730092"/>
    <w:rsid w:val="0073158F"/>
    <w:rsid w:val="007327D3"/>
    <w:rsid w:val="00732819"/>
    <w:rsid w:val="00733279"/>
    <w:rsid w:val="007333C4"/>
    <w:rsid w:val="00737589"/>
    <w:rsid w:val="00737D38"/>
    <w:rsid w:val="00740101"/>
    <w:rsid w:val="007420FC"/>
    <w:rsid w:val="00745A20"/>
    <w:rsid w:val="00745FF7"/>
    <w:rsid w:val="00746087"/>
    <w:rsid w:val="007479C1"/>
    <w:rsid w:val="007508D2"/>
    <w:rsid w:val="007512C6"/>
    <w:rsid w:val="007534CC"/>
    <w:rsid w:val="00755241"/>
    <w:rsid w:val="00755B92"/>
    <w:rsid w:val="00755D8E"/>
    <w:rsid w:val="00757127"/>
    <w:rsid w:val="007614E4"/>
    <w:rsid w:val="00761898"/>
    <w:rsid w:val="007622BF"/>
    <w:rsid w:val="00764523"/>
    <w:rsid w:val="00764DAA"/>
    <w:rsid w:val="007652C4"/>
    <w:rsid w:val="00765D99"/>
    <w:rsid w:val="00771D09"/>
    <w:rsid w:val="00772A1D"/>
    <w:rsid w:val="0077363C"/>
    <w:rsid w:val="00775240"/>
    <w:rsid w:val="00776C1E"/>
    <w:rsid w:val="007832AC"/>
    <w:rsid w:val="00791350"/>
    <w:rsid w:val="00793D9D"/>
    <w:rsid w:val="007948ED"/>
    <w:rsid w:val="0079789A"/>
    <w:rsid w:val="00797DB8"/>
    <w:rsid w:val="007A00E7"/>
    <w:rsid w:val="007A1DD7"/>
    <w:rsid w:val="007A2A17"/>
    <w:rsid w:val="007A4426"/>
    <w:rsid w:val="007A55C5"/>
    <w:rsid w:val="007B13E7"/>
    <w:rsid w:val="007C5868"/>
    <w:rsid w:val="007C5F7B"/>
    <w:rsid w:val="007C7C97"/>
    <w:rsid w:val="007C7E4C"/>
    <w:rsid w:val="007D1EA7"/>
    <w:rsid w:val="007D4910"/>
    <w:rsid w:val="007D5659"/>
    <w:rsid w:val="007E0ED9"/>
    <w:rsid w:val="007E3908"/>
    <w:rsid w:val="007E7CDE"/>
    <w:rsid w:val="007F2680"/>
    <w:rsid w:val="007F3557"/>
    <w:rsid w:val="007F3D2C"/>
    <w:rsid w:val="007F69AD"/>
    <w:rsid w:val="00801F5F"/>
    <w:rsid w:val="00804293"/>
    <w:rsid w:val="008045B9"/>
    <w:rsid w:val="00805C9A"/>
    <w:rsid w:val="00806EC9"/>
    <w:rsid w:val="008077CD"/>
    <w:rsid w:val="00810098"/>
    <w:rsid w:val="00810BF9"/>
    <w:rsid w:val="00810C07"/>
    <w:rsid w:val="008127C0"/>
    <w:rsid w:val="00814939"/>
    <w:rsid w:val="008153F6"/>
    <w:rsid w:val="008157D1"/>
    <w:rsid w:val="008157E5"/>
    <w:rsid w:val="00816F58"/>
    <w:rsid w:val="00817416"/>
    <w:rsid w:val="00817D93"/>
    <w:rsid w:val="00821163"/>
    <w:rsid w:val="008211AC"/>
    <w:rsid w:val="0082628E"/>
    <w:rsid w:val="0082648E"/>
    <w:rsid w:val="008270F1"/>
    <w:rsid w:val="008276F8"/>
    <w:rsid w:val="0083058A"/>
    <w:rsid w:val="00830A65"/>
    <w:rsid w:val="00834E15"/>
    <w:rsid w:val="00836887"/>
    <w:rsid w:val="00840B7A"/>
    <w:rsid w:val="00840FF3"/>
    <w:rsid w:val="00841C6E"/>
    <w:rsid w:val="00841E22"/>
    <w:rsid w:val="00841F80"/>
    <w:rsid w:val="00844519"/>
    <w:rsid w:val="008457DA"/>
    <w:rsid w:val="00847CCB"/>
    <w:rsid w:val="00852B0A"/>
    <w:rsid w:val="00853995"/>
    <w:rsid w:val="00854B6E"/>
    <w:rsid w:val="0085515F"/>
    <w:rsid w:val="00856105"/>
    <w:rsid w:val="00856B16"/>
    <w:rsid w:val="00861298"/>
    <w:rsid w:val="00861DEC"/>
    <w:rsid w:val="0087092E"/>
    <w:rsid w:val="00876B7D"/>
    <w:rsid w:val="00877074"/>
    <w:rsid w:val="0087725E"/>
    <w:rsid w:val="008815C7"/>
    <w:rsid w:val="00881682"/>
    <w:rsid w:val="00882D20"/>
    <w:rsid w:val="00882D5B"/>
    <w:rsid w:val="008832EF"/>
    <w:rsid w:val="00885F2A"/>
    <w:rsid w:val="008869BE"/>
    <w:rsid w:val="008871E4"/>
    <w:rsid w:val="00890F6D"/>
    <w:rsid w:val="008910D4"/>
    <w:rsid w:val="00895D34"/>
    <w:rsid w:val="008969EB"/>
    <w:rsid w:val="008A1F51"/>
    <w:rsid w:val="008A3F23"/>
    <w:rsid w:val="008A418B"/>
    <w:rsid w:val="008A4BD5"/>
    <w:rsid w:val="008A52F2"/>
    <w:rsid w:val="008A5E79"/>
    <w:rsid w:val="008B1187"/>
    <w:rsid w:val="008B218A"/>
    <w:rsid w:val="008B436D"/>
    <w:rsid w:val="008B5F3D"/>
    <w:rsid w:val="008B62BC"/>
    <w:rsid w:val="008C00E9"/>
    <w:rsid w:val="008C3913"/>
    <w:rsid w:val="008C430B"/>
    <w:rsid w:val="008C4C41"/>
    <w:rsid w:val="008C5B21"/>
    <w:rsid w:val="008D124C"/>
    <w:rsid w:val="008D2014"/>
    <w:rsid w:val="008D261E"/>
    <w:rsid w:val="008D2BCF"/>
    <w:rsid w:val="008D4688"/>
    <w:rsid w:val="008D51FB"/>
    <w:rsid w:val="008D59A2"/>
    <w:rsid w:val="008D7139"/>
    <w:rsid w:val="008D7332"/>
    <w:rsid w:val="008E1690"/>
    <w:rsid w:val="008E4295"/>
    <w:rsid w:val="008E6E51"/>
    <w:rsid w:val="008F0708"/>
    <w:rsid w:val="008F1DFD"/>
    <w:rsid w:val="008F3C36"/>
    <w:rsid w:val="009009C3"/>
    <w:rsid w:val="00900E24"/>
    <w:rsid w:val="00901961"/>
    <w:rsid w:val="00901B4C"/>
    <w:rsid w:val="00903A87"/>
    <w:rsid w:val="0090668B"/>
    <w:rsid w:val="0090740E"/>
    <w:rsid w:val="00913733"/>
    <w:rsid w:val="00913F5C"/>
    <w:rsid w:val="00916615"/>
    <w:rsid w:val="00920105"/>
    <w:rsid w:val="00920363"/>
    <w:rsid w:val="00923385"/>
    <w:rsid w:val="009317A1"/>
    <w:rsid w:val="00936326"/>
    <w:rsid w:val="009368A5"/>
    <w:rsid w:val="00940508"/>
    <w:rsid w:val="00940670"/>
    <w:rsid w:val="009415D3"/>
    <w:rsid w:val="00941B8B"/>
    <w:rsid w:val="00945E5F"/>
    <w:rsid w:val="00946869"/>
    <w:rsid w:val="00947817"/>
    <w:rsid w:val="00951417"/>
    <w:rsid w:val="0095207E"/>
    <w:rsid w:val="0095365A"/>
    <w:rsid w:val="0095366E"/>
    <w:rsid w:val="0095456A"/>
    <w:rsid w:val="00955049"/>
    <w:rsid w:val="00960AD1"/>
    <w:rsid w:val="009610DD"/>
    <w:rsid w:val="00962FA8"/>
    <w:rsid w:val="00963AC0"/>
    <w:rsid w:val="00964114"/>
    <w:rsid w:val="00965F83"/>
    <w:rsid w:val="0096752C"/>
    <w:rsid w:val="0097010B"/>
    <w:rsid w:val="0097080A"/>
    <w:rsid w:val="009732DD"/>
    <w:rsid w:val="00973B28"/>
    <w:rsid w:val="00977BCF"/>
    <w:rsid w:val="00977E8D"/>
    <w:rsid w:val="00981FB3"/>
    <w:rsid w:val="00983A6C"/>
    <w:rsid w:val="00983C86"/>
    <w:rsid w:val="009849D5"/>
    <w:rsid w:val="00985697"/>
    <w:rsid w:val="00987C00"/>
    <w:rsid w:val="00990255"/>
    <w:rsid w:val="00990942"/>
    <w:rsid w:val="00990945"/>
    <w:rsid w:val="009936C4"/>
    <w:rsid w:val="009951D2"/>
    <w:rsid w:val="00995631"/>
    <w:rsid w:val="009962D1"/>
    <w:rsid w:val="00996CB8"/>
    <w:rsid w:val="00997601"/>
    <w:rsid w:val="009A02A8"/>
    <w:rsid w:val="009A2A17"/>
    <w:rsid w:val="009A5E4A"/>
    <w:rsid w:val="009A6E14"/>
    <w:rsid w:val="009A7312"/>
    <w:rsid w:val="009B045F"/>
    <w:rsid w:val="009B1CB2"/>
    <w:rsid w:val="009B58A9"/>
    <w:rsid w:val="009B5AEC"/>
    <w:rsid w:val="009B6D01"/>
    <w:rsid w:val="009B6F3F"/>
    <w:rsid w:val="009B7480"/>
    <w:rsid w:val="009B7FAD"/>
    <w:rsid w:val="009C13CA"/>
    <w:rsid w:val="009C34EB"/>
    <w:rsid w:val="009C39C3"/>
    <w:rsid w:val="009C746C"/>
    <w:rsid w:val="009D1ED2"/>
    <w:rsid w:val="009D6B90"/>
    <w:rsid w:val="009D77DF"/>
    <w:rsid w:val="009D7B98"/>
    <w:rsid w:val="009E1A11"/>
    <w:rsid w:val="009E4B65"/>
    <w:rsid w:val="009E51E7"/>
    <w:rsid w:val="009E60F2"/>
    <w:rsid w:val="009E6CF0"/>
    <w:rsid w:val="009F09A1"/>
    <w:rsid w:val="009F146F"/>
    <w:rsid w:val="009F1EC6"/>
    <w:rsid w:val="009F338D"/>
    <w:rsid w:val="009F71F6"/>
    <w:rsid w:val="00A00353"/>
    <w:rsid w:val="00A003B5"/>
    <w:rsid w:val="00A00560"/>
    <w:rsid w:val="00A02562"/>
    <w:rsid w:val="00A07BC9"/>
    <w:rsid w:val="00A12C18"/>
    <w:rsid w:val="00A13E71"/>
    <w:rsid w:val="00A1520F"/>
    <w:rsid w:val="00A237FA"/>
    <w:rsid w:val="00A24DD6"/>
    <w:rsid w:val="00A259BE"/>
    <w:rsid w:val="00A25D5D"/>
    <w:rsid w:val="00A2648D"/>
    <w:rsid w:val="00A27A01"/>
    <w:rsid w:val="00A31531"/>
    <w:rsid w:val="00A321C3"/>
    <w:rsid w:val="00A33BDE"/>
    <w:rsid w:val="00A33CFA"/>
    <w:rsid w:val="00A365CD"/>
    <w:rsid w:val="00A37D1C"/>
    <w:rsid w:val="00A4188C"/>
    <w:rsid w:val="00A41B25"/>
    <w:rsid w:val="00A41D78"/>
    <w:rsid w:val="00A42A79"/>
    <w:rsid w:val="00A44839"/>
    <w:rsid w:val="00A451C3"/>
    <w:rsid w:val="00A45EF5"/>
    <w:rsid w:val="00A46489"/>
    <w:rsid w:val="00A47AAB"/>
    <w:rsid w:val="00A52CE5"/>
    <w:rsid w:val="00A5460A"/>
    <w:rsid w:val="00A60132"/>
    <w:rsid w:val="00A6196D"/>
    <w:rsid w:val="00A62054"/>
    <w:rsid w:val="00A62440"/>
    <w:rsid w:val="00A625BC"/>
    <w:rsid w:val="00A65901"/>
    <w:rsid w:val="00A66451"/>
    <w:rsid w:val="00A66769"/>
    <w:rsid w:val="00A72099"/>
    <w:rsid w:val="00A74419"/>
    <w:rsid w:val="00A7576C"/>
    <w:rsid w:val="00A760C2"/>
    <w:rsid w:val="00A80811"/>
    <w:rsid w:val="00A81331"/>
    <w:rsid w:val="00A8145B"/>
    <w:rsid w:val="00A817F7"/>
    <w:rsid w:val="00A848EA"/>
    <w:rsid w:val="00A857BC"/>
    <w:rsid w:val="00A874BE"/>
    <w:rsid w:val="00A9062B"/>
    <w:rsid w:val="00A91F5A"/>
    <w:rsid w:val="00A94E28"/>
    <w:rsid w:val="00A97024"/>
    <w:rsid w:val="00A97ED2"/>
    <w:rsid w:val="00AA007B"/>
    <w:rsid w:val="00AA28E6"/>
    <w:rsid w:val="00AA2F70"/>
    <w:rsid w:val="00AA3247"/>
    <w:rsid w:val="00AA506D"/>
    <w:rsid w:val="00AA5C15"/>
    <w:rsid w:val="00AA6604"/>
    <w:rsid w:val="00AB3F4A"/>
    <w:rsid w:val="00AB55BA"/>
    <w:rsid w:val="00AB7885"/>
    <w:rsid w:val="00AB7FCF"/>
    <w:rsid w:val="00AC3660"/>
    <w:rsid w:val="00AC5EC3"/>
    <w:rsid w:val="00AD1A0A"/>
    <w:rsid w:val="00AD4639"/>
    <w:rsid w:val="00AD55FD"/>
    <w:rsid w:val="00AD5D20"/>
    <w:rsid w:val="00AD6A9F"/>
    <w:rsid w:val="00AD6F8A"/>
    <w:rsid w:val="00AD7046"/>
    <w:rsid w:val="00AE5274"/>
    <w:rsid w:val="00AE5995"/>
    <w:rsid w:val="00AE6212"/>
    <w:rsid w:val="00AE6F35"/>
    <w:rsid w:val="00AF119D"/>
    <w:rsid w:val="00AF3D26"/>
    <w:rsid w:val="00AF4AB7"/>
    <w:rsid w:val="00AF536F"/>
    <w:rsid w:val="00AF57F8"/>
    <w:rsid w:val="00B0598D"/>
    <w:rsid w:val="00B060CF"/>
    <w:rsid w:val="00B07559"/>
    <w:rsid w:val="00B07856"/>
    <w:rsid w:val="00B101B2"/>
    <w:rsid w:val="00B10563"/>
    <w:rsid w:val="00B11855"/>
    <w:rsid w:val="00B11CA8"/>
    <w:rsid w:val="00B13A08"/>
    <w:rsid w:val="00B166CA"/>
    <w:rsid w:val="00B2250D"/>
    <w:rsid w:val="00B226CF"/>
    <w:rsid w:val="00B24955"/>
    <w:rsid w:val="00B35C23"/>
    <w:rsid w:val="00B406B5"/>
    <w:rsid w:val="00B41344"/>
    <w:rsid w:val="00B41ADF"/>
    <w:rsid w:val="00B41B94"/>
    <w:rsid w:val="00B42A64"/>
    <w:rsid w:val="00B43CBB"/>
    <w:rsid w:val="00B46ABC"/>
    <w:rsid w:val="00B51048"/>
    <w:rsid w:val="00B518C1"/>
    <w:rsid w:val="00B54BA1"/>
    <w:rsid w:val="00B61722"/>
    <w:rsid w:val="00B61931"/>
    <w:rsid w:val="00B61A53"/>
    <w:rsid w:val="00B61D1E"/>
    <w:rsid w:val="00B62051"/>
    <w:rsid w:val="00B63C84"/>
    <w:rsid w:val="00B66290"/>
    <w:rsid w:val="00B7102A"/>
    <w:rsid w:val="00B743D2"/>
    <w:rsid w:val="00B74B46"/>
    <w:rsid w:val="00B75035"/>
    <w:rsid w:val="00B773F4"/>
    <w:rsid w:val="00B779FB"/>
    <w:rsid w:val="00B800C0"/>
    <w:rsid w:val="00B80861"/>
    <w:rsid w:val="00B86A60"/>
    <w:rsid w:val="00B86D91"/>
    <w:rsid w:val="00B873AF"/>
    <w:rsid w:val="00B90783"/>
    <w:rsid w:val="00B94E8B"/>
    <w:rsid w:val="00B97BBB"/>
    <w:rsid w:val="00BA37A6"/>
    <w:rsid w:val="00BA78C9"/>
    <w:rsid w:val="00BB0063"/>
    <w:rsid w:val="00BB065E"/>
    <w:rsid w:val="00BB56BE"/>
    <w:rsid w:val="00BB61AD"/>
    <w:rsid w:val="00BB6C2C"/>
    <w:rsid w:val="00BC032A"/>
    <w:rsid w:val="00BC5408"/>
    <w:rsid w:val="00BC6403"/>
    <w:rsid w:val="00BC70F9"/>
    <w:rsid w:val="00BD1479"/>
    <w:rsid w:val="00BD2F1E"/>
    <w:rsid w:val="00BD5CDB"/>
    <w:rsid w:val="00BD6ABD"/>
    <w:rsid w:val="00BE44B8"/>
    <w:rsid w:val="00BE4C9F"/>
    <w:rsid w:val="00BE7313"/>
    <w:rsid w:val="00BF17BE"/>
    <w:rsid w:val="00BF5FBF"/>
    <w:rsid w:val="00BF66AB"/>
    <w:rsid w:val="00BF686D"/>
    <w:rsid w:val="00BF6BC9"/>
    <w:rsid w:val="00BF792C"/>
    <w:rsid w:val="00C03C50"/>
    <w:rsid w:val="00C054A8"/>
    <w:rsid w:val="00C063A3"/>
    <w:rsid w:val="00C11366"/>
    <w:rsid w:val="00C137D9"/>
    <w:rsid w:val="00C17B1A"/>
    <w:rsid w:val="00C20A01"/>
    <w:rsid w:val="00C23285"/>
    <w:rsid w:val="00C2648A"/>
    <w:rsid w:val="00C2652B"/>
    <w:rsid w:val="00C2744F"/>
    <w:rsid w:val="00C30E69"/>
    <w:rsid w:val="00C3162F"/>
    <w:rsid w:val="00C3171C"/>
    <w:rsid w:val="00C3537D"/>
    <w:rsid w:val="00C37315"/>
    <w:rsid w:val="00C466DF"/>
    <w:rsid w:val="00C5084D"/>
    <w:rsid w:val="00C51E76"/>
    <w:rsid w:val="00C53B1B"/>
    <w:rsid w:val="00C54DD1"/>
    <w:rsid w:val="00C54E3E"/>
    <w:rsid w:val="00C55021"/>
    <w:rsid w:val="00C56A24"/>
    <w:rsid w:val="00C57D8D"/>
    <w:rsid w:val="00C605E8"/>
    <w:rsid w:val="00C6067C"/>
    <w:rsid w:val="00C60E5D"/>
    <w:rsid w:val="00C61779"/>
    <w:rsid w:val="00C63249"/>
    <w:rsid w:val="00C63F8E"/>
    <w:rsid w:val="00C64D3E"/>
    <w:rsid w:val="00C674BF"/>
    <w:rsid w:val="00C7065D"/>
    <w:rsid w:val="00C70C15"/>
    <w:rsid w:val="00C715A2"/>
    <w:rsid w:val="00C75D36"/>
    <w:rsid w:val="00C75FC2"/>
    <w:rsid w:val="00C760DA"/>
    <w:rsid w:val="00C76D2B"/>
    <w:rsid w:val="00C77B43"/>
    <w:rsid w:val="00C815E0"/>
    <w:rsid w:val="00C829B4"/>
    <w:rsid w:val="00C83A93"/>
    <w:rsid w:val="00C84B25"/>
    <w:rsid w:val="00C853EE"/>
    <w:rsid w:val="00C85C09"/>
    <w:rsid w:val="00C875AD"/>
    <w:rsid w:val="00C8797A"/>
    <w:rsid w:val="00C96E0D"/>
    <w:rsid w:val="00CA2280"/>
    <w:rsid w:val="00CA37F7"/>
    <w:rsid w:val="00CA3FE5"/>
    <w:rsid w:val="00CA4E4D"/>
    <w:rsid w:val="00CA4FF5"/>
    <w:rsid w:val="00CA56B1"/>
    <w:rsid w:val="00CB02AC"/>
    <w:rsid w:val="00CB2E40"/>
    <w:rsid w:val="00CB35DA"/>
    <w:rsid w:val="00CB37AA"/>
    <w:rsid w:val="00CB3929"/>
    <w:rsid w:val="00CB69F2"/>
    <w:rsid w:val="00CB7378"/>
    <w:rsid w:val="00CC3073"/>
    <w:rsid w:val="00CC3708"/>
    <w:rsid w:val="00CD06A8"/>
    <w:rsid w:val="00CD19D6"/>
    <w:rsid w:val="00CD1A21"/>
    <w:rsid w:val="00CD368B"/>
    <w:rsid w:val="00CD5419"/>
    <w:rsid w:val="00CD6543"/>
    <w:rsid w:val="00CE367F"/>
    <w:rsid w:val="00CE441A"/>
    <w:rsid w:val="00CE4CBF"/>
    <w:rsid w:val="00CE66E1"/>
    <w:rsid w:val="00CE7050"/>
    <w:rsid w:val="00CE73BE"/>
    <w:rsid w:val="00CF055E"/>
    <w:rsid w:val="00CF690E"/>
    <w:rsid w:val="00D00F5D"/>
    <w:rsid w:val="00D02DF5"/>
    <w:rsid w:val="00D047E2"/>
    <w:rsid w:val="00D05667"/>
    <w:rsid w:val="00D06220"/>
    <w:rsid w:val="00D063A4"/>
    <w:rsid w:val="00D0799B"/>
    <w:rsid w:val="00D12678"/>
    <w:rsid w:val="00D150C1"/>
    <w:rsid w:val="00D16053"/>
    <w:rsid w:val="00D16553"/>
    <w:rsid w:val="00D2181A"/>
    <w:rsid w:val="00D232E0"/>
    <w:rsid w:val="00D310F9"/>
    <w:rsid w:val="00D31D57"/>
    <w:rsid w:val="00D34483"/>
    <w:rsid w:val="00D347C4"/>
    <w:rsid w:val="00D37898"/>
    <w:rsid w:val="00D420B4"/>
    <w:rsid w:val="00D42C62"/>
    <w:rsid w:val="00D42FF6"/>
    <w:rsid w:val="00D43A6D"/>
    <w:rsid w:val="00D51752"/>
    <w:rsid w:val="00D52036"/>
    <w:rsid w:val="00D541E8"/>
    <w:rsid w:val="00D56B9E"/>
    <w:rsid w:val="00D57CD9"/>
    <w:rsid w:val="00D6171B"/>
    <w:rsid w:val="00D63BFA"/>
    <w:rsid w:val="00D63D2C"/>
    <w:rsid w:val="00D65A9C"/>
    <w:rsid w:val="00D67F83"/>
    <w:rsid w:val="00D7116E"/>
    <w:rsid w:val="00D73B5E"/>
    <w:rsid w:val="00D740EC"/>
    <w:rsid w:val="00D829DF"/>
    <w:rsid w:val="00D83B4E"/>
    <w:rsid w:val="00D858B2"/>
    <w:rsid w:val="00D86C0E"/>
    <w:rsid w:val="00D86C87"/>
    <w:rsid w:val="00D9045D"/>
    <w:rsid w:val="00D96A47"/>
    <w:rsid w:val="00D96A77"/>
    <w:rsid w:val="00D9743C"/>
    <w:rsid w:val="00DA073F"/>
    <w:rsid w:val="00DA2313"/>
    <w:rsid w:val="00DA3B87"/>
    <w:rsid w:val="00DA6C22"/>
    <w:rsid w:val="00DB04D6"/>
    <w:rsid w:val="00DB23FC"/>
    <w:rsid w:val="00DB62F2"/>
    <w:rsid w:val="00DC1C61"/>
    <w:rsid w:val="00DC6870"/>
    <w:rsid w:val="00DD1C06"/>
    <w:rsid w:val="00DD29A4"/>
    <w:rsid w:val="00DD2EF4"/>
    <w:rsid w:val="00DD4A3C"/>
    <w:rsid w:val="00DD61DF"/>
    <w:rsid w:val="00DD7E8F"/>
    <w:rsid w:val="00DE2918"/>
    <w:rsid w:val="00DE39BC"/>
    <w:rsid w:val="00DE4211"/>
    <w:rsid w:val="00DE520A"/>
    <w:rsid w:val="00DE5232"/>
    <w:rsid w:val="00DE5FB2"/>
    <w:rsid w:val="00DE6923"/>
    <w:rsid w:val="00DF1FE3"/>
    <w:rsid w:val="00DF2E38"/>
    <w:rsid w:val="00DF3C42"/>
    <w:rsid w:val="00DF4AC2"/>
    <w:rsid w:val="00DF7607"/>
    <w:rsid w:val="00E02FF7"/>
    <w:rsid w:val="00E070E0"/>
    <w:rsid w:val="00E07F56"/>
    <w:rsid w:val="00E100F1"/>
    <w:rsid w:val="00E10912"/>
    <w:rsid w:val="00E119A6"/>
    <w:rsid w:val="00E17819"/>
    <w:rsid w:val="00E17FEC"/>
    <w:rsid w:val="00E22112"/>
    <w:rsid w:val="00E23B2E"/>
    <w:rsid w:val="00E246E6"/>
    <w:rsid w:val="00E24B8C"/>
    <w:rsid w:val="00E261FC"/>
    <w:rsid w:val="00E27891"/>
    <w:rsid w:val="00E323A2"/>
    <w:rsid w:val="00E40820"/>
    <w:rsid w:val="00E40B84"/>
    <w:rsid w:val="00E41BAF"/>
    <w:rsid w:val="00E45C47"/>
    <w:rsid w:val="00E46B59"/>
    <w:rsid w:val="00E4739D"/>
    <w:rsid w:val="00E523B0"/>
    <w:rsid w:val="00E53976"/>
    <w:rsid w:val="00E5578A"/>
    <w:rsid w:val="00E55F4F"/>
    <w:rsid w:val="00E56E29"/>
    <w:rsid w:val="00E60B50"/>
    <w:rsid w:val="00E63A59"/>
    <w:rsid w:val="00E652A6"/>
    <w:rsid w:val="00E67C32"/>
    <w:rsid w:val="00E67E97"/>
    <w:rsid w:val="00E7055D"/>
    <w:rsid w:val="00E71C31"/>
    <w:rsid w:val="00E74CF9"/>
    <w:rsid w:val="00E7553A"/>
    <w:rsid w:val="00E76607"/>
    <w:rsid w:val="00E817C1"/>
    <w:rsid w:val="00E83D93"/>
    <w:rsid w:val="00E84A65"/>
    <w:rsid w:val="00E87BA4"/>
    <w:rsid w:val="00E9017E"/>
    <w:rsid w:val="00E90609"/>
    <w:rsid w:val="00E906B0"/>
    <w:rsid w:val="00E907E3"/>
    <w:rsid w:val="00E90B2A"/>
    <w:rsid w:val="00E91916"/>
    <w:rsid w:val="00E92766"/>
    <w:rsid w:val="00E92B58"/>
    <w:rsid w:val="00EB1F73"/>
    <w:rsid w:val="00EB50DD"/>
    <w:rsid w:val="00EB601F"/>
    <w:rsid w:val="00EB6656"/>
    <w:rsid w:val="00EB6CC0"/>
    <w:rsid w:val="00EB6D9C"/>
    <w:rsid w:val="00EB7781"/>
    <w:rsid w:val="00EC628A"/>
    <w:rsid w:val="00ED03E2"/>
    <w:rsid w:val="00ED173A"/>
    <w:rsid w:val="00ED2FC2"/>
    <w:rsid w:val="00ED353E"/>
    <w:rsid w:val="00ED7020"/>
    <w:rsid w:val="00EE0670"/>
    <w:rsid w:val="00EE2DD2"/>
    <w:rsid w:val="00EE357D"/>
    <w:rsid w:val="00EE4B27"/>
    <w:rsid w:val="00EE5ACD"/>
    <w:rsid w:val="00EE5C43"/>
    <w:rsid w:val="00EE7828"/>
    <w:rsid w:val="00EF0789"/>
    <w:rsid w:val="00EF1B0D"/>
    <w:rsid w:val="00EF1D0E"/>
    <w:rsid w:val="00EF3601"/>
    <w:rsid w:val="00EF3A11"/>
    <w:rsid w:val="00EF3FB5"/>
    <w:rsid w:val="00EF4C9C"/>
    <w:rsid w:val="00EF6836"/>
    <w:rsid w:val="00EF77FF"/>
    <w:rsid w:val="00F0171C"/>
    <w:rsid w:val="00F02605"/>
    <w:rsid w:val="00F02B84"/>
    <w:rsid w:val="00F0355C"/>
    <w:rsid w:val="00F05056"/>
    <w:rsid w:val="00F05340"/>
    <w:rsid w:val="00F056DC"/>
    <w:rsid w:val="00F05CCB"/>
    <w:rsid w:val="00F06493"/>
    <w:rsid w:val="00F0671E"/>
    <w:rsid w:val="00F06D2F"/>
    <w:rsid w:val="00F10150"/>
    <w:rsid w:val="00F10F3E"/>
    <w:rsid w:val="00F11D4D"/>
    <w:rsid w:val="00F12989"/>
    <w:rsid w:val="00F132CD"/>
    <w:rsid w:val="00F15EDE"/>
    <w:rsid w:val="00F17E94"/>
    <w:rsid w:val="00F21B6B"/>
    <w:rsid w:val="00F24F4D"/>
    <w:rsid w:val="00F26C89"/>
    <w:rsid w:val="00F26E34"/>
    <w:rsid w:val="00F32A53"/>
    <w:rsid w:val="00F35A7D"/>
    <w:rsid w:val="00F363B9"/>
    <w:rsid w:val="00F36409"/>
    <w:rsid w:val="00F40312"/>
    <w:rsid w:val="00F404D2"/>
    <w:rsid w:val="00F41767"/>
    <w:rsid w:val="00F43814"/>
    <w:rsid w:val="00F47321"/>
    <w:rsid w:val="00F47E4C"/>
    <w:rsid w:val="00F516DF"/>
    <w:rsid w:val="00F51A5D"/>
    <w:rsid w:val="00F51F1B"/>
    <w:rsid w:val="00F54732"/>
    <w:rsid w:val="00F5711A"/>
    <w:rsid w:val="00F57F38"/>
    <w:rsid w:val="00F62020"/>
    <w:rsid w:val="00F66050"/>
    <w:rsid w:val="00F664CB"/>
    <w:rsid w:val="00F72D83"/>
    <w:rsid w:val="00F739CF"/>
    <w:rsid w:val="00F74566"/>
    <w:rsid w:val="00F7570A"/>
    <w:rsid w:val="00F75ECB"/>
    <w:rsid w:val="00F76459"/>
    <w:rsid w:val="00F76B05"/>
    <w:rsid w:val="00F777E7"/>
    <w:rsid w:val="00F7794F"/>
    <w:rsid w:val="00F83608"/>
    <w:rsid w:val="00F83B62"/>
    <w:rsid w:val="00F84108"/>
    <w:rsid w:val="00F869FD"/>
    <w:rsid w:val="00F90291"/>
    <w:rsid w:val="00F9040D"/>
    <w:rsid w:val="00F90604"/>
    <w:rsid w:val="00F9257E"/>
    <w:rsid w:val="00F94A93"/>
    <w:rsid w:val="00F961A0"/>
    <w:rsid w:val="00FA1D83"/>
    <w:rsid w:val="00FA4A09"/>
    <w:rsid w:val="00FB6C75"/>
    <w:rsid w:val="00FB7069"/>
    <w:rsid w:val="00FB7660"/>
    <w:rsid w:val="00FB7E03"/>
    <w:rsid w:val="00FC1BDF"/>
    <w:rsid w:val="00FC52E3"/>
    <w:rsid w:val="00FC6826"/>
    <w:rsid w:val="00FD2B40"/>
    <w:rsid w:val="00FD442C"/>
    <w:rsid w:val="00FE103B"/>
    <w:rsid w:val="00FE15AB"/>
    <w:rsid w:val="00FE24E5"/>
    <w:rsid w:val="00FE375E"/>
    <w:rsid w:val="00FE5CD4"/>
    <w:rsid w:val="00FE60DB"/>
    <w:rsid w:val="00FE71DC"/>
    <w:rsid w:val="00FE74DD"/>
    <w:rsid w:val="00FE7564"/>
    <w:rsid w:val="00FF0FB7"/>
    <w:rsid w:val="00FF1AC8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78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78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B78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B07EA34AE85A34EC3E8A62AC6FFC53D0B8DB4D3EB435D099630B4C9GC0FH" TargetMode="External"/><Relationship Id="rId13" Type="http://schemas.openxmlformats.org/officeDocument/2006/relationships/hyperlink" Target="consultantplus://offline/ref=307B07EA34AE85A34EC3E8A62AC6FFC53D0B8DB2D1E1435D099630B4C9CFBD1E228FC09A86DBF7ABG60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7B07EA34AE85A34EC3E8A62AC6FFC53D0B8DB2D1E1435D099630B4C9GC0FH" TargetMode="External"/><Relationship Id="rId12" Type="http://schemas.openxmlformats.org/officeDocument/2006/relationships/hyperlink" Target="consultantplus://offline/ref=307B07EA34AE85A34EC3E8A62AC6FFC53D0B8DB2D1E1435D099630B4C9CFBD1E228FC09A86DBF7ABG60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B07EA34AE85A34EC3E8A62AC6FFC53D0C85B2DCEC435D099630B4C9GC0FH" TargetMode="External"/><Relationship Id="rId11" Type="http://schemas.openxmlformats.org/officeDocument/2006/relationships/hyperlink" Target="consultantplus://offline/ref=307B07EA34AE85A34EC3F6AB3CAAA2CD3403DBB9D1ED400F54C96BE99EC6B74965C099D8C2D6F6AA603383G20EH" TargetMode="External"/><Relationship Id="rId5" Type="http://schemas.openxmlformats.org/officeDocument/2006/relationships/hyperlink" Target="consultantplus://offline/ref=307B07EA34AE85A34EC3E8A62AC6FFC53D0B83B6DDE0435D099630B4C9GC0F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7B07EA34AE85A34EC3F6AB3CAAA2CD3403DBB9D1ED400F54C96BE99EC6B74965C099D8C2D6F6AA603383G20CH" TargetMode="External"/><Relationship Id="rId4" Type="http://schemas.openxmlformats.org/officeDocument/2006/relationships/hyperlink" Target="consultantplus://offline/ref=307B07EA34AE85A34EC3E8A62AC6FFC53D0C85B6D3EC435D099630B4C9CFBD1E228FC09A86DBF0AFG605H" TargetMode="External"/><Relationship Id="rId9" Type="http://schemas.openxmlformats.org/officeDocument/2006/relationships/hyperlink" Target="consultantplus://offline/ref=307B07EA34AE85A34EC3F6AB3CAAA2CD3403DBB9D2EA4C0F51C96BE99EC6B74965C099D8C2D6F6AA603182G20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3255</Words>
  <Characters>18555</Characters>
  <Application>Microsoft Office Word</Application>
  <DocSecurity>0</DocSecurity>
  <Lines>154</Lines>
  <Paragraphs>43</Paragraphs>
  <ScaleCrop>false</ScaleCrop>
  <Company/>
  <LinksUpToDate>false</LinksUpToDate>
  <CharactersWithSpaces>21767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anikitina</dc:creator>
  <cp:keywords/>
  <dc:description/>
  <cp:lastModifiedBy>anikitina</cp:lastModifiedBy>
  <cp:revision>1</cp:revision>
  <dcterms:created xsi:type="dcterms:W3CDTF">2013-02-01T07:52:00Z</dcterms:created>
  <dcterms:modified xsi:type="dcterms:W3CDTF">2013-02-01T07:54:00Z</dcterms:modified>
</cp:coreProperties>
</file>