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СЛУЖБА ПО ТАРИФАМ АСТРАХАНСКОЙ ОБЛАСТИ</w:t>
      </w: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декабря 2010 г. N 201</w:t>
      </w: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ВНЕСЕНИИ ИЗМЕНЕНИЙ В ПОСТАНОВЛЕНИЕ СЛУЖБЫ </w:t>
      </w:r>
      <w:proofErr w:type="gramStart"/>
      <w:r>
        <w:rPr>
          <w:rFonts w:ascii="Calibri" w:hAnsi="Calibri" w:cs="Calibri"/>
          <w:b/>
          <w:bCs/>
        </w:rPr>
        <w:t>ПО</w:t>
      </w:r>
      <w:proofErr w:type="gramEnd"/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ТАРИФАМ АСТРАХАНСКОЙ ОБЛАСТИ ОТ 16.10.2008 N 79</w:t>
      </w: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26.06.2008 N 231-э "Об утверждении Методических указаний по регулированию тарифов организаций, оказывающих услуги по передаче электрической энергии, с применением метода доходности инвестированного капитала",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Астраханской области от 06.04.2005 N 49-П "О службе по тарифам Астраханской области", протоколом заседания коллегии службы по тарифам</w:t>
      </w:r>
      <w:proofErr w:type="gramEnd"/>
      <w:r>
        <w:rPr>
          <w:rFonts w:ascii="Calibri" w:hAnsi="Calibri" w:cs="Calibri"/>
        </w:rPr>
        <w:t xml:space="preserve"> Астраханской области от 22.12.2010 N 370 служба по тарифам Астраханской области постановляет:</w:t>
      </w: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службы по тарифам Астраханской области от 16.10.2008 N 79 "О тарифах на услуги ОАО "МРСК Юга" по передаче электрической энергии на территории Астраханской области" следующие изменения:</w:t>
      </w: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r:id="rId9" w:history="1">
        <w:r>
          <w:rPr>
            <w:rFonts w:ascii="Calibri" w:hAnsi="Calibri" w:cs="Calibri"/>
            <w:color w:val="0000FF"/>
          </w:rPr>
          <w:t>Преамбулу</w:t>
        </w:r>
      </w:hyperlink>
      <w:r>
        <w:rPr>
          <w:rFonts w:ascii="Calibri" w:hAnsi="Calibri" w:cs="Calibri"/>
        </w:rPr>
        <w:t xml:space="preserve"> постановления изложить в новой редакции:</w:t>
      </w: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"В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1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26.06.2008 N 231-э "Об утверждении Методических указаний по регулированию тарифов организаций, оказывающих услуги по передаче электрической энергии, с применением метода доходности инвестированного капитала", </w:t>
      </w:r>
      <w:hyperlink r:id="rId1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Астраханской области от 06.04.2005 N 49-П "О службе по тарифам Астраханской области", протоколом заседания коллегии службы по тарифам</w:t>
      </w:r>
      <w:proofErr w:type="gramEnd"/>
      <w:r>
        <w:rPr>
          <w:rFonts w:ascii="Calibri" w:hAnsi="Calibri" w:cs="Calibri"/>
        </w:rPr>
        <w:t xml:space="preserve"> Астраханской области от 16.10.12.2008 N 142".</w:t>
      </w: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r:id="rId13" w:history="1">
        <w:r>
          <w:rPr>
            <w:rFonts w:ascii="Calibri" w:hAnsi="Calibri" w:cs="Calibri"/>
            <w:color w:val="0000FF"/>
          </w:rPr>
          <w:t>Приложения N 1</w:t>
        </w:r>
      </w:hyperlink>
      <w:r>
        <w:rPr>
          <w:rFonts w:ascii="Calibri" w:hAnsi="Calibri" w:cs="Calibri"/>
        </w:rPr>
        <w:t xml:space="preserve"> - </w:t>
      </w:r>
      <w:hyperlink r:id="rId14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к постановлению изложить в новой редакции согласно </w:t>
      </w:r>
      <w:hyperlink w:anchor="Par34" w:history="1">
        <w:r>
          <w:rPr>
            <w:rFonts w:ascii="Calibri" w:hAnsi="Calibri" w:cs="Calibri"/>
            <w:color w:val="0000FF"/>
          </w:rPr>
          <w:t>приложениям N 1</w:t>
        </w:r>
      </w:hyperlink>
      <w:r>
        <w:rPr>
          <w:rFonts w:ascii="Calibri" w:hAnsi="Calibri" w:cs="Calibri"/>
        </w:rPr>
        <w:t xml:space="preserve"> - </w:t>
      </w:r>
      <w:hyperlink w:anchor="Par146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к настоящему Постановлению.</w:t>
      </w: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Начальнику отдела контроля и регулирования тарифов (цен) в сфере электроэнергетики и газоснабжения службы по тарифам Астраханской области (</w:t>
      </w:r>
      <w:proofErr w:type="spellStart"/>
      <w:r>
        <w:rPr>
          <w:rFonts w:ascii="Calibri" w:hAnsi="Calibri" w:cs="Calibri"/>
        </w:rPr>
        <w:t>Турасова</w:t>
      </w:r>
      <w:proofErr w:type="spellEnd"/>
      <w:r>
        <w:rPr>
          <w:rFonts w:ascii="Calibri" w:hAnsi="Calibri" w:cs="Calibri"/>
        </w:rPr>
        <w:t xml:space="preserve"> Л.А.):</w:t>
      </w: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В семидневный срок со дня принятия направить копию настоящего Постановления в Управление Министерства юстиции Российской Федерации по Астраханской области и Федеральную службу по тарифам.</w:t>
      </w: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 двухдневный срок со дня принятия направить копию настоящего Постановления в агентство связи и массовых коммуникаций Астраханской области для официального опубликования.</w:t>
      </w: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В семидневный срок со дня принятия </w:t>
      </w:r>
      <w:proofErr w:type="gramStart"/>
      <w:r>
        <w:rPr>
          <w:rFonts w:ascii="Calibri" w:hAnsi="Calibri" w:cs="Calibri"/>
        </w:rPr>
        <w:t>разместить</w:t>
      </w:r>
      <w:proofErr w:type="gramEnd"/>
      <w:r>
        <w:rPr>
          <w:rFonts w:ascii="Calibri" w:hAnsi="Calibri" w:cs="Calibri"/>
        </w:rPr>
        <w:t xml:space="preserve"> настоящее Постановление на сайте службы по тарифам Астраханской области (www.astrtarif.ru).</w:t>
      </w: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В семидневный срок со дня принятия обеспечить включение настоящего Постановления в электронную базу данных "Гарант" и "</w:t>
      </w: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".</w:t>
      </w: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Постановление вступает в силу с 01.01.2011.</w:t>
      </w: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В.А.МОВЧАН</w:t>
      </w: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84D2F" w:rsidRPr="007E02BE" w:rsidRDefault="00B84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E02BE" w:rsidRDefault="007E0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7E02BE" w:rsidRDefault="007E0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7E02BE" w:rsidRDefault="007E0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7E02BE" w:rsidRPr="007E02BE" w:rsidRDefault="007E02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lastRenderedPageBreak/>
        <w:t>Приложение N 1</w:t>
      </w: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Астраханской области</w:t>
      </w: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декабря 2010 г. N 201</w:t>
      </w: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4"/>
      <w:bookmarkEnd w:id="2"/>
      <w:r>
        <w:rPr>
          <w:rFonts w:ascii="Calibri" w:hAnsi="Calibri" w:cs="Calibri"/>
        </w:rPr>
        <w:t>ДОЛГОСРОЧНЫЕ ТАРИФЫ</w:t>
      </w: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ОАО "МРСК ЮГА" ПО ПЕРЕДАЧЕ ЭЛЕКТРИЧЕСКОЙ ЭНЕРГИИ</w:t>
      </w: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АСТРАХАНСКОЙ ОБЛАСТИ, РАССЧИТАННЫЕ МЕТОДОМ</w:t>
      </w: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ДОХОДНОСТИ ИНВЕСТИРОВАННОГО КАПИТАЛА (RAB)</w:t>
      </w: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8"/>
        <w:gridCol w:w="1230"/>
        <w:gridCol w:w="1968"/>
        <w:gridCol w:w="1968"/>
        <w:gridCol w:w="2214"/>
        <w:gridCol w:w="1722"/>
      </w:tblGrid>
      <w:tr w:rsidR="00B84D2F">
        <w:trPr>
          <w:trHeight w:val="400"/>
          <w:tblCellSpacing w:w="5" w:type="nil"/>
        </w:trPr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Уровень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напряже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Год      </w:t>
            </w:r>
          </w:p>
        </w:tc>
        <w:tc>
          <w:tcPr>
            <w:tcW w:w="4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Двухставочный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    </w:t>
            </w:r>
          </w:p>
        </w:tc>
        <w:tc>
          <w:tcPr>
            <w:tcW w:w="1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Одно-   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ставочный 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тариф    </w:t>
            </w:r>
          </w:p>
        </w:tc>
      </w:tr>
      <w:tr w:rsidR="00B84D2F">
        <w:trPr>
          <w:trHeight w:val="1200"/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ставка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содержание 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электрических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сетей   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ставка на оплату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технологического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расхода (потерь)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электрической 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энергии     </w:t>
            </w:r>
          </w:p>
        </w:tc>
        <w:tc>
          <w:tcPr>
            <w:tcW w:w="17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4D2F">
        <w:trPr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руб./МВт мес.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руб./МВт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руб./МВт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B84D2F">
        <w:trPr>
          <w:trHeight w:val="400"/>
          <w:tblCellSpacing w:w="5" w:type="nil"/>
        </w:trPr>
        <w:tc>
          <w:tcPr>
            <w:tcW w:w="73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      </w:t>
            </w:r>
          </w:p>
        </w:tc>
        <w:tc>
          <w:tcPr>
            <w:tcW w:w="19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 01.01.2009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31.12.2009 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126178.62 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192.90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427.74   </w:t>
            </w:r>
          </w:p>
        </w:tc>
      </w:tr>
      <w:tr w:rsidR="00B84D2F">
        <w:trPr>
          <w:trHeight w:val="400"/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9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163657.87 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228.45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548.56   </w:t>
            </w:r>
          </w:p>
        </w:tc>
      </w:tr>
      <w:tr w:rsidR="00B84D2F">
        <w:trPr>
          <w:trHeight w:val="400"/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9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321658.57 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278.00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853.96   </w:t>
            </w:r>
          </w:p>
        </w:tc>
      </w:tr>
      <w:tr w:rsidR="00B84D2F">
        <w:trPr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НН      </w:t>
            </w:r>
          </w:p>
        </w:tc>
        <w:tc>
          <w:tcPr>
            <w:tcW w:w="19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471240.12 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109.50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995.92   </w:t>
            </w:r>
          </w:p>
        </w:tc>
      </w:tr>
      <w:tr w:rsidR="00B84D2F">
        <w:trPr>
          <w:trHeight w:val="400"/>
          <w:tblCellSpacing w:w="5" w:type="nil"/>
        </w:trPr>
        <w:tc>
          <w:tcPr>
            <w:tcW w:w="73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      </w:t>
            </w:r>
          </w:p>
        </w:tc>
        <w:tc>
          <w:tcPr>
            <w:tcW w:w="19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 01.01.2010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31.12.2010 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142139.62 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268.30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532.80   </w:t>
            </w:r>
          </w:p>
        </w:tc>
      </w:tr>
      <w:tr w:rsidR="00B84D2F">
        <w:trPr>
          <w:trHeight w:val="400"/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9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193217.48 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314.44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691.76   </w:t>
            </w:r>
          </w:p>
        </w:tc>
      </w:tr>
      <w:tr w:rsidR="00B84D2F">
        <w:trPr>
          <w:trHeight w:val="400"/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9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411058.82 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376.53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1113.46   </w:t>
            </w:r>
          </w:p>
        </w:tc>
      </w:tr>
      <w:tr w:rsidR="00B84D2F">
        <w:trPr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НН      </w:t>
            </w:r>
          </w:p>
        </w:tc>
        <w:tc>
          <w:tcPr>
            <w:tcW w:w="19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616542.41 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104.00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1263.58   </w:t>
            </w:r>
          </w:p>
        </w:tc>
      </w:tr>
      <w:tr w:rsidR="00B84D2F">
        <w:trPr>
          <w:trHeight w:val="400"/>
          <w:tblCellSpacing w:w="5" w:type="nil"/>
        </w:trPr>
        <w:tc>
          <w:tcPr>
            <w:tcW w:w="73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      </w:t>
            </w:r>
          </w:p>
        </w:tc>
        <w:tc>
          <w:tcPr>
            <w:tcW w:w="19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 01.01.2011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     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31.12.2011  </w:t>
            </w: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191508.65 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395.33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671.85   </w:t>
            </w:r>
          </w:p>
        </w:tc>
      </w:tr>
      <w:tr w:rsidR="00B84D2F">
        <w:trPr>
          <w:trHeight w:val="400"/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19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267971.42 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450.88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1000.42   </w:t>
            </w:r>
          </w:p>
        </w:tc>
      </w:tr>
      <w:tr w:rsidR="00B84D2F">
        <w:trPr>
          <w:trHeight w:val="400"/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9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575693.77 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528.29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1833.30   </w:t>
            </w:r>
          </w:p>
        </w:tc>
      </w:tr>
      <w:tr w:rsidR="00B84D2F">
        <w:trPr>
          <w:trHeight w:val="3000"/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НН для 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  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потреби-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телей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иск-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лючением</w:t>
            </w:r>
            <w:proofErr w:type="spellEnd"/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населе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 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прирав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нему ка-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тегориям</w:t>
            </w:r>
            <w:proofErr w:type="spellEnd"/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потреби-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телей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9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865630.34 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453.39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2209.10   </w:t>
            </w:r>
          </w:p>
        </w:tc>
      </w:tr>
      <w:tr w:rsidR="00B84D2F">
        <w:trPr>
          <w:trHeight w:val="2000"/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НН </w:t>
            </w:r>
            <w:hyperlink w:anchor="Par10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на-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селения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прира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вненных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нему 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катего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риям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по-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требите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лей     </w:t>
            </w:r>
          </w:p>
        </w:tc>
        <w:tc>
          <w:tcPr>
            <w:tcW w:w="19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-       </w:t>
            </w:r>
          </w:p>
        </w:tc>
        <w:tc>
          <w:tcPr>
            <w:tcW w:w="2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-        </w:t>
            </w:r>
          </w:p>
        </w:tc>
        <w:tc>
          <w:tcPr>
            <w:tcW w:w="1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1047.31   </w:t>
            </w:r>
          </w:p>
        </w:tc>
      </w:tr>
    </w:tbl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00"/>
      <w:bookmarkEnd w:id="3"/>
      <w:r>
        <w:rPr>
          <w:rFonts w:ascii="Calibri" w:hAnsi="Calibri" w:cs="Calibri"/>
        </w:rPr>
        <w:t xml:space="preserve">&lt;*&gt; С учетом </w:t>
      </w:r>
      <w:hyperlink r:id="rId1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ФСТ России от 07.10.2010 N 245-э/3 "О предельных уровнях тарифов на электрическую энергию, поставляемую населению и приравненным к нему категориям потребителей, на 2011 год".</w:t>
      </w: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(2009 год) - первый год долгосрочного периода регулирования;</w:t>
      </w: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(2011 год) - последний год долгосрочного периода регулирования.</w:t>
      </w: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108"/>
      <w:bookmarkEnd w:id="4"/>
      <w:r>
        <w:rPr>
          <w:rFonts w:ascii="Calibri" w:hAnsi="Calibri" w:cs="Calibri"/>
        </w:rPr>
        <w:t>Приложение N 2</w:t>
      </w: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Астраханской области</w:t>
      </w: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декабря 2010 г. N 201</w:t>
      </w: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НЕОБХОДИМАЯ ВАЛОВАЯ ВЫРУЧКА</w:t>
      </w: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ОАО "МРСК ЮГА" НА ДОЛГОСРОЧНЫЙ ПЕРИОД</w:t>
      </w: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(БЕЗ УЧЕТА ОПЛАТЫ ПОТЕРЬ)</w:t>
      </w: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8"/>
        <w:gridCol w:w="2214"/>
        <w:gridCol w:w="3567"/>
        <w:gridCol w:w="3075"/>
      </w:tblGrid>
      <w:tr w:rsidR="00B84D2F">
        <w:trPr>
          <w:trHeight w:val="1200"/>
          <w:tblCellSpacing w:w="5" w:type="nil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сетевой    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организации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субъекте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Российской  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Федерации    </w:t>
            </w:r>
          </w:p>
        </w:tc>
        <w:tc>
          <w:tcPr>
            <w:tcW w:w="3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Год            </w:t>
            </w:r>
          </w:p>
        </w:tc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Необходимая валовая 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выручка без учета  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оплаты потерь,   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тыс. руб.       </w:t>
            </w:r>
          </w:p>
        </w:tc>
      </w:tr>
      <w:tr w:rsidR="00B84D2F">
        <w:trPr>
          <w:trHeight w:val="400"/>
          <w:tblCellSpacing w:w="5" w:type="nil"/>
        </w:trPr>
        <w:tc>
          <w:tcPr>
            <w:tcW w:w="73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22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"МРСК Юга"  </w:t>
            </w:r>
          </w:p>
        </w:tc>
        <w:tc>
          <w:tcPr>
            <w:tcW w:w="3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01.01.2009 по 31.12.2009 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2008083.06       </w:t>
            </w:r>
          </w:p>
        </w:tc>
      </w:tr>
      <w:tr w:rsidR="00B84D2F">
        <w:trPr>
          <w:trHeight w:val="400"/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01.01.2010 по 31.12.2010 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2651134.82       </w:t>
            </w:r>
          </w:p>
        </w:tc>
      </w:tr>
      <w:tr w:rsidR="00B84D2F">
        <w:trPr>
          <w:tblCellSpacing w:w="5" w:type="nil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01.01.2011 по 31.12.2011 </w:t>
            </w:r>
          </w:p>
        </w:tc>
        <w:tc>
          <w:tcPr>
            <w:tcW w:w="30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3505473        </w:t>
            </w:r>
          </w:p>
        </w:tc>
      </w:tr>
    </w:tbl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B84D2F" w:rsidSect="007E02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_GoBack"/>
      <w:bookmarkEnd w:id="5"/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(2009 год) - первый год долгосрочного периода регулирования;</w:t>
      </w: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(2011 год) - последний год долгосрочного периода регулирования.</w:t>
      </w: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140"/>
      <w:bookmarkEnd w:id="6"/>
      <w:r>
        <w:rPr>
          <w:rFonts w:ascii="Calibri" w:hAnsi="Calibri" w:cs="Calibri"/>
        </w:rPr>
        <w:t>Приложение N 3</w:t>
      </w: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Астраханской области</w:t>
      </w: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декабря 2010 г. N 201</w:t>
      </w: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146"/>
      <w:bookmarkEnd w:id="7"/>
      <w:r>
        <w:rPr>
          <w:rFonts w:ascii="Calibri" w:hAnsi="Calibri" w:cs="Calibri"/>
        </w:rPr>
        <w:t>ДОЛГОСРОЧНЫЕ ПАРАМЕТРЫ</w:t>
      </w: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ДЛЯ ОАО "МРСК ЮГА", ПРИМЕНЯЮЩЕГО МЕТОД</w:t>
      </w: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ДОХОДНОСТИ ИНВЕСТИРОВАННОГО КАПИТАЛА (RAB) ПРИ РАСЧЕТЕ</w:t>
      </w: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ТАРИФОВ НА УСЛУГИ ПО ПЕРЕДАЧЕ ЭЛЕКТРИЧЕСКОЙ ЭНЕРГИИ</w:t>
      </w: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1845"/>
        <w:gridCol w:w="1845"/>
        <w:gridCol w:w="1107"/>
        <w:gridCol w:w="1230"/>
        <w:gridCol w:w="1107"/>
        <w:gridCol w:w="1107"/>
        <w:gridCol w:w="861"/>
        <w:gridCol w:w="738"/>
        <w:gridCol w:w="738"/>
        <w:gridCol w:w="984"/>
        <w:gridCol w:w="1107"/>
        <w:gridCol w:w="1107"/>
      </w:tblGrid>
      <w:tr w:rsidR="00B84D2F">
        <w:trPr>
          <w:tblCellSpacing w:w="5" w:type="nil"/>
        </w:trPr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сетевой  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организации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субъекте 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Российской 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Федерации  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Год     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Базовый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уровень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опера-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ционных</w:t>
            </w:r>
            <w:proofErr w:type="spellEnd"/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расхо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Индекс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эффек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тивности</w:t>
            </w:r>
            <w:proofErr w:type="spellEnd"/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опера-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ционных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расходов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инвес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тиро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ванного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капита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ла   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Чистый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оборот-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капитал</w:t>
            </w:r>
          </w:p>
        </w:tc>
        <w:tc>
          <w:tcPr>
            <w:tcW w:w="15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Норма  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доходности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   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инвестиро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ванный 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капитал  </w:t>
            </w:r>
          </w:p>
        </w:tc>
        <w:tc>
          <w:tcPr>
            <w:tcW w:w="1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Региональ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коэффициент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доходности 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Срок 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возвра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та  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инвес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тиро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ванного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капита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ла   </w:t>
            </w:r>
          </w:p>
        </w:tc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Уровень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надеж-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ности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качест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реали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зуемых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товаров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(услуг)</w:t>
            </w:r>
          </w:p>
        </w:tc>
      </w:tr>
      <w:tr w:rsidR="00B84D2F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НД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НД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РК  </w:t>
            </w:r>
          </w:p>
        </w:tc>
        <w:tc>
          <w:tcPr>
            <w:tcW w:w="11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4D2F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млн. 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%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млн. 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млн. 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руб. 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%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%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% 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%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лет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4D2F">
        <w:trPr>
          <w:tblCellSpacing w:w="5" w:type="nil"/>
        </w:trPr>
        <w:tc>
          <w:tcPr>
            <w:tcW w:w="61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184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ОАО "МРСК  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Юга"     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 01.01.2009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31.12.2009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857.15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5794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90.97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4D2F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 01.01.2010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31.12.2010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909.70 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6287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90.97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4D2F">
        <w:trPr>
          <w:tblCellSpacing w:w="5" w:type="nil"/>
        </w:trPr>
        <w:tc>
          <w:tcPr>
            <w:tcW w:w="6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 01.01.2011</w:t>
            </w:r>
          </w:p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31.12.2011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1000.54</w:t>
            </w:r>
          </w:p>
        </w:tc>
        <w:tc>
          <w:tcPr>
            <w:tcW w:w="1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6353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90.97 </w:t>
            </w:r>
          </w:p>
        </w:tc>
        <w:tc>
          <w:tcPr>
            <w:tcW w:w="8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7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  </w:t>
            </w:r>
          </w:p>
        </w:tc>
        <w:tc>
          <w:tcPr>
            <w:tcW w:w="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0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   </w:t>
            </w: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D2F" w:rsidRDefault="00B84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D2F" w:rsidRDefault="00B84D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4D2F" w:rsidRDefault="00B84D2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C197A" w:rsidRDefault="007E02BE"/>
    <w:sectPr w:rsidR="00DC197A" w:rsidSect="007E02BE">
      <w:pgSz w:w="16838" w:h="11905" w:orient="landscape"/>
      <w:pgMar w:top="1560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2F"/>
    <w:rsid w:val="00787391"/>
    <w:rsid w:val="007E02BE"/>
    <w:rsid w:val="00B84D2F"/>
    <w:rsid w:val="00D23834"/>
    <w:rsid w:val="00D2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0F83341E533D10BBAB846D82FC036720B6944AA05A22F138BE8D25B7AF0AA4AFWCL" TargetMode="External"/><Relationship Id="rId13" Type="http://schemas.openxmlformats.org/officeDocument/2006/relationships/hyperlink" Target="consultantplus://offline/ref=270F83341E533D10BBAB846D82FC036720B6944AA05A22F138BE8D25B7AF0AA4FCB1C1DF58F4B3BD506ED4A5W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0F83341E533D10BBAB846D82FC036720B6944AA15B25F03ABE8D25B7AF0AA4FCB1C1DF58F4B3BD506CD7A5WEL" TargetMode="External"/><Relationship Id="rId12" Type="http://schemas.openxmlformats.org/officeDocument/2006/relationships/hyperlink" Target="consultantplus://offline/ref=270F83341E533D10BBAB846D82FC036720B6944AA15B25F03ABE8D25B7AF0AA4FCB1C1DF58F4B3BD506CD7A5WE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0F83341E533D10BBAB9A6094905E6823BDC245A6562FA361E1D678E0AAW6L" TargetMode="External"/><Relationship Id="rId11" Type="http://schemas.openxmlformats.org/officeDocument/2006/relationships/hyperlink" Target="consultantplus://offline/ref=270F83341E533D10BBAB9A6094905E6823BDC245A6562FA361E1D678E0AAW6L" TargetMode="External"/><Relationship Id="rId5" Type="http://schemas.openxmlformats.org/officeDocument/2006/relationships/hyperlink" Target="consultantplus://offline/ref=270F83341E533D10BBAB9A6094905E6823BDC943A05B2FA361E1D678E0A600F3BBFE989D1CF8B3BDA5W1L" TargetMode="External"/><Relationship Id="rId15" Type="http://schemas.openxmlformats.org/officeDocument/2006/relationships/hyperlink" Target="consultantplus://offline/ref=270F83341E533D10BBAB9A6094905E6823BDCC46A45C2FA361E1D678E0AAW6L" TargetMode="External"/><Relationship Id="rId10" Type="http://schemas.openxmlformats.org/officeDocument/2006/relationships/hyperlink" Target="consultantplus://offline/ref=270F83341E533D10BBAB9A6094905E6823BDC943A05B2FA361E1D678E0A600F3BBFE989D1CF8B3BDA5W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0F83341E533D10BBAB846D82FC036720B6944AA05A22F138BE8D25B7AF0AA4FCB1C1DF58F4B3BD506ED5A5W9L" TargetMode="External"/><Relationship Id="rId14" Type="http://schemas.openxmlformats.org/officeDocument/2006/relationships/hyperlink" Target="consultantplus://offline/ref=270F83341E533D10BBAB846D82FC036720B6944AA05A22F138BE8D25B7AF0AA4FCB1C1DF58F4B3BD506ED7A5W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nkolganova</dc:creator>
  <cp:keywords/>
  <dc:description/>
  <cp:lastModifiedBy>nkolganova</cp:lastModifiedBy>
  <cp:revision>2</cp:revision>
  <dcterms:created xsi:type="dcterms:W3CDTF">2014-06-09T11:22:00Z</dcterms:created>
  <dcterms:modified xsi:type="dcterms:W3CDTF">2014-06-09T11:33:00Z</dcterms:modified>
</cp:coreProperties>
</file>