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284-пр/э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ТЕРРИТОРИАЛЬНЫХ СЕТЕВЫХ ОРГАНИЗАЦИЙ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 НА 2014 ГОД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решения Правления</w:t>
      </w:r>
      <w:proofErr w:type="gramEnd"/>
      <w:r>
        <w:rPr>
          <w:rFonts w:ascii="Calibri" w:hAnsi="Calibri" w:cs="Calibri"/>
        </w:rPr>
        <w:t xml:space="preserve"> управления от 20 декабря 2013 г. N 279-13/э приказываю: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территориальных сетевых организаций Амурской области на 2014 год с календарной разбивкой согласно приложению к настоящему приказу.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284-пр/э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A64B0" w:rsidSect="00343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 (БЕЗ УЧЕТА НДС)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┬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 │    Тарифные группы     │   Единица   │               1 полугодие               │               2 полугодие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 │      потребителей      │  измерения  ├─────────────────────────────────────────┼─────────────────────────────────────────┤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электрической энергии  │             │          Диапазоны напряжения           │          Диапазоны напряжения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(мощности)       │             ├─────────┬─────────┬──────────┬──────────┼─────────┬─────────┬──────────┬──────────┤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│             │   ВН    │  СН-</w:t>
      </w:r>
      <w:proofErr w:type="gramStart"/>
      <w:r>
        <w:rPr>
          <w:rFonts w:ascii="Courier New" w:hAnsi="Courier New" w:cs="Courier New"/>
          <w:sz w:val="18"/>
          <w:szCs w:val="18"/>
        </w:rPr>
        <w:t>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СН-II   │    НН    │   ВН    │  СН-I   │  СН-II   │    НН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───┼─────────┼─────────┼──────────┼──────────┼─────────┼─────────┼──────────┼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 │           2            │      3      │    4    │    5    │    6     │    7     │    8    │    9    │    10    │    11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┴─────────────┴─────────┴─────────┴──────────┴──────────┴─────────┴─────────┴──────────┴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47"/>
      <w:bookmarkEnd w:id="3"/>
      <w:r>
        <w:rPr>
          <w:rFonts w:ascii="Courier New" w:hAnsi="Courier New" w:cs="Courier New"/>
          <w:sz w:val="18"/>
          <w:szCs w:val="18"/>
        </w:rPr>
        <w:t>│1.    │Прочие потребители                                                                      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┬─────────────┬─────────┬─────────┬──────────┬──────────┬─────────┬─────────┬──────────┬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│1.1.  │Одноставочный тариф     │руб./кВт 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│1,30277  │1,48256  │2,87767   │3,20488   │1,30277  │1,48256  │2,87767   │3,20488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┴─────────────┴─────────┴─────────┴──────────┴──────────┴─────────┴─────────┴──────────┴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 │Двухставочный тариф                                                                     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┬─────────────┬─────────┬─────────┬──────────┬──────────┬─────────┬─────────┬──────────┬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│1.2.1.│- ставка за содержание  │руб./кВт мес.│752,98275│797,80006│1627,68447│1608,86311│752,98275│797,80006│1627,68447│1608,86311│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│электрических сетей     │             │         │         │          │          │         │         │          │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───┼─────────┼─────────┼──────────┼──────────┼─────────┼─────────┼──────────┼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│1.2.2.│- ставка на оплату      │руб./кВт 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│0,26063  │0,38001  │0,52044   │0,87782   │0,26063  │0,38001  │0,52044   │0,87782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│технологического расхода│             │         │         │          │          │         │         │          │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│(потерь)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электрических│             │         │         │          │          │         │         │          │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</w:t>
      </w:r>
      <w:proofErr w:type="gramStart"/>
      <w:r>
        <w:rPr>
          <w:rFonts w:ascii="Courier New" w:hAnsi="Courier New" w:cs="Courier New"/>
          <w:sz w:val="18"/>
          <w:szCs w:val="18"/>
        </w:rPr>
        <w:t>сетях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│             │         │         │          │          │         │         │          │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┴─────────────┴─────────┴─────────┴──────────┴──────────┴─────────┴─────────┴──────────┴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61"/>
      <w:bookmarkEnd w:id="4"/>
      <w:r>
        <w:rPr>
          <w:rFonts w:ascii="Courier New" w:hAnsi="Courier New" w:cs="Courier New"/>
          <w:sz w:val="18"/>
          <w:szCs w:val="18"/>
        </w:rPr>
        <w:t>│2.    │Население и приравненные к нему категории потребителей                                  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┬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│2.1.  │Одноставочный тариф     │руб./кВт 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│0,42829                                  │0,40265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┴─────────────┴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 │   Наименование сетевой организации с указанием необходимой валовой выручки     │НВВ сетевых организаций без учета оплаты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 │ (без учета оплаты потерь), НВВ которой учтена при утверждении (расчете) единых │    потерь, учтенная при утверждении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(котловых) тарифов на услуги по передаче электрической энергии в субъекте    │   (расчете) единых (котловых) тарифов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      Российской Федерации                              │   на услуги по передаче электрической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                                                        │ энергии в субъекте Российской Федерации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                                                        ├─────────────────────────────────────────┤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                                                        │                тыс. руб.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  │</w:t>
      </w:r>
      <w:proofErr w:type="gramStart"/>
      <w:r>
        <w:rPr>
          <w:rFonts w:ascii="Courier New" w:hAnsi="Courier New" w:cs="Courier New"/>
          <w:sz w:val="18"/>
          <w:szCs w:val="18"/>
        </w:rPr>
        <w:t>ОАО "Дальневосточная распределительная сетевая компания" (филиал "Амурские      │5890829,87                               │</w:t>
      </w:r>
      <w:proofErr w:type="gramEnd"/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│электрические сети")                                                            │       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  │ОАО "Амурские коммунальные системы"                                             │350836,01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  │ОАО "Российские железные дороги" в лице филиала "Дальневосточная железная       │67608,00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│дорога"                                                                         │       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  │ОАО "Российские железные дороги" в лице филиала "Забайкальская железная дорога" │76560,62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  │ОАО "Оборонэнерго" в лице филиала "Дальневосточный"                             │71775,58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  │МУП "Горэлектротеплосеть"                                                       │94139,70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  │ООО "Районные электрические сети                                                │131681,46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  │ОАО "Облкоммунсервис"                                                           │3470,60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  │МУП "Теплоэнерго г. Белогорск"                                                  │5751,97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  │Талданский щебеночный завод - филиал ОАО "Первая нерудная компания"             │2881,38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  │МУП "Ромненские коммунальные сети"                                              │6947,77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   │ООО "Предприятие Зейские электрические сети"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│7560,52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│13.   │ООО Теплокомбинат "Восточный"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│1251,22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│14.   │МУП "Электросети"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│12702,82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│15.   │МУ "Тайга"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│1602,58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│16.   │ООО "Трансэнерго"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│11421,40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│17.   │ООО "Сети"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│63897,37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│18.   │ООО "Амурагропромэнерго"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│1129,79   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┴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                                                                                 │6802048,66                               │</w:t>
      </w:r>
    </w:p>
    <w:p w:rsidR="001A64B0" w:rsidRDefault="001A64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Примечание: &lt;*&gt; Организация не является плательщиком налога на добавленную стоимость.</w:t>
      </w: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4B0" w:rsidRDefault="001A64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1A64B0">
      <w:bookmarkStart w:id="6" w:name="_GoBack"/>
      <w:bookmarkEnd w:id="6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0"/>
    <w:rsid w:val="001A64B0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6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6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E12C67EA3EB9932487EEBC6158A9C15DFD6673AA4A6E9A55715A5F7329E3C1A0C02DE261601E5DD70AEA5u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E12C67EA3EB9932487EEBC6158A9C15DFD66739A4A3E9A45715A5F7329E3C1A0C02DE261601E5DD75ACA5u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E12C67EA3EB99324860E6D079D49914D2886B3BAAACBFFC084EF8A03B946B5D435B9C621B00E4ADuDN" TargetMode="External"/><Relationship Id="rId5" Type="http://schemas.openxmlformats.org/officeDocument/2006/relationships/hyperlink" Target="consultantplus://offline/ref=CBCE12C67EA3EB99324860E6D079D49914D2896338AEACBFFC084EF8A03B946B5D435B9C621A01E5ADu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2014-06-09T13:46:00Z</dcterms:created>
  <dcterms:modified xsi:type="dcterms:W3CDTF">2014-06-09T13:46:00Z</dcterms:modified>
</cp:coreProperties>
</file>