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1E" w:rsidRDefault="0075561E">
      <w:pPr>
        <w:widowControl w:val="0"/>
        <w:autoSpaceDE w:val="0"/>
        <w:autoSpaceDN w:val="0"/>
        <w:adjustRightInd w:val="0"/>
        <w:jc w:val="both"/>
        <w:outlineLvl w:val="0"/>
      </w:pPr>
    </w:p>
    <w:p w:rsidR="0075561E" w:rsidRDefault="0075561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КОМИТЕТ ПО ЦЕНАМ И ТАРИФАМ МОСКОВСКОЙ ОБЛАСТИ</w:t>
      </w:r>
    </w:p>
    <w:p w:rsidR="0075561E" w:rsidRDefault="0075561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5561E" w:rsidRDefault="0075561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75561E" w:rsidRDefault="0075561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20 декабря 2013 г. N 155-Р</w:t>
      </w:r>
    </w:p>
    <w:p w:rsidR="0075561E" w:rsidRDefault="0075561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5561E" w:rsidRDefault="0075561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УСТАНОВЛЕНИИ СБЫТОВЫХ НАДБАВОК ГАРАНТИРУЮЩИХ ПОСТАВЩИКОВ</w:t>
      </w:r>
    </w:p>
    <w:p w:rsidR="0075561E" w:rsidRDefault="0075561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ЭЛЕКТРИЧЕСКОЙ ЭНЕРГИИ НА ТЕРРИТОРИИ МОСКОВСКОЙ ОБЛАСТИ</w:t>
      </w:r>
    </w:p>
    <w:p w:rsidR="0075561E" w:rsidRDefault="0075561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2014 ГОД</w:t>
      </w:r>
    </w:p>
    <w:p w:rsidR="0075561E" w:rsidRDefault="0075561E">
      <w:pPr>
        <w:widowControl w:val="0"/>
        <w:autoSpaceDE w:val="0"/>
        <w:autoSpaceDN w:val="0"/>
        <w:adjustRightInd w:val="0"/>
        <w:jc w:val="both"/>
      </w:pPr>
    </w:p>
    <w:p w:rsidR="0075561E" w:rsidRDefault="0075561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28.03.2013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Комитете по ценам и тарифам Московской области, утвержденным постановлением Правительства Московской области от 01.11.2011 N 1321/46, и на основании решения Правления Комитета по ценам и тарифам Московской области от 19.12.2013 (протокол от 19.12.2013 N 36):</w:t>
      </w:r>
    </w:p>
    <w:p w:rsidR="0075561E" w:rsidRDefault="0075561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Установить сбытовые </w:t>
      </w:r>
      <w:hyperlink w:anchor="Par30" w:history="1">
        <w:r>
          <w:rPr>
            <w:color w:val="0000FF"/>
          </w:rPr>
          <w:t>надбавки</w:t>
        </w:r>
      </w:hyperlink>
      <w:r>
        <w:t xml:space="preserve"> гарантирующих поставщиков электрической энергии на территории Московской области на 2014 год согласно приложению.</w:t>
      </w:r>
    </w:p>
    <w:p w:rsidR="0075561E" w:rsidRDefault="0075561E">
      <w:pPr>
        <w:widowControl w:val="0"/>
        <w:autoSpaceDE w:val="0"/>
        <w:autoSpaceDN w:val="0"/>
        <w:adjustRightInd w:val="0"/>
        <w:ind w:firstLine="540"/>
        <w:jc w:val="both"/>
      </w:pPr>
      <w:r>
        <w:t>2. Настоящее распоряжение вступает в силу в порядке, установленном законодательством Российской Федерации.</w:t>
      </w:r>
    </w:p>
    <w:p w:rsidR="0075561E" w:rsidRDefault="0075561E">
      <w:pPr>
        <w:widowControl w:val="0"/>
        <w:autoSpaceDE w:val="0"/>
        <w:autoSpaceDN w:val="0"/>
        <w:adjustRightInd w:val="0"/>
        <w:ind w:firstLine="540"/>
        <w:jc w:val="both"/>
      </w:pPr>
      <w:r>
        <w:t>3. Контроль за выполнением настоящего распоряжения возложить на заместителя председателя Комитета по ценам и тарифам Московской области Дудкина С.А.</w:t>
      </w:r>
    </w:p>
    <w:p w:rsidR="0075561E" w:rsidRDefault="0075561E">
      <w:pPr>
        <w:widowControl w:val="0"/>
        <w:autoSpaceDE w:val="0"/>
        <w:autoSpaceDN w:val="0"/>
        <w:adjustRightInd w:val="0"/>
        <w:jc w:val="both"/>
      </w:pPr>
    </w:p>
    <w:p w:rsidR="0075561E" w:rsidRDefault="0075561E">
      <w:pPr>
        <w:widowControl w:val="0"/>
        <w:autoSpaceDE w:val="0"/>
        <w:autoSpaceDN w:val="0"/>
        <w:adjustRightInd w:val="0"/>
        <w:jc w:val="right"/>
      </w:pPr>
      <w:r>
        <w:t>Председатель Комитета</w:t>
      </w:r>
    </w:p>
    <w:p w:rsidR="0075561E" w:rsidRDefault="0075561E">
      <w:pPr>
        <w:widowControl w:val="0"/>
        <w:autoSpaceDE w:val="0"/>
        <w:autoSpaceDN w:val="0"/>
        <w:adjustRightInd w:val="0"/>
        <w:jc w:val="right"/>
      </w:pPr>
      <w:r>
        <w:t>по ценам и тарифам</w:t>
      </w:r>
    </w:p>
    <w:p w:rsidR="0075561E" w:rsidRDefault="0075561E">
      <w:pPr>
        <w:widowControl w:val="0"/>
        <w:autoSpaceDE w:val="0"/>
        <w:autoSpaceDN w:val="0"/>
        <w:adjustRightInd w:val="0"/>
        <w:jc w:val="right"/>
      </w:pPr>
      <w:r>
        <w:t>Московской области</w:t>
      </w:r>
    </w:p>
    <w:p w:rsidR="0075561E" w:rsidRDefault="0075561E">
      <w:pPr>
        <w:widowControl w:val="0"/>
        <w:autoSpaceDE w:val="0"/>
        <w:autoSpaceDN w:val="0"/>
        <w:adjustRightInd w:val="0"/>
        <w:jc w:val="right"/>
      </w:pPr>
      <w:r>
        <w:t>Н.С. Ушакова</w:t>
      </w:r>
    </w:p>
    <w:p w:rsidR="0075561E" w:rsidRDefault="0075561E">
      <w:pPr>
        <w:widowControl w:val="0"/>
        <w:autoSpaceDE w:val="0"/>
        <w:autoSpaceDN w:val="0"/>
        <w:adjustRightInd w:val="0"/>
        <w:jc w:val="both"/>
      </w:pPr>
    </w:p>
    <w:p w:rsidR="0075561E" w:rsidRDefault="0075561E">
      <w:pPr>
        <w:widowControl w:val="0"/>
        <w:autoSpaceDE w:val="0"/>
        <w:autoSpaceDN w:val="0"/>
        <w:adjustRightInd w:val="0"/>
        <w:jc w:val="both"/>
      </w:pPr>
    </w:p>
    <w:p w:rsidR="0075561E" w:rsidRDefault="0075561E">
      <w:pPr>
        <w:widowControl w:val="0"/>
        <w:autoSpaceDE w:val="0"/>
        <w:autoSpaceDN w:val="0"/>
        <w:adjustRightInd w:val="0"/>
        <w:jc w:val="both"/>
      </w:pPr>
    </w:p>
    <w:p w:rsidR="0075561E" w:rsidRDefault="0075561E">
      <w:pPr>
        <w:widowControl w:val="0"/>
        <w:autoSpaceDE w:val="0"/>
        <w:autoSpaceDN w:val="0"/>
        <w:adjustRightInd w:val="0"/>
        <w:jc w:val="both"/>
      </w:pPr>
    </w:p>
    <w:p w:rsidR="0075561E" w:rsidRDefault="0075561E">
      <w:pPr>
        <w:widowControl w:val="0"/>
        <w:autoSpaceDE w:val="0"/>
        <w:autoSpaceDN w:val="0"/>
        <w:adjustRightInd w:val="0"/>
        <w:jc w:val="both"/>
      </w:pPr>
    </w:p>
    <w:p w:rsidR="0075561E" w:rsidRDefault="0075561E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4"/>
      <w:bookmarkEnd w:id="1"/>
      <w:r>
        <w:t>Приложение</w:t>
      </w:r>
    </w:p>
    <w:p w:rsidR="0075561E" w:rsidRDefault="0075561E">
      <w:pPr>
        <w:widowControl w:val="0"/>
        <w:autoSpaceDE w:val="0"/>
        <w:autoSpaceDN w:val="0"/>
        <w:adjustRightInd w:val="0"/>
        <w:jc w:val="right"/>
      </w:pPr>
      <w:r>
        <w:t>к распоряжению</w:t>
      </w:r>
    </w:p>
    <w:p w:rsidR="0075561E" w:rsidRDefault="0075561E">
      <w:pPr>
        <w:widowControl w:val="0"/>
        <w:autoSpaceDE w:val="0"/>
        <w:autoSpaceDN w:val="0"/>
        <w:adjustRightInd w:val="0"/>
        <w:jc w:val="right"/>
      </w:pPr>
      <w:r>
        <w:t>Комитета по ценам и тарифам</w:t>
      </w:r>
    </w:p>
    <w:p w:rsidR="0075561E" w:rsidRDefault="0075561E">
      <w:pPr>
        <w:widowControl w:val="0"/>
        <w:autoSpaceDE w:val="0"/>
        <w:autoSpaceDN w:val="0"/>
        <w:adjustRightInd w:val="0"/>
        <w:jc w:val="right"/>
      </w:pPr>
      <w:r>
        <w:t>Московской области</w:t>
      </w:r>
    </w:p>
    <w:p w:rsidR="0075561E" w:rsidRDefault="0075561E">
      <w:pPr>
        <w:widowControl w:val="0"/>
        <w:autoSpaceDE w:val="0"/>
        <w:autoSpaceDN w:val="0"/>
        <w:adjustRightInd w:val="0"/>
        <w:jc w:val="right"/>
      </w:pPr>
      <w:r>
        <w:t>от 20 декабря 2013 г. N 155-Р</w:t>
      </w:r>
    </w:p>
    <w:p w:rsidR="0075561E" w:rsidRDefault="0075561E">
      <w:pPr>
        <w:widowControl w:val="0"/>
        <w:autoSpaceDE w:val="0"/>
        <w:autoSpaceDN w:val="0"/>
        <w:adjustRightInd w:val="0"/>
        <w:jc w:val="right"/>
        <w:sectPr w:rsidR="0075561E" w:rsidSect="00CA4E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561E" w:rsidRDefault="0075561E">
      <w:pPr>
        <w:widowControl w:val="0"/>
        <w:autoSpaceDE w:val="0"/>
        <w:autoSpaceDN w:val="0"/>
        <w:adjustRightInd w:val="0"/>
        <w:jc w:val="both"/>
      </w:pPr>
    </w:p>
    <w:p w:rsidR="0075561E" w:rsidRDefault="0075561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0"/>
      <w:bookmarkEnd w:id="2"/>
      <w:r>
        <w:rPr>
          <w:b/>
          <w:bCs/>
        </w:rPr>
        <w:t>СБЫТОВЫЕ НАДБАВКИ</w:t>
      </w:r>
    </w:p>
    <w:p w:rsidR="0075561E" w:rsidRDefault="0075561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ГАРАНТИРУЮЩИХ ПОСТАВЩИКОВ ЭЛЕКТРИЧЕСКОЙ ЭНЕРГИИ</w:t>
      </w:r>
    </w:p>
    <w:p w:rsidR="0075561E" w:rsidRDefault="0075561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ТЕРРИТОРИИ МОСКОВСКОЙ ОБЛАСТИ НА 2014 ГОД</w:t>
      </w:r>
    </w:p>
    <w:p w:rsidR="0075561E" w:rsidRDefault="0075561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2529"/>
        <w:gridCol w:w="2832"/>
      </w:tblGrid>
      <w:tr w:rsid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гарантирующего поставщика в Московской области</w:t>
            </w: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Сбытовая надбавка</w:t>
            </w:r>
          </w:p>
        </w:tc>
      </w:tr>
      <w:tr w:rsid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тарифная группа потребителей "население" и приравненные к нему категории потребителей</w:t>
            </w:r>
          </w:p>
        </w:tc>
      </w:tr>
      <w:tr w:rsid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руб./кВтч</w:t>
            </w:r>
          </w:p>
        </w:tc>
      </w:tr>
      <w:tr w:rsid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полугодие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полугодие</w:t>
            </w:r>
          </w:p>
        </w:tc>
      </w:tr>
      <w:tr w:rsid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ОАО "Мосэнергосбыт"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0,17680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0,24970</w:t>
            </w:r>
          </w:p>
        </w:tc>
      </w:tr>
      <w:tr w:rsid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ООО "Русэнергосбыт"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0,09896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0,07363</w:t>
            </w:r>
          </w:p>
        </w:tc>
      </w:tr>
      <w:tr w:rsid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ЗАО "Балашихинская электросеть"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0,14500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0,13974</w:t>
            </w:r>
          </w:p>
        </w:tc>
      </w:tr>
      <w:tr w:rsid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МУП "Ивантеевские Электросети"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0,14260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0,28062</w:t>
            </w:r>
          </w:p>
        </w:tc>
      </w:tr>
      <w:tr w:rsid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МУП "Объединение "Истринские электросети"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0,13020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0,12504</w:t>
            </w:r>
          </w:p>
        </w:tc>
      </w:tr>
      <w:tr w:rsid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ОАО "Королевская электросеть СК"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0,09180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0,18360</w:t>
            </w:r>
          </w:p>
        </w:tc>
      </w:tr>
      <w:tr w:rsid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ОАО "Красногорская электрическая сеть"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0,07886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0,06530</w:t>
            </w:r>
          </w:p>
        </w:tc>
      </w:tr>
      <w:tr w:rsid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ОАО "Электросеть"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0,15700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0,09808</w:t>
            </w:r>
          </w:p>
        </w:tc>
      </w:tr>
      <w:tr w:rsid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ОАО "Оборонэнергосбыт"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0,02231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0,03803</w:t>
            </w:r>
          </w:p>
        </w:tc>
      </w:tr>
    </w:tbl>
    <w:p w:rsidR="0075561E" w:rsidRDefault="0075561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2529"/>
        <w:gridCol w:w="2832"/>
      </w:tblGrid>
      <w:tr w:rsid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гарантирующего поставщика в Московской области</w:t>
            </w: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Сбытовая надбавка</w:t>
            </w:r>
          </w:p>
        </w:tc>
      </w:tr>
      <w:tr w:rsid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Тарифная группа потребителей "сетевые организации, покупающие электрическую энергию для компенсации потерь электрической энергии"</w:t>
            </w:r>
          </w:p>
        </w:tc>
      </w:tr>
      <w:tr w:rsid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руб./кВтч</w:t>
            </w:r>
          </w:p>
        </w:tc>
      </w:tr>
      <w:tr w:rsid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полугодие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полугодие</w:t>
            </w:r>
          </w:p>
        </w:tc>
      </w:tr>
      <w:tr w:rsid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ОАО "Мосэнергосбыт"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0,18926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0,08593</w:t>
            </w:r>
          </w:p>
        </w:tc>
      </w:tr>
      <w:tr w:rsid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ООО "Русэнергосбыт"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0,06631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0,06655</w:t>
            </w:r>
          </w:p>
        </w:tc>
      </w:tr>
      <w:tr w:rsid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ЗАО "Балашихинская электросеть"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0,00000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0,00000</w:t>
            </w:r>
          </w:p>
        </w:tc>
      </w:tr>
      <w:tr w:rsid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МУП "Ивантеевские Электросети"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0,09797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0,00000</w:t>
            </w:r>
          </w:p>
        </w:tc>
      </w:tr>
      <w:tr w:rsid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МУП "Объединение "Истринские электросети"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0,00000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0,06593</w:t>
            </w:r>
          </w:p>
        </w:tc>
      </w:tr>
      <w:tr w:rsid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ОАО "Королевская электросеть СК"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0,06381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0,13316</w:t>
            </w:r>
          </w:p>
        </w:tc>
      </w:tr>
      <w:tr w:rsid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ОАО "Красногорская электрическая сеть"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0,31360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0,07156</w:t>
            </w:r>
          </w:p>
        </w:tc>
      </w:tr>
      <w:tr w:rsid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ОАО "Электросеть"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0,10964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0,00000</w:t>
            </w:r>
          </w:p>
        </w:tc>
      </w:tr>
      <w:tr w:rsid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ОАО "Оборонэнергосбыт"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0,00000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0,00000</w:t>
            </w:r>
          </w:p>
        </w:tc>
      </w:tr>
    </w:tbl>
    <w:p w:rsidR="0075561E" w:rsidRDefault="0075561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4083"/>
        <w:gridCol w:w="4111"/>
      </w:tblGrid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гарантирующего поставщика в Московской области</w:t>
            </w:r>
          </w:p>
        </w:tc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Сбытовая надбавка</w:t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Тарифная группа "прочие потребители"</w:t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виде формулы на розничном рынке на территориях, объединенных в ценовые зоны оптового рынка</w:t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полугодие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полугодие</w:t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ОАО "Мосэнергосбыт"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1876425" cy="257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1876425" cy="2571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143125" cy="2571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143125" cy="2571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314575" cy="2571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314575" cy="2571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105025" cy="257175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105025" cy="257175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ООО "Русэнергосбыт"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1876425" cy="2571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1876425" cy="2571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143125" cy="2571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143125" cy="2571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314575" cy="2571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314575" cy="2571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105025" cy="257175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105025" cy="257175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ЗАО "Балашихинская электросеть"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1876425" cy="2571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1876425" cy="2571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143125" cy="25717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143125" cy="25717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314575" cy="25717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314575" cy="25717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105025" cy="257175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105025" cy="257175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МУП "Ивантеевские Электросети"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1876425" cy="25717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1876425" cy="2571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143125" cy="2571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143125" cy="25717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314575" cy="25717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314575" cy="25717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105025" cy="257175"/>
                  <wp:effectExtent l="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105025" cy="257175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МУП "Объединение "Истринские электросети"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1876425" cy="257175"/>
                  <wp:effectExtent l="0" t="0" r="9525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1876425" cy="257175"/>
                  <wp:effectExtent l="0" t="0" r="9525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143125" cy="257175"/>
                  <wp:effectExtent l="0" t="0" r="9525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143125" cy="2571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314575" cy="257175"/>
                  <wp:effectExtent l="0" t="0" r="9525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314575" cy="257175"/>
                  <wp:effectExtent l="0" t="0" r="9525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105025" cy="257175"/>
                  <wp:effectExtent l="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105025" cy="257175"/>
                  <wp:effectExtent l="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ОАО "Королевская электросеть СК"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1876425" cy="257175"/>
                  <wp:effectExtent l="0" t="0" r="9525" b="952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1876425" cy="257175"/>
                  <wp:effectExtent l="0" t="0" r="9525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143125" cy="257175"/>
                  <wp:effectExtent l="0" t="0" r="9525" b="952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143125" cy="257175"/>
                  <wp:effectExtent l="0" t="0" r="9525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314575" cy="257175"/>
                  <wp:effectExtent l="0" t="0" r="9525" b="952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314575" cy="257175"/>
                  <wp:effectExtent l="0" t="0" r="9525" b="952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105025" cy="257175"/>
                  <wp:effectExtent l="0" t="0" r="952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105025" cy="257175"/>
                  <wp:effectExtent l="0" t="0" r="952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ОАО "Красногорская электрическая сеть"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1876425" cy="257175"/>
                  <wp:effectExtent l="0" t="0" r="9525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1876425" cy="257175"/>
                  <wp:effectExtent l="0" t="0" r="9525" b="952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143125" cy="257175"/>
                  <wp:effectExtent l="0" t="0" r="9525" b="952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143125" cy="257175"/>
                  <wp:effectExtent l="0" t="0" r="9525" b="952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314575" cy="257175"/>
                  <wp:effectExtent l="0" t="0" r="9525" b="952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314575" cy="257175"/>
                  <wp:effectExtent l="0" t="0" r="9525" b="952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105025" cy="257175"/>
                  <wp:effectExtent l="0" t="0" r="9525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105025" cy="257175"/>
                  <wp:effectExtent l="0" t="0" r="9525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ОАО "Электросеть"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1876425" cy="257175"/>
                  <wp:effectExtent l="0" t="0" r="9525" b="952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1876425" cy="257175"/>
                  <wp:effectExtent l="0" t="0" r="9525" b="952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143125" cy="257175"/>
                  <wp:effectExtent l="0" t="0" r="9525" b="952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143125" cy="257175"/>
                  <wp:effectExtent l="0" t="0" r="9525" b="952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314575" cy="257175"/>
                  <wp:effectExtent l="0" t="0" r="9525" b="952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314575" cy="257175"/>
                  <wp:effectExtent l="0" t="0" r="9525" b="9525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105025" cy="257175"/>
                  <wp:effectExtent l="0" t="0" r="9525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105025" cy="257175"/>
                  <wp:effectExtent l="0" t="0" r="9525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ОАО "Оборонэнергосбыт"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1876425" cy="257175"/>
                  <wp:effectExtent l="0" t="0" r="9525" b="9525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1876425" cy="257175"/>
                  <wp:effectExtent l="0" t="0" r="9525" b="9525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143125" cy="257175"/>
                  <wp:effectExtent l="0" t="0" r="9525" b="9525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143125" cy="257175"/>
                  <wp:effectExtent l="0" t="0" r="9525" b="9525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314575" cy="257175"/>
                  <wp:effectExtent l="0" t="0" r="9525" b="952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314575" cy="257175"/>
                  <wp:effectExtent l="0" t="0" r="9525" b="9525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105025" cy="257175"/>
                  <wp:effectExtent l="0" t="0" r="9525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105025" cy="257175"/>
                  <wp:effectExtent l="0" t="0" r="9525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561E" w:rsidRDefault="0075561E">
      <w:pPr>
        <w:widowControl w:val="0"/>
        <w:autoSpaceDE w:val="0"/>
        <w:autoSpaceDN w:val="0"/>
        <w:adjustRightInd w:val="0"/>
        <w:jc w:val="both"/>
      </w:pPr>
    </w:p>
    <w:p w:rsidR="0075561E" w:rsidRDefault="0075561E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42900" cy="25717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i-й вид цены на электрическую энергию и (или) мощность k-го ГП, руб./кВтч или руб./кВт, указанный в </w:t>
      </w:r>
      <w:hyperlink r:id="rId14" w:history="1">
        <w:r>
          <w:rPr>
            <w:color w:val="0000FF"/>
          </w:rPr>
          <w:t>п. 16</w:t>
        </w:r>
      </w:hyperlink>
      <w:r>
        <w:t xml:space="preserve"> Методических указаний по расчету сбытовых надбавок гарантирующих поставщиков и размера доходности продаж гарантирующих поставщиков, утвержденных приказом ФСТ России от 30.10.2012 N 703-э (зарегистрировано в Минюсте России 29.11.2012, регистрационный N 25975);</w:t>
      </w:r>
    </w:p>
    <w:p w:rsidR="0075561E" w:rsidRDefault="0075561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ДПi.k - доходность продаж, определяемая в соответствии с Методическими </w:t>
      </w:r>
      <w:hyperlink r:id="rId15" w:history="1">
        <w:r>
          <w:rPr>
            <w:color w:val="0000FF"/>
          </w:rPr>
          <w:t>указаниями</w:t>
        </w:r>
      </w:hyperlink>
      <w:r>
        <w:t xml:space="preserve"> по расчету сбытовых надбавок гарантирующих поставщиков и размера доходности продаж гарантирующих поставщиков, утвержденными приказом ФСТ России от 30.10.2012 N 703-э (зарегистрировано в Минюсте России 29.11.2012, регистрационный N 25975), и указанная в отношении i-х подгрупп группы "прочие потребители" k-го ГП в таблице:</w:t>
      </w:r>
    </w:p>
    <w:p w:rsidR="0075561E" w:rsidRDefault="0075561E">
      <w:pPr>
        <w:widowControl w:val="0"/>
        <w:autoSpaceDE w:val="0"/>
        <w:autoSpaceDN w:val="0"/>
        <w:adjustRightInd w:val="0"/>
        <w:jc w:val="both"/>
      </w:pPr>
    </w:p>
    <w:tbl>
      <w:tblPr>
        <w:tblW w:w="138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3006"/>
        <w:gridCol w:w="1276"/>
        <w:gridCol w:w="1275"/>
        <w:gridCol w:w="1276"/>
        <w:gridCol w:w="1276"/>
        <w:gridCol w:w="1276"/>
        <w:gridCol w:w="1275"/>
        <w:gridCol w:w="1276"/>
        <w:gridCol w:w="1276"/>
      </w:tblGrid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гарантирующего поставщика в Московской области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Доходность продаж для группы "прочие потребители" (ДП)</w:t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подгруппы потребителей с максимальной мощностью энергопринимающих устройств</w:t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менее 150 кВт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 150 до 670 кВт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 670 кВт до 10 МВт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менее 10 МВт</w:t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проценты</w:t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полугодие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полугодие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полугодие</w:t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ОАО "Мосэнергосбыт"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12,74</w:t>
            </w:r>
            <w:bookmarkStart w:id="3" w:name="_GoBack"/>
            <w:bookmarkEnd w:id="3"/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12,62%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11,82%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11,70%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7,94%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7,86%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4,69%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4,65%</w:t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ООО "Русэнергосбыт"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14,48%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14,34%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13,31%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13,17%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9,06%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8,97%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5,30%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5,25%</w:t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ЗАО "Балашихинская электросеть"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16,22%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16,06%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14,90%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14,75%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10,15%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10,05%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5,94%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5,88%</w:t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МУП "Ивантеевские Электросети"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16,83%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16,03%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15,47%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14,73%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10,54%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10,04%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6,11%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5,82%</w:t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МУП "Объединение "Истринские электросети"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16,83%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16,53%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15,47%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15,19%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10,54%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10,35%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6,11%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6,00%</w:t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ОАО "Королевская электросеть 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16,83%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16,32%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15,47%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15,00%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10,54%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10,22%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6,11%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5,93%</w:t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ОАО "Красногорская электрическая сеть"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16,83%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16,32%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15,47%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15,00%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10,54%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10,22%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6,11%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5,93%</w:t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ОАО "Электросеть"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16,53%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16,03%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15,19%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14,73%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10,35%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10,04%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6,00%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5,82%</w:t>
            </w:r>
          </w:p>
        </w:tc>
      </w:tr>
      <w:tr w:rsidR="0075561E" w:rsidT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ОАО "Оборонэнергосбыт"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15,03%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14,57%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13,81%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13,39%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9,41%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9,12%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5,46%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5,29%</w:t>
            </w:r>
          </w:p>
        </w:tc>
      </w:tr>
    </w:tbl>
    <w:p w:rsidR="0075561E" w:rsidRDefault="0075561E">
      <w:pPr>
        <w:widowControl w:val="0"/>
        <w:autoSpaceDE w:val="0"/>
        <w:autoSpaceDN w:val="0"/>
        <w:adjustRightInd w:val="0"/>
        <w:jc w:val="both"/>
      </w:pPr>
    </w:p>
    <w:p w:rsidR="0075561E" w:rsidRDefault="0075561E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95275" cy="238125"/>
            <wp:effectExtent l="0" t="0" r="9525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параметров деятельности ГП, определяемый в соответствии с Методическими </w:t>
      </w:r>
      <w:hyperlink r:id="rId17" w:history="1">
        <w:r>
          <w:rPr>
            <w:color w:val="0000FF"/>
          </w:rPr>
          <w:t>указаниями</w:t>
        </w:r>
      </w:hyperlink>
      <w:r>
        <w:t xml:space="preserve"> по расчету сбытовых надбавок гарантирующих поставщиков и размера доходности продаж гарантирующих поставщиков, утвержденными приказом ФСТ России от 30.10.2012 N 703-э (зарегистрировано в Минюсте России 29.11.2012, регистрационный N 25975), и указанный в отношении группы "прочие потребители" k-го ГП в таблице:</w:t>
      </w:r>
    </w:p>
    <w:p w:rsidR="0075561E" w:rsidRDefault="0075561E">
      <w:pPr>
        <w:widowControl w:val="0"/>
        <w:autoSpaceDE w:val="0"/>
        <w:autoSpaceDN w:val="0"/>
        <w:adjustRightInd w:val="0"/>
        <w:ind w:firstLine="540"/>
        <w:jc w:val="both"/>
        <w:sectPr w:rsidR="0075561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5561E" w:rsidRDefault="0075561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3742"/>
        <w:gridCol w:w="2268"/>
        <w:gridCol w:w="2324"/>
      </w:tblGrid>
      <w:tr w:rsid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гарантирующего поставщика в Московской области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Коэффициент параметров деятельности гарантирующего поставщика </w:t>
            </w:r>
            <w:r>
              <w:rPr>
                <w:noProof/>
                <w:position w:val="-12"/>
              </w:rPr>
              <w:drawing>
                <wp:inline distT="0" distB="0" distL="0" distR="0">
                  <wp:extent cx="419100" cy="276225"/>
                  <wp:effectExtent l="0" t="0" r="0" b="9525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полугодие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полугодие</w:t>
            </w:r>
          </w:p>
        </w:tc>
      </w:tr>
      <w:tr w:rsid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ОАО "Мосэнергосбыт"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0,71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0,50</w:t>
            </w:r>
          </w:p>
        </w:tc>
      </w:tr>
      <w:tr w:rsid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ООО "Русэнергосбыт"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0,73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0,50</w:t>
            </w:r>
          </w:p>
        </w:tc>
      </w:tr>
      <w:tr w:rsid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ЗАО "Балашихинская электросеть"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0,28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0,50</w:t>
            </w:r>
          </w:p>
        </w:tc>
      </w:tr>
      <w:tr w:rsid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МУП "Ивантеевские Электросети"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0,38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0,28</w:t>
            </w:r>
          </w:p>
        </w:tc>
      </w:tr>
      <w:tr w:rsid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МУП "Объединение "Истринские электросети"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0,44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0,15</w:t>
            </w:r>
          </w:p>
        </w:tc>
      </w:tr>
      <w:tr w:rsid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ОАО "Королевская электросеть СК"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0,29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0,27</w:t>
            </w:r>
          </w:p>
        </w:tc>
      </w:tr>
      <w:tr w:rsid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ОАО "Красногорская электрическая сеть"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0,39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0,23</w:t>
            </w:r>
          </w:p>
        </w:tc>
      </w:tr>
      <w:tr w:rsid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ОАО "Электросеть"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0,43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0,49</w:t>
            </w:r>
          </w:p>
        </w:tc>
      </w:tr>
      <w:tr w:rsidR="00755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ОАО "Оборонэнергосбыт"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0,45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1E" w:rsidRDefault="0075561E">
            <w:pPr>
              <w:widowControl w:val="0"/>
              <w:autoSpaceDE w:val="0"/>
              <w:autoSpaceDN w:val="0"/>
              <w:adjustRightInd w:val="0"/>
            </w:pPr>
            <w:r>
              <w:t>1,14</w:t>
            </w:r>
          </w:p>
        </w:tc>
      </w:tr>
    </w:tbl>
    <w:p w:rsidR="0075561E" w:rsidRDefault="0075561E">
      <w:pPr>
        <w:widowControl w:val="0"/>
        <w:autoSpaceDE w:val="0"/>
        <w:autoSpaceDN w:val="0"/>
        <w:adjustRightInd w:val="0"/>
        <w:jc w:val="both"/>
      </w:pPr>
    </w:p>
    <w:p w:rsidR="0075561E" w:rsidRDefault="0075561E">
      <w:pPr>
        <w:widowControl w:val="0"/>
        <w:autoSpaceDE w:val="0"/>
        <w:autoSpaceDN w:val="0"/>
        <w:adjustRightInd w:val="0"/>
        <w:jc w:val="both"/>
      </w:pPr>
    </w:p>
    <w:p w:rsidR="0075561E" w:rsidRDefault="0075561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91775E" w:rsidRDefault="0091775E"/>
    <w:sectPr w:rsidR="0091775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1E"/>
    <w:rsid w:val="00057235"/>
    <w:rsid w:val="001D1642"/>
    <w:rsid w:val="001E7972"/>
    <w:rsid w:val="002A5AF0"/>
    <w:rsid w:val="003639E2"/>
    <w:rsid w:val="003D71BC"/>
    <w:rsid w:val="004511EA"/>
    <w:rsid w:val="004812F7"/>
    <w:rsid w:val="004C209F"/>
    <w:rsid w:val="00513424"/>
    <w:rsid w:val="006016F6"/>
    <w:rsid w:val="0075561E"/>
    <w:rsid w:val="00763E7B"/>
    <w:rsid w:val="0091775E"/>
    <w:rsid w:val="00BC02D9"/>
    <w:rsid w:val="00C92F49"/>
    <w:rsid w:val="00D6037F"/>
    <w:rsid w:val="00D761E0"/>
    <w:rsid w:val="00E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AE8233A0C3A4176D61B234CAB22C05D110244EFCF42C4695ABF3BB166ECDD8DFCBD2BD211DA020VAN9H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AE8233A0C3A4176D61B33ADFB22C05D112274DFDF42C4695ABF3BB16V6NEH" TargetMode="External"/><Relationship Id="rId12" Type="http://schemas.openxmlformats.org/officeDocument/2006/relationships/image" Target="media/image4.wmf"/><Relationship Id="rId17" Type="http://schemas.openxmlformats.org/officeDocument/2006/relationships/hyperlink" Target="consultantplus://offline/ref=44AE8233A0C3A4176D61B33ADFB22C05D1142B4EFDFD2C4695ABF3BB166ECDD8DFCBD2BD211DA024VANCH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AE8233A0C3A4176D61B33ADFB22C05D112244BFAFC2C4695ABF3BB16V6NEH" TargetMode="External"/><Relationship Id="rId11" Type="http://schemas.openxmlformats.org/officeDocument/2006/relationships/image" Target="media/image3.wmf"/><Relationship Id="rId5" Type="http://schemas.openxmlformats.org/officeDocument/2006/relationships/hyperlink" Target="consultantplus://offline/ref=44AE8233A0C3A4176D61B33ADFB22C05D1122740F9F52C4695ABF3BB16V6NEH" TargetMode="External"/><Relationship Id="rId15" Type="http://schemas.openxmlformats.org/officeDocument/2006/relationships/hyperlink" Target="consultantplus://offline/ref=44AE8233A0C3A4176D61B33ADFB22C05D1142B4EFDFD2C4695ABF3BB166ECDD8DFCBD2BD211DA127VAN7H" TargetMode="Externa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44AE8233A0C3A4176D61B33ADFB22C05D1142B4EFDFD2C4695ABF3BB166ECDD8DFCBD2BD211DA02CVAN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1160</Words>
  <Characters>6613</Characters>
  <Application>Microsoft Office Word</Application>
  <DocSecurity>0</DocSecurity>
  <Lines>55</Lines>
  <Paragraphs>15</Paragraphs>
  <ScaleCrop>false</ScaleCrop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2014-02-12T07:13:00Z</dcterms:created>
  <dcterms:modified xsi:type="dcterms:W3CDTF">2014-02-12T07:14:00Z</dcterms:modified>
</cp:coreProperties>
</file>