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37/8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РЕСПУБЛИКИ КОМИ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ТАРИФАМ ОТ 19 ДЕКАБРЯ 2013 ГОДА N 103/37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(КОТЛОВЫХ) 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КОМИ"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30 июня 2014 года N 40) приказываю: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19 декабря 2013 года N 103/37 "О единых (котловых) тарифах на услуги по передаче электрической энергии по сетям территориальных сетевых организаций Республики Коми" следующее изменение: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2014 года.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37/8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103/37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ЕДИНЫЕ (КОТЛОВЫЕ) ТАРИФЫ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КОМИ (ТАРИФЫ УКАЗЫВАЮТСЯ БЕЗ НДС)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6032" w:rsidSect="00151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154"/>
        <w:gridCol w:w="850"/>
        <w:gridCol w:w="1391"/>
        <w:gridCol w:w="1418"/>
        <w:gridCol w:w="1417"/>
        <w:gridCol w:w="1418"/>
        <w:gridCol w:w="1275"/>
        <w:gridCol w:w="1418"/>
        <w:gridCol w:w="1417"/>
        <w:gridCol w:w="1560"/>
      </w:tblGrid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68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07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116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3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0,69286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16"/>
            <w:bookmarkEnd w:id="6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23"/>
            <w:bookmarkEnd w:id="7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Потребители, приравненные к населению, за исключением указанных в </w:t>
            </w:r>
            <w:hyperlink w:anchor="Par137" w:history="1">
              <w:r>
                <w:rPr>
                  <w:rFonts w:ascii="Calibri" w:hAnsi="Calibri" w:cs="Calibri"/>
                  <w:color w:val="0000FF"/>
                </w:rPr>
                <w:t>пунктах 2.5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2.6</w:t>
              </w:r>
            </w:hyperlink>
            <w:proofErr w:type="gramEnd"/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0,69286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37"/>
            <w:bookmarkEnd w:id="8"/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</w:t>
            </w:r>
            <w:r>
              <w:rPr>
                <w:rFonts w:ascii="Calibri" w:hAnsi="Calibri" w:cs="Calibri"/>
              </w:rPr>
              <w:lastRenderedPageBreak/>
              <w:t>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0,00001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144"/>
            <w:bookmarkEnd w:id="9"/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проживающему в сельских населенных пунктах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141 831,0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Энерготрейд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568 643,2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32 413,4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Комиавиатранс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5 182,6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5 057 024,8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"Роялти"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159,2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переработка"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1 232,9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добыча Краснодар"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773,3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hyperlink w:anchor="Par19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14 510,7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"Республиканская сетевая компания"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936 192,8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78 122,5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1 046,1</w:t>
            </w:r>
          </w:p>
        </w:tc>
      </w:tr>
      <w:tr w:rsidR="00A46032" w:rsidTr="00A460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2" w:rsidRDefault="00A4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6 837 132,5</w:t>
            </w:r>
          </w:p>
        </w:tc>
      </w:tr>
    </w:tbl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4"/>
      <w:bookmarkEnd w:id="10"/>
      <w:r>
        <w:rPr>
          <w:rFonts w:ascii="Calibri" w:hAnsi="Calibri" w:cs="Calibri"/>
        </w:rPr>
        <w:t>&lt;*&gt; Необходимая валовая выручка (без учета оплаты потерь) ООО "</w:t>
      </w:r>
      <w:proofErr w:type="spellStart"/>
      <w:r>
        <w:rPr>
          <w:rFonts w:ascii="Calibri" w:hAnsi="Calibri" w:cs="Calibri"/>
        </w:rPr>
        <w:t>ТранснефтьЭлектросетьСервис</w:t>
      </w:r>
      <w:proofErr w:type="spellEnd"/>
      <w:r>
        <w:rPr>
          <w:rFonts w:ascii="Calibri" w:hAnsi="Calibri" w:cs="Calibri"/>
        </w:rPr>
        <w:t>" указана только в части 1-го полугодия 2014 г.".</w:t>
      </w: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032" w:rsidRDefault="00A460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A46032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2"/>
    <w:rsid w:val="009E67F8"/>
    <w:rsid w:val="00A46032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38DB95E2D8044774FC5A4AB877BFA1808335918A0AC45DCEDCF97298D1A97kEG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38DB95E2D8044774FDBA9BDEB25FE1F056F5013A1A61A89B294CA7E8410C0ACCD221E553D763FkDG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38DB95E2D8044774FDBA9BDEB25FE1F05695710A1A61A89B294CA7Ek8G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F38DB95E2D8044774FDBA9BDEB25FE1F056C5D16A1A61A89B294CA7Ek8G4I" TargetMode="External"/><Relationship Id="rId10" Type="http://schemas.openxmlformats.org/officeDocument/2006/relationships/hyperlink" Target="consultantplus://offline/ref=90F38DB95E2D8044774FC5A4AB877BFA1808335919AAAC4ED6EDCF97298D1A97EB827B5C1130773ED90294kA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38DB95E2D8044774FC5A4AB877BFA1808335919AAAC4ED6EDCF97298D1A97kE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2014-07-08T08:06:00Z</dcterms:created>
  <dcterms:modified xsi:type="dcterms:W3CDTF">2014-07-08T08:07:00Z</dcterms:modified>
</cp:coreProperties>
</file>