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УЛЬЯНОВСКОЙ ОБЛАСТИ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марта 2015 г. N 06-68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ПРИКАЗ МИНИСТЕРСТВА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ЭКОНОМИЧЕСКОГО РАЗВИТИЯ УЛЬЯНОВСКОЙ ОБЛАСТИ ОТ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21.11.2014 N 06-457 И ПРИЗНАНИИ УТРАТИВШИМ СИЛУ ПРИКАЗА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ЭКОНОМИЧЕСКОГО РАЗВИТИЯ УЛЬЯНОВСКОЙ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ОТ 21.11.2015 N 06-456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предписания Федеральной службы по тарифам от 10.03.2015 N 4-1326,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16.09.2014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на основании </w:t>
      </w:r>
      <w:hyperlink r:id="rId8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Министерстве экономического развития Ульяновской области, утвержденного постановлением Правительства Ульяновской области от 14.04.2014 N 8/125-П "О Министерстве экономического развития Ульяновской области", приказываю: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экономического развития Ульяновской области от 21.11.2014 N 06-457 "Об установлении цен (тарифов) на электрическую энергию для населения и приравненным к населению категориям потребителей в Ульяновской области на 2015 год" следующие изменения: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0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1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развития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Ульяновской области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11188" w:rsidSect="006C30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ЦЕНЫ (ТАРИФЫ)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НАСЕЛЕНИЯ И ПРИРАВНЕННЫМ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К НЕМУ КАТЕГОРИЯМ ПОТРЕБИТЕЛЕЙ В УЛЬЯНОВСКОЙ ОБЛАСТИ</w:t>
      </w:r>
    </w:p>
    <w:tbl>
      <w:tblPr>
        <w:tblW w:w="1474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23"/>
        <w:gridCol w:w="1417"/>
        <w:gridCol w:w="1701"/>
        <w:gridCol w:w="1701"/>
      </w:tblGrid>
      <w:tr w:rsidR="00E11188" w:rsidTr="00E11188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</w:tr>
      <w:tr w:rsidR="00E11188" w:rsidTr="00E1118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90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E11188" w:rsidTr="00E111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11188" w:rsidTr="00E111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3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нему, за исключением населения и потребителей, указанных в пунктах 2 и 3 (тарифы указываются с учетом НДС):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</w:t>
            </w:r>
          </w:p>
        </w:tc>
      </w:tr>
      <w:tr w:rsidR="00E11188" w:rsidTr="00E111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</w:t>
            </w:r>
          </w:p>
        </w:tc>
      </w:tr>
      <w:tr w:rsidR="00E11188" w:rsidTr="00E1118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3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</w:t>
            </w:r>
          </w:p>
        </w:tc>
      </w:tr>
      <w:tr w:rsidR="00E11188" w:rsidTr="00E1118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</w:t>
            </w:r>
          </w:p>
        </w:tc>
        <w:tc>
          <w:tcPr>
            <w:tcW w:w="13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3,29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</w:t>
            </w:r>
          </w:p>
        </w:tc>
      </w:tr>
      <w:tr w:rsidR="00E11188" w:rsidTr="00E111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3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(тарифы указываются с учетом НДС):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</w:t>
            </w:r>
          </w:p>
        </w:tc>
      </w:tr>
      <w:tr w:rsidR="00E11188" w:rsidTr="00E111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E11188" w:rsidTr="00E1118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3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</w:tr>
      <w:tr w:rsidR="00E11188" w:rsidTr="00E1118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3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</w:tr>
      <w:tr w:rsidR="00E11188" w:rsidTr="00E1118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3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</w:t>
            </w:r>
          </w:p>
        </w:tc>
      </w:tr>
      <w:tr w:rsidR="00E11188" w:rsidTr="00E111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 w:colFirst="3" w:colLast="4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bookmarkEnd w:id="0"/>
      <w:tr w:rsidR="00E11188" w:rsidTr="00E1118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3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</w:tr>
      <w:tr w:rsidR="00E11188" w:rsidTr="00E1118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3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</w:tr>
      <w:tr w:rsidR="00E11188" w:rsidTr="00E111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13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E11188" w:rsidTr="00E111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3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</w:tr>
      <w:tr w:rsidR="00E11188" w:rsidTr="00E111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E11188" w:rsidTr="00E1118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13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</w:tr>
      <w:tr w:rsidR="00E11188" w:rsidTr="00E1118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13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</w:tr>
      <w:tr w:rsidR="00E11188" w:rsidTr="00E111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3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</w:tr>
      <w:tr w:rsidR="00E11188" w:rsidTr="00E111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E11188" w:rsidTr="00E1118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13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</w:tr>
      <w:tr w:rsidR="00E11188" w:rsidTr="00E1118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13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</w:tr>
      <w:tr w:rsidR="00E11188" w:rsidTr="00E111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13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</w:tr>
      <w:tr w:rsidR="00E11188" w:rsidTr="00E111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4.3.1.</w:t>
            </w: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E11188" w:rsidTr="00E1118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4.3.2.</w:t>
            </w:r>
          </w:p>
        </w:tc>
        <w:tc>
          <w:tcPr>
            <w:tcW w:w="13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</w:tr>
      <w:tr w:rsidR="00E11188" w:rsidTr="00E1118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4.3.3.</w:t>
            </w:r>
          </w:p>
        </w:tc>
        <w:tc>
          <w:tcPr>
            <w:tcW w:w="13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</w:tr>
      <w:tr w:rsidR="00E11188" w:rsidTr="00E111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13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</w:tr>
      <w:tr w:rsidR="00E11188" w:rsidTr="00E111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4.4.1.</w:t>
            </w: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E11188" w:rsidTr="00E1118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4.4.2.</w:t>
            </w:r>
          </w:p>
        </w:tc>
        <w:tc>
          <w:tcPr>
            <w:tcW w:w="13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</w:tr>
      <w:tr w:rsidR="00E11188" w:rsidTr="00E1118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4.4.3.</w:t>
            </w:r>
          </w:p>
        </w:tc>
        <w:tc>
          <w:tcPr>
            <w:tcW w:w="13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E11188" w:rsidTr="00E111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</w:tr>
    </w:tbl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Статус населенного пункта (городской или сельский) определяется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Ульяновской области от 03.10.2006 N 126-ЗО "Об административно-территориальном устройстве Ульяновской области".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Выбор варианта цены (тарифа) производится потребителем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пунктом 70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РФ от 29.12.2011 N 1178.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Размер платы за коммунальные услуги определяется с применением тарифов (цен) для потребителей, дифференцированных по времени суток, с учетом положений </w:t>
      </w:r>
      <w:hyperlink r:id="rId14" w:history="1">
        <w:r>
          <w:rPr>
            <w:rFonts w:ascii="Calibri" w:hAnsi="Calibri" w:cs="Calibri"/>
            <w:color w:val="0000FF"/>
          </w:rPr>
          <w:t>пункта 38</w:t>
        </w:r>
      </w:hyperlink>
      <w:r>
        <w:rPr>
          <w:rFonts w:ascii="Calibri" w:hAnsi="Calibri" w:cs="Calibri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354.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Балансовые показатели планового объема полезного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отпуска электрической энергии, используемые при расчете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 (тарифов) на электрическую энергию для населения и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приравненным к нему категориям потребителей по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Ульяновской области на 2015 год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60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0914"/>
        <w:gridCol w:w="1559"/>
        <w:gridCol w:w="1559"/>
      </w:tblGrid>
      <w:tr w:rsidR="00E11188" w:rsidTr="00E1118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энергии, млн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</w:tr>
      <w:tr w:rsidR="00E11188" w:rsidTr="00E1118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E11188" w:rsidTr="00E11188">
        <w:trPr>
          <w:trHeight w:val="2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0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ним, за исключением населения и потребителей, указанных в пунктах 2 и 3: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295,01</w:t>
            </w:r>
          </w:p>
        </w:tc>
      </w:tr>
      <w:tr w:rsidR="00E11188" w:rsidTr="00E11188">
        <w:trPr>
          <w:trHeight w:val="2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E11188" w:rsidTr="00E11188">
        <w:trPr>
          <w:trHeight w:val="2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E11188" w:rsidTr="00E11188">
        <w:trPr>
          <w:trHeight w:val="2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0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</w:t>
            </w:r>
            <w:r>
              <w:rPr>
                <w:rFonts w:ascii="Calibri" w:hAnsi="Calibri" w:cs="Calibri"/>
              </w:rPr>
              <w:lastRenderedPageBreak/>
              <w:t>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153,94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152,87</w:t>
            </w:r>
          </w:p>
        </w:tc>
      </w:tr>
      <w:tr w:rsidR="00E11188" w:rsidTr="00E11188">
        <w:trPr>
          <w:trHeight w:val="2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E11188" w:rsidTr="00E11188">
        <w:trPr>
          <w:trHeight w:val="2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E11188" w:rsidTr="00E11188">
        <w:trPr>
          <w:trHeight w:val="2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10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123,26</w:t>
            </w:r>
          </w:p>
        </w:tc>
      </w:tr>
      <w:tr w:rsidR="00E11188" w:rsidTr="00E11188">
        <w:trPr>
          <w:trHeight w:val="2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E11188" w:rsidTr="00E11188">
        <w:trPr>
          <w:trHeight w:val="2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E11188" w:rsidTr="00E111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0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11188" w:rsidTr="00E111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0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8,72</w:t>
            </w:r>
          </w:p>
        </w:tc>
      </w:tr>
      <w:tr w:rsidR="00E11188" w:rsidTr="00E111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0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</w:t>
            </w:r>
          </w:p>
        </w:tc>
      </w:tr>
      <w:tr w:rsidR="00E11188" w:rsidTr="00E111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4.3.</w:t>
            </w:r>
          </w:p>
        </w:tc>
        <w:tc>
          <w:tcPr>
            <w:tcW w:w="10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E11188" w:rsidTr="00E111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10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</w:tr>
      <w:tr w:rsidR="00E11188" w:rsidTr="00E111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</w:t>
            </w:r>
          </w:p>
        </w:tc>
        <w:tc>
          <w:tcPr>
            <w:tcW w:w="10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</w:t>
            </w:r>
            <w:proofErr w:type="spellStart"/>
            <w:r>
              <w:rPr>
                <w:rFonts w:ascii="Calibri" w:hAnsi="Calibri" w:cs="Calibri"/>
              </w:rPr>
              <w:t>гаражностроительные</w:t>
            </w:r>
            <w:proofErr w:type="spellEnd"/>
            <w:r>
              <w:rPr>
                <w:rFonts w:ascii="Calibri" w:hAnsi="Calibri" w:cs="Calibri"/>
              </w:rPr>
              <w:t>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</w:tbl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Понижающие коэффициенты,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при расчете цен (тарифов) на электрическую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энергию для населения и приравненным к нему категориям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по Ульяновской области на 2015 год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0680"/>
        <w:gridCol w:w="1561"/>
        <w:gridCol w:w="1560"/>
      </w:tblGrid>
      <w:tr w:rsidR="00E11188" w:rsidTr="00E1118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Понижающий коэффициент</w:t>
            </w:r>
          </w:p>
        </w:tc>
      </w:tr>
      <w:tr w:rsidR="00E11188" w:rsidTr="00E1118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E11188" w:rsidTr="00E111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0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</w:t>
            </w:r>
            <w:r>
              <w:rPr>
                <w:rFonts w:ascii="Calibri" w:hAnsi="Calibri" w:cs="Calibri"/>
              </w:rPr>
              <w:lastRenderedPageBreak/>
              <w:t>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E11188" w:rsidTr="00E111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10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E11188" w:rsidTr="00E111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10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11188" w:rsidTr="00E111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0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E11188" w:rsidTr="00E111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0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E11188" w:rsidTr="00E111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0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E11188" w:rsidTr="00E111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10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188" w:rsidRDefault="00E1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</w:t>
      </w:r>
      <w:r>
        <w:rPr>
          <w:rFonts w:ascii="Calibri" w:hAnsi="Calibri" w:cs="Calibri"/>
        </w:rPr>
        <w:lastRenderedPageBreak/>
        <w:t>нужды граждан и не используемой для осуществления коммерческой (профессиональной) деятельности.".</w:t>
      </w:r>
    </w:p>
    <w:p w:rsidR="00E11188" w:rsidRDefault="00E111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приказ Министерства экономического развития Ульяновской области N 06-456 "Об установлении понижающих коэффициентов к тарифам на электрическую энергию, поставляемую населению и категориям потребителей, приравненным к населению, на территории Ульяновской области" издан 21.11.2014, а не 21.11.2015.</w:t>
      </w:r>
    </w:p>
    <w:p w:rsidR="00E11188" w:rsidRDefault="00E111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экономического развития Ульяновской области от 21.11.2015 N 06-456 "Об установлении понижающих коэффициентов к тарифам на электрическую энергию, поставляемую населению и категориям потребителей, приравненным к населению, на территории Ульяновской области".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апреля 2015 года.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О.В.АСМУС</w:t>
      </w: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1188" w:rsidRDefault="00E11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1188" w:rsidRDefault="00E111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058ED" w:rsidRDefault="006058ED"/>
    <w:sectPr w:rsidR="006058ED" w:rsidSect="00E11188">
      <w:pgSz w:w="16838" w:h="11905" w:orient="landscape"/>
      <w:pgMar w:top="1276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88"/>
    <w:rsid w:val="006058ED"/>
    <w:rsid w:val="009E1623"/>
    <w:rsid w:val="00E1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A72C9D647E27C3D2894363B5FA082850E79C36591139112711AFA2D37C8CCBB9AFDC56FB8AB29DC7647DBg0J" TargetMode="External"/><Relationship Id="rId13" Type="http://schemas.openxmlformats.org/officeDocument/2006/relationships/hyperlink" Target="consultantplus://offline/ref=F40EC80328CF86FE8D60885B739C77C2170F09632AC9581E9BE4607A32B0D198598220A8F38F32DDEFg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9A72C9D647E27C3D288A3B2D33FE88820223C86F951CC5482E41A77AD3gEJ" TargetMode="External"/><Relationship Id="rId12" Type="http://schemas.openxmlformats.org/officeDocument/2006/relationships/hyperlink" Target="consultantplus://offline/ref=F40EC80328CF86FE8D60965665F029C8100352672FC8544CC7BB3B2765B9DBCFE1gE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A72C9D647E27C3D288A3B2D33FE88820227CD63941CC5482E41A77AD3gEJ" TargetMode="External"/><Relationship Id="rId11" Type="http://schemas.openxmlformats.org/officeDocument/2006/relationships/hyperlink" Target="consultantplus://offline/ref=8D9A72C9D647E27C3D2894363B5FA082850E79C36590169716711AFA2D37C8CCBB9AFDC56FB8AB29DC7645DBg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40EC80328CF86FE8D60965665F029C8100352672FC85748CEBB3B2765B9DBCFE1gEJ" TargetMode="External"/><Relationship Id="rId10" Type="http://schemas.openxmlformats.org/officeDocument/2006/relationships/hyperlink" Target="consultantplus://offline/ref=8D9A72C9D647E27C3D2894363B5FA082850E79C36590169716711AFA2D37C8CCBB9AFDC56FB8AB29DC7644DBg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A72C9D647E27C3D2894363B5FA082850E79C36590169716711AFA2D37C8CCDBgBJ" TargetMode="External"/><Relationship Id="rId14" Type="http://schemas.openxmlformats.org/officeDocument/2006/relationships/hyperlink" Target="consultantplus://offline/ref=F40EC80328CF86FE8D60885B739C77C2170F096C28CD581E9BE4607A32B0D198598220A8F38F34DDEFg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4408</Words>
  <Characters>25130</Characters>
  <Application>Microsoft Office Word</Application>
  <DocSecurity>4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anikitina</cp:lastModifiedBy>
  <cp:revision>2</cp:revision>
  <dcterms:created xsi:type="dcterms:W3CDTF">2015-05-06T14:19:00Z</dcterms:created>
  <dcterms:modified xsi:type="dcterms:W3CDTF">2015-05-06T14:19:00Z</dcterms:modified>
</cp:coreProperties>
</file>