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УПРАВЛЕНИЕ ЭНЕРГЕТИКИ И ТАРИФОВ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2015 г. N 11/3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УПРАВЛЕНИЯ ЭНЕРГЕТИКИ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ТАРИФОВ ЛИПЕЦКОЙ ОБЛАСТИ ОТ 26 ДЕКАБРЯ 2014 ГОДА N 59/2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ЕДИНЫХ (КОТЛОВЫХ) ТАРИФАХ НА УСЛУГИ ПО ПЕРЕДАЧЕ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НА ТЕРРИТОРИИ ЛИПЕЦКОЙ ОБЛАСТИ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ГОД"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постановлениями Правительства РФ от 29 декабря 2011 года </w:t>
      </w:r>
      <w:hyperlink r:id="rId7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электроэнергетике", от 31 декабря 2009 года </w:t>
      </w:r>
      <w:hyperlink r:id="rId8" w:history="1">
        <w:r>
          <w:rPr>
            <w:rFonts w:ascii="Calibri" w:hAnsi="Calibri" w:cs="Calibri"/>
            <w:color w:val="0000FF"/>
          </w:rPr>
          <w:t>N 1220</w:t>
        </w:r>
      </w:hyperlink>
      <w:r>
        <w:rPr>
          <w:rFonts w:ascii="Calibri" w:hAnsi="Calibri" w:cs="Calibri"/>
        </w:rPr>
        <w:t xml:space="preserve"> "Об определении применяемых при установлении долгосрочных тарифов показателей надежности и качества поставляемых товаров и оказываемых услуг", приказами ФСТ России от 6 августа 2004 года </w:t>
      </w:r>
      <w:hyperlink r:id="rId9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 февраля 2012 года </w:t>
      </w:r>
      <w:hyperlink r:id="rId10" w:history="1">
        <w:r>
          <w:rPr>
            <w:rFonts w:ascii="Calibri" w:hAnsi="Calibri" w:cs="Calibri"/>
            <w:color w:val="0000FF"/>
          </w:rPr>
          <w:t>N 98-э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выручки", от 28 марта 2013 года </w:t>
      </w:r>
      <w:hyperlink r:id="rId11" w:history="1">
        <w:r>
          <w:rPr>
            <w:rFonts w:ascii="Calibri" w:hAnsi="Calibri" w:cs="Calibri"/>
            <w:color w:val="0000FF"/>
          </w:rPr>
          <w:t>N 313-э</w:t>
        </w:r>
      </w:hyperlink>
      <w:r>
        <w:rPr>
          <w:rFonts w:ascii="Calibri" w:hAnsi="Calibri" w:cs="Calibri"/>
        </w:rP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от 09 декабря 2014 года </w:t>
      </w:r>
      <w:hyperlink r:id="rId12" w:history="1">
        <w:r>
          <w:rPr>
            <w:rFonts w:ascii="Calibri" w:hAnsi="Calibri" w:cs="Calibri"/>
            <w:color w:val="0000FF"/>
          </w:rPr>
          <w:t>N 296-э/2</w:t>
        </w:r>
      </w:hyperlink>
      <w:r>
        <w:rPr>
          <w:rFonts w:ascii="Calibri" w:hAnsi="Calibri" w:cs="Calibri"/>
        </w:rPr>
        <w:t xml:space="preserve"> "Об утверждении предельных уровней тарифов на услуги по передаче электрической энергии по субъектам Российской Федерации на 2015 год" и </w:t>
      </w:r>
      <w:hyperlink r:id="rId13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Липецкой области от 27 июля 2010 года N 280-р "Об утверждении Положения об управлении энергетики и тарифов Липецкой области" управление энергетики и тарифов постановляет: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управления энергетики и тарифов Липецкой области от 26 декабря 2014 года N 59/2 "О единых (котловых) тарифах на услуги по передаче электрической энергии на территории Липецкой области на 2015 год" следующие изменения: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5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 "Установить единые (котловые) тарифы на услуги по передаче электрической энергии по сетям Липецкой области, поставляемой прочим потребителям, с 1 января 2015 года по 31 декабря 2015 года (приложение 1).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 "Установить тарифы (цены) на услуги по передаче электрической энергии по уровню напряжения (ВН1) на 2015 год (приложение 2).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7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1211" w:rsidRPr="00B91211" w:rsidRDefault="00B91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1211" w:rsidRDefault="00B91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91211" w:rsidRDefault="00B91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91211" w:rsidRDefault="00B91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91211" w:rsidRDefault="00B91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91211" w:rsidRDefault="00B91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91211" w:rsidRDefault="00B91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91211" w:rsidRDefault="00B91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91211" w:rsidRDefault="00B91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91211" w:rsidRDefault="00B91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  <w:sectPr w:rsidR="00B91211" w:rsidSect="00F92B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"Приложение 1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энергетики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тарифов Липецкой области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59/2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</w:t>
      </w:r>
      <w:bookmarkStart w:id="0" w:name="_GoBack"/>
      <w:bookmarkEnd w:id="0"/>
      <w:r>
        <w:rPr>
          <w:rFonts w:ascii="Calibri" w:hAnsi="Calibri" w:cs="Calibri"/>
        </w:rPr>
        <w:t>ИФЫ НА УСЛУГИ ПО ПЕРЕДАЧЕ ЭЛЕКТРИЧЕСКОЙ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ПО СЕТЯМ ЛИПЕЦКОЙ ОБЛАСТИ, ПОСТАВЛЯЕМОЙ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ПРОЧИМ ПОТРЕБИТЕЛЯМ, НА 2015 ГОД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452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476"/>
        <w:gridCol w:w="1361"/>
        <w:gridCol w:w="4734"/>
        <w:gridCol w:w="1191"/>
        <w:gridCol w:w="1304"/>
        <w:gridCol w:w="1304"/>
        <w:gridCol w:w="1304"/>
      </w:tblGrid>
      <w:tr w:rsidR="00A56820" w:rsidTr="00A568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56820" w:rsidTr="00A568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B9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4.15pt;height:23.7pt">
                  <v:imagedata r:id="rId20" o:title=""/>
                </v:shape>
              </w:pic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792444,65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1257661,80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1346002,03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1787586,26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B9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55" type="#_x0000_t75" style="width:127.9pt;height:19.5pt">
                  <v:imagedata r:id="rId21" o:title=""/>
                </v:shape>
              </w:pic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774,67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1,22686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2,24831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2,46349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3,68206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перекрестного субсидирования, учтенная в ценах </w:t>
            </w:r>
            <w:r>
              <w:rPr>
                <w:rFonts w:ascii="Calibri" w:hAnsi="Calibri" w:cs="Calibri"/>
              </w:rPr>
              <w:lastRenderedPageBreak/>
              <w:t>(тарифах) на услуги по передаче электрической энергии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1737985,50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672837,90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604369,81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49912,26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253734,76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157130,77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 Ставка перекрестного субсидирования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646,29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639,10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B9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6"/>
              </w:rPr>
              <w:pict>
                <v:shape id="_x0000_i1056" type="#_x0000_t75" style="width:221.95pt;height:23.7pt">
                  <v:imagedata r:id="rId22" o:title=""/>
                </v:shape>
              </w:pic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877120,32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1404343,53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1518631,96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1968691,24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B9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57" type="#_x0000_t75" style="width:129.6pt;height:19.5pt">
                  <v:imagedata r:id="rId23" o:title=""/>
                </v:shape>
              </w:pic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810,38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1,33471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2,42843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2,65032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3,86507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1804790,52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440325,18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831476,32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58104,47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282308,00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192576,55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 Ставка перекрестного субсидирования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651,81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777,49</w:t>
            </w:r>
          </w:p>
        </w:tc>
      </w:tr>
    </w:tbl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энергетики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тарифов Липецкой области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59/2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УРОВНЮ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НАПРЯЖЕНИЯ (BH1) НА 2015 ГОД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(без учета НДС)</w:t>
      </w:r>
    </w:p>
    <w:tbl>
      <w:tblPr>
        <w:tblW w:w="1544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2722"/>
        <w:gridCol w:w="1391"/>
        <w:gridCol w:w="4279"/>
        <w:gridCol w:w="4674"/>
      </w:tblGrid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Цены (тарифы) на услуги по передаче электрической энергии по уровню напряжения (BH1)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Расшифровка составляющих цен (тарифов) на услуги по передаче электрической энергии по уровню напряжения (BH1)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A56820" w:rsidTr="00B91211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A56820" w:rsidTr="00B91211">
        <w:trPr>
          <w:trHeight w:val="10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электрических сетей </w:t>
            </w:r>
            <w:r w:rsidR="00B91211">
              <w:rPr>
                <w:rFonts w:ascii="Calibri" w:hAnsi="Calibri" w:cs="Calibri"/>
                <w:position w:val="-12"/>
              </w:rPr>
              <w:pict>
                <v:shape id="_x0000_i1029" type="#_x0000_t75" style="width:38.95pt;height:21.2pt">
                  <v:imagedata r:id="rId24" o:title=""/>
                </v:shape>
              </w:pic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B9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6"/>
              </w:rPr>
              <w:pict>
                <v:shape id="_x0000_i1030" type="#_x0000_t75" style="width:204.15pt;height:23.7pt">
                  <v:imagedata r:id="rId25" o:title=""/>
                </v:shape>
              </w:pic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B9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6"/>
              </w:rPr>
              <w:pict>
                <v:shape id="_x0000_i1031" type="#_x0000_t75" style="width:221.95pt;height:23.7pt">
                  <v:imagedata r:id="rId22" o:title=""/>
                </v:shape>
              </w:pict>
            </w:r>
          </w:p>
        </w:tc>
      </w:tr>
      <w:tr w:rsidR="00A56820" w:rsidTr="00B91211">
        <w:trPr>
          <w:trHeight w:val="1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 </w:t>
            </w:r>
            <w:r w:rsidR="00B91211">
              <w:rPr>
                <w:rFonts w:ascii="Calibri" w:hAnsi="Calibri" w:cs="Calibri"/>
                <w:position w:val="-12"/>
              </w:rPr>
              <w:pict>
                <v:shape id="_x0000_i1032" type="#_x0000_t75" style="width:38.95pt;height:21.2pt">
                  <v:imagedata r:id="rId26" o:title=""/>
                </v:shape>
              </w:pic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B9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33" type="#_x0000_t75" style="width:127.9pt;height:19.5pt">
                  <v:imagedata r:id="rId21" o:title=""/>
                </v:shape>
              </w:pic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B9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34" type="#_x0000_t75" style="width:129.6pt;height:19.5pt">
                  <v:imagedata r:id="rId23" o:title=""/>
                </v:shape>
              </w:pic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Составляющие цен (тарифов) на услуги по передаче электрической энергии по уровню напряжения </w:t>
            </w:r>
            <w:r w:rsidR="00B91211">
              <w:rPr>
                <w:rFonts w:ascii="Calibri" w:hAnsi="Calibri" w:cs="Calibri"/>
                <w:position w:val="-14"/>
              </w:rPr>
              <w:pict>
                <v:shape id="_x0000_i1035" type="#_x0000_t75" style="width:39.8pt;height:23.7pt">
                  <v:imagedata r:id="rId27" o:title=""/>
                </v:shape>
              </w:pic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B9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2"/>
              </w:rPr>
              <w:pict>
                <v:shape id="_x0000_i1036" type="#_x0000_t75" style="width:29.65pt;height:21.2pt">
                  <v:imagedata r:id="rId28" o:title=""/>
                </v:shape>
              </w:pic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для субъектов Российской Федерации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144686,52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B9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6"/>
              </w:rPr>
              <w:pict>
                <v:shape id="_x0000_i1037" type="#_x0000_t75" style="width:22.85pt;height:16.95pt">
                  <v:imagedata r:id="rId29" o:title=""/>
                </v:shape>
              </w:pic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 по субъекту Российской Федерации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658,00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434,28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B9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2"/>
              </w:rPr>
              <w:pict>
                <v:shape id="_x0000_i1038" type="#_x0000_t75" style="width:16.1pt;height:19.5pt">
                  <v:imagedata r:id="rId30" o:title=""/>
                </v:shape>
              </w:pic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снижения ставки перекрестного субсидирования по субъекту Российской Федерации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34,00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B9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2"/>
              </w:rPr>
              <w:pict>
                <v:shape id="_x0000_i1039" type="#_x0000_t75" style="width:29.65pt;height:21.2pt">
                  <v:imagedata r:id="rId31" o:title=""/>
                </v:shape>
              </w:pic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тарифа на оплату нормативных потерь электрической энергии при ее передаче по электрическим сетям единой национальной (общероссийской) электрической сети для i-</w:t>
            </w:r>
            <w:proofErr w:type="spellStart"/>
            <w:r>
              <w:rPr>
                <w:rFonts w:ascii="Calibri" w:hAnsi="Calibri" w:cs="Calibri"/>
              </w:rPr>
              <w:t>го</w:t>
            </w:r>
            <w:proofErr w:type="spellEnd"/>
            <w:r>
              <w:rPr>
                <w:rFonts w:ascii="Calibri" w:hAnsi="Calibri" w:cs="Calibri"/>
              </w:rPr>
              <w:t xml:space="preserve"> субъекта Российской Федерации потребителем </w:t>
            </w:r>
            <w:r>
              <w:rPr>
                <w:rFonts w:ascii="Calibri" w:hAnsi="Calibri" w:cs="Calibri"/>
              </w:rPr>
              <w:lastRenderedPageBreak/>
              <w:t>услуг по передаче электрической энергии по единой национальной (общероссийской) электрической сети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1701,95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1829,60</w:t>
            </w:r>
          </w:p>
        </w:tc>
      </w:tr>
      <w:tr w:rsidR="00A56820" w:rsidTr="00A568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НТПЭi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потерь электрической энергии при ее передаче по электрическим сетям единой национальной (общероссийской) электрической сети для соответствующего класса напряжения, утвержденный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820" w:rsidTr="00A568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ниже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</w:tr>
    </w:tbl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A56820" w:rsidRDefault="00B91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0" type="#_x0000_t75" style="width:27.1pt;height:21.2pt">
            <v:imagedata r:id="rId32" o:title=""/>
          </v:shape>
        </w:pict>
      </w:r>
      <w:r w:rsidR="00A56820">
        <w:rPr>
          <w:rFonts w:ascii="Calibri" w:hAnsi="Calibri" w:cs="Calibri"/>
        </w:rPr>
        <w:t xml:space="preserve"> - фактический объем полезного отпуска электрической энергии потребителю на уровне напряжения ВН1 за отчетный месяц 2015 года, МВт*ч;</w:t>
      </w:r>
    </w:p>
    <w:p w:rsidR="00A56820" w:rsidRDefault="00B91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1" type="#_x0000_t75" style="width:27.1pt;height:21.2pt">
            <v:imagedata r:id="rId33" o:title=""/>
          </v:shape>
        </w:pict>
      </w:r>
      <w:r w:rsidR="00A56820">
        <w:rPr>
          <w:rFonts w:ascii="Calibri" w:hAnsi="Calibri" w:cs="Calibri"/>
        </w:rPr>
        <w:t xml:space="preserve"> - фактический объем мощности потребителя на уровне напряжения ВН1 за отчетный месяц 2015 года, МВт*мес.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1211" w:rsidRDefault="00B91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91211" w:rsidRDefault="00B91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91211" w:rsidRDefault="00B91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91211" w:rsidRDefault="00B91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91211" w:rsidRDefault="00B91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91211" w:rsidRDefault="00B91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3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энергетики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тарифов Липецкой области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59/2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ТАРИФЫ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ВЗАИМОРАСЧЕТОВ МЕЖДУ ТЕРРИТОРИАЛЬНЫМИ СЕТЕВЫМИ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ОБЛАСТИ И ФИЛИАЛОМ ОАО "МРСК ЦЕНТРА" -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"ЛИПЕЦКЭНЕРГО"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(без учета НДС)</w:t>
      </w:r>
    </w:p>
    <w:tbl>
      <w:tblPr>
        <w:tblW w:w="1488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168"/>
        <w:gridCol w:w="1701"/>
        <w:gridCol w:w="2156"/>
        <w:gridCol w:w="1304"/>
        <w:gridCol w:w="1701"/>
        <w:gridCol w:w="2098"/>
        <w:gridCol w:w="1247"/>
      </w:tblGrid>
      <w:tr w:rsidR="00A56820" w:rsidTr="00A568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сетевых организаций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56820" w:rsidTr="00A568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A56820" w:rsidTr="00A568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6820" w:rsidTr="00A568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"Липецкая городская энергетическая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470 226,40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1,31527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687 914,30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1,74394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"НЛМК"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41 741,87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40 653,66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0,11879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"Завод Железобетон"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130 785,34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181 422,29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0,76341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Техноинжиниринг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58 636,76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88 560,22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0,24395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"Доломит"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44 854,73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44 854,73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0,35266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"Энергия"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24 319,64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24 319,64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0,09182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"Липецкий силикатный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42 909,42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50 028,36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0,29280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Липецкцемент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14 830,80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14 830,80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0,04033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"Липецкое торгово-промышленное объединение"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55 760,58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75 764,72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0,30090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Грязинский</w:t>
            </w:r>
            <w:proofErr w:type="spellEnd"/>
            <w:r>
              <w:rPr>
                <w:rFonts w:ascii="Calibri" w:hAnsi="Calibri" w:cs="Calibri"/>
              </w:rPr>
              <w:t xml:space="preserve"> пищекомбинат"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169 118,19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0,40834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384 151,30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0,82751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Юго-Восточная дирекция по энергообеспечению - структурное подразделение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 - филиала открытого акционерного общества "Российские железные дороги" на территории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557 409,28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425 159,58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1,45201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Стагдок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25 223,23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25 223,23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0,12073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Эльта</w:t>
            </w:r>
            <w:proofErr w:type="spellEnd"/>
            <w:r>
              <w:rPr>
                <w:rFonts w:ascii="Calibri" w:hAnsi="Calibri" w:cs="Calibri"/>
              </w:rPr>
              <w:t xml:space="preserve"> 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179 807,95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179 807,95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0,50423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Лемаз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24 466,78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24 466,78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0,13223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Лонгричбизнес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95 509,46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107 908,25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0,32054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"ОЭЗ ППТ "Липецк"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639 429,47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739 445,50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1,11982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ЗСМ "Елецкий"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42 906,85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79 112,33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0,47845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"Солнечная энергетика"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17 303,26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17 303,26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0,11627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"ФИН-Групп"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122 171,09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143 861,39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0,92659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на территории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217 010,88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238 532,41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0,77029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"РСК-Чаплыгин"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178 236,82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208 930,01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1,07494</w:t>
            </w:r>
          </w:p>
        </w:tc>
      </w:tr>
      <w:tr w:rsidR="00A56820" w:rsidTr="00A568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"ЛТК "Свободный Сокол"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24 126,70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46 933,51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0,10749</w:t>
            </w:r>
          </w:p>
        </w:tc>
      </w:tr>
    </w:tbl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следующего содержания: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Утвердить экономически обоснованные единые (котловые) тарифы на услуги по передаче электрической энергии по сетям Липецкой области с 1 января 2015 года по 31 декабря 2015 года (приложение 6).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Утвердить единые (котловые) тарифы на услуги по передаче электрической энергии по сетям Липецкой области, поставляемой населению и приравненным к нему категориям потребителей, с 1 января 2015 года по 31 декабря 2015 года (приложение 7).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Принять показатели для целей расчета единых (котловых) тарифов на услуги по передаче электрической энергии по сетям Липецкой области с 1 января 2015 года по 31 декабря 2015 года (приложение 8)".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После приложения 5 </w:t>
      </w:r>
      <w:hyperlink r:id="rId3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приложениями следующего содержания: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6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энергетики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тарифов Липецкой области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59/2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ЭКОНОМИЧЕСКИ ОБОСНОВАННЫХ ЕДИНЫХ (КОТЛОВЫХ) ТАРИФОВ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НА 2015 ГОД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60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3"/>
        <w:gridCol w:w="1644"/>
        <w:gridCol w:w="2325"/>
        <w:gridCol w:w="1985"/>
        <w:gridCol w:w="2268"/>
        <w:gridCol w:w="2127"/>
      </w:tblGrid>
      <w:tr w:rsidR="00A56820" w:rsidTr="00A5682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820" w:rsidTr="00A5682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Липецкой области в соответствии с приложением 1: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8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370804,06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836021,21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924361,44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1365945,67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774,67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1,79701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2,99629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8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348679,07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875902,28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990190,71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1440249,99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810,38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1,61871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1,85219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3,04512</w:t>
            </w:r>
          </w:p>
        </w:tc>
      </w:tr>
      <w:tr w:rsidR="00A56820" w:rsidTr="00A5682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A56820" w:rsidTr="00A5682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"Липецкая городская энергетическая компания"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1218254,55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126126,10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"НЛМК"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13372,79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38,92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"Завод Железобетон"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4859,52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Техноинжиниринг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6515,80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"Доломит"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"Энергия"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1541,18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"Липецкий силикатный завод"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2703,65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Липецкцемент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38,92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"Липецкое торгово-промышленное объединение"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4865,20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Грязинский</w:t>
            </w:r>
            <w:proofErr w:type="spellEnd"/>
            <w:r>
              <w:rPr>
                <w:rFonts w:ascii="Calibri" w:hAnsi="Calibri" w:cs="Calibri"/>
              </w:rPr>
              <w:t xml:space="preserve"> пищекомбинат"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1759,73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Юго-Восточная дирекция по энергообеспечению - структурное подразделение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 - филиала открытого акционерного общества "Российские железные дороги" на территории Липецкой области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48850,99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Стагдок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569,13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Эльта</w:t>
            </w:r>
            <w:proofErr w:type="spellEnd"/>
            <w:r>
              <w:rPr>
                <w:rFonts w:ascii="Calibri" w:hAnsi="Calibri" w:cs="Calibri"/>
              </w:rPr>
              <w:t xml:space="preserve"> Инвест"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408,63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Лемаз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246,93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Лонгричбизнес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16465,78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"ОЭЗ ППТ "Липецк"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118046,19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ЗМС "Елецкий"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24,59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"Солнечная энергетика"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Фин</w:t>
            </w:r>
            <w:proofErr w:type="spellEnd"/>
            <w:r>
              <w:rPr>
                <w:rFonts w:ascii="Calibri" w:hAnsi="Calibri" w:cs="Calibri"/>
              </w:rPr>
              <w:t>-Групп"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на территории Липецкой области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10494,29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39,21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"РСК-Чаплыгин"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1173,68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"ЛТК "Свободный Сокол"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3252,84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Центра" - "Липецкэнерго"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5437784,00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298489,81</w:t>
            </w:r>
          </w:p>
        </w:tc>
      </w:tr>
      <w:tr w:rsidR="00A56820" w:rsidTr="00A5682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6893373,00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424694,04</w:t>
            </w:r>
          </w:p>
        </w:tc>
      </w:tr>
    </w:tbl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7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энергетики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тарифов Липецкой области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59/2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 НА УСЛУГИ ПО ПЕРЕДАЧЕ ЭЛЕКТРИЧЕСКОЙ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ПО СЕТЯМ ЛИПЕЦКОЙ ОБЛАСТИ, ПОСТАВЛЯЕМОЙ НАСЕЛЕНИЮ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ПОТРЕБИТЕЛЕЙ, НА 2015 ГОД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8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952"/>
        <w:gridCol w:w="1304"/>
        <w:gridCol w:w="1474"/>
        <w:gridCol w:w="1474"/>
      </w:tblGrid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(без учета НДС)</w:t>
            </w:r>
          </w:p>
        </w:tc>
      </w:tr>
      <w:tr w:rsidR="00A56820" w:rsidTr="00A568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потребителей, за исключением указанного в пунктах 1.2 и 1.3: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>
              <w:rPr>
                <w:rFonts w:ascii="Calibri" w:hAnsi="Calibri" w:cs="Calibri"/>
              </w:rPr>
              <w:lastRenderedPageBreak/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A56820" w:rsidTr="00A568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0,97484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1,06206</w:t>
            </w:r>
          </w:p>
        </w:tc>
      </w:tr>
      <w:tr w:rsidR="00A56820" w:rsidTr="00A568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A56820" w:rsidTr="00A568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0,20664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0,24680</w:t>
            </w:r>
          </w:p>
        </w:tc>
      </w:tr>
      <w:tr w:rsidR="00A56820" w:rsidTr="00A568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>
              <w:rPr>
                <w:rFonts w:ascii="Calibri" w:hAnsi="Calibri" w:cs="Calibri"/>
              </w:rPr>
              <w:lastRenderedPageBreak/>
              <w:t>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A56820" w:rsidTr="00A568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0,20664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0,24680</w:t>
            </w:r>
          </w:p>
        </w:tc>
      </w:tr>
      <w:tr w:rsidR="00A56820" w:rsidTr="00A568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 &lt;1&gt;:</w:t>
            </w:r>
          </w:p>
        </w:tc>
      </w:tr>
      <w:tr w:rsidR="00A56820" w:rsidTr="00A568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A56820" w:rsidTr="00A568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0,97484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1,06206</w:t>
            </w:r>
          </w:p>
        </w:tc>
      </w:tr>
      <w:tr w:rsidR="00A56820" w:rsidTr="00A568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A56820" w:rsidTr="00A568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0,97484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1,06206</w:t>
            </w:r>
          </w:p>
        </w:tc>
      </w:tr>
      <w:tr w:rsidR="00A56820" w:rsidTr="00A568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A56820" w:rsidTr="00A568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0,97484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1,06206</w:t>
            </w:r>
          </w:p>
        </w:tc>
      </w:tr>
      <w:tr w:rsidR="00A56820" w:rsidTr="00A568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</w:t>
            </w:r>
            <w:r>
              <w:rPr>
                <w:rFonts w:ascii="Calibri" w:hAnsi="Calibri" w:cs="Calibri"/>
              </w:rPr>
              <w:lastRenderedPageBreak/>
              <w:t>для осуществления коммерческой деятельности.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A56820" w:rsidTr="00A568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0,97484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1,06206</w:t>
            </w:r>
          </w:p>
        </w:tc>
      </w:tr>
    </w:tbl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потребителей данной категории, расположенных в сельских населенных пунктах, тарифы на услуги по передаче электрической энергии в 1 полугодии 2015 года применяются как для потребителей, указанных в пункте 1.3.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8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энергетики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тарифов Липецкой области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59/2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 ТАРИФОВ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НА 2015 ГОД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16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261"/>
        <w:gridCol w:w="1304"/>
        <w:gridCol w:w="1077"/>
        <w:gridCol w:w="964"/>
        <w:gridCol w:w="850"/>
        <w:gridCol w:w="964"/>
        <w:gridCol w:w="964"/>
        <w:gridCol w:w="1077"/>
        <w:gridCol w:w="1077"/>
        <w:gridCol w:w="850"/>
        <w:gridCol w:w="964"/>
        <w:gridCol w:w="964"/>
      </w:tblGrid>
      <w:tr w:rsidR="00A56820" w:rsidTr="00A5682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56820" w:rsidTr="00A5682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56820" w:rsidTr="00A5682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Липецкой области: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</w:t>
            </w:r>
            <w:r>
              <w:rPr>
                <w:rFonts w:ascii="Calibri" w:hAnsi="Calibri" w:cs="Calibri"/>
              </w:rPr>
              <w:lastRenderedPageBreak/>
              <w:t xml:space="preserve">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1022,550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75,456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405,979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725,667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1013,920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1095,351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381,543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739,447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A56820" w:rsidTr="00A5682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56820" w:rsidTr="00A5682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312,289</w:t>
            </w:r>
          </w:p>
        </w:tc>
      </w:tr>
      <w:tr w:rsidR="00A56820" w:rsidTr="00A5682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</w:t>
            </w:r>
            <w:r>
              <w:rPr>
                <w:rFonts w:ascii="Calibri" w:hAnsi="Calibri" w:cs="Calibri"/>
              </w:rPr>
              <w:lastRenderedPageBreak/>
              <w:t>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56820" w:rsidTr="00A5682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34,591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34,880</w:t>
            </w:r>
          </w:p>
        </w:tc>
      </w:tr>
      <w:tr w:rsidR="00A56820" w:rsidTr="00A5682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56820" w:rsidTr="00A5682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158,724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149,455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A56820" w:rsidTr="00A5682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A56820" w:rsidTr="00A5682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3,056</w:t>
            </w:r>
          </w:p>
        </w:tc>
      </w:tr>
      <w:tr w:rsidR="00A56820" w:rsidTr="00A5682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56820" w:rsidTr="00A5682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1,066</w:t>
            </w:r>
          </w:p>
        </w:tc>
      </w:tr>
      <w:tr w:rsidR="00A56820" w:rsidTr="00A5682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A56820" w:rsidTr="00A5682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2,889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2,825</w:t>
            </w:r>
          </w:p>
        </w:tc>
      </w:tr>
      <w:tr w:rsidR="00A56820" w:rsidTr="00A5682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A56820" w:rsidTr="00A5682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2,046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1,245</w:t>
            </w:r>
          </w:p>
        </w:tc>
      </w:tr>
      <w:tr w:rsidR="00A56820" w:rsidTr="00A5682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A56820" w:rsidTr="00A5682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2,895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2,795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254,067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239,191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262,628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244,208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262,534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260,967</w:t>
            </w:r>
          </w:p>
        </w:tc>
      </w:tr>
      <w:tr w:rsidR="00A56820" w:rsidTr="00A5682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A56820" w:rsidTr="00A5682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200,517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200,23</w:t>
            </w:r>
          </w:p>
        </w:tc>
      </w:tr>
      <w:tr w:rsidR="00A56820" w:rsidTr="00A568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254,067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238,896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100,297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62,111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244,208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89,038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20" w:rsidRDefault="00A5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60,737</w:t>
            </w:r>
          </w:p>
        </w:tc>
      </w:tr>
    </w:tbl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38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считать соответственно пунктом 9.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В.И.ЧУНИХИН</w:t>
      </w: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20" w:rsidRDefault="00A568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6E91" w:rsidRDefault="005B6E91"/>
    <w:sectPr w:rsidR="005B6E91" w:rsidSect="00B91211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20"/>
    <w:rsid w:val="005B6E91"/>
    <w:rsid w:val="00A56820"/>
    <w:rsid w:val="00B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DEA365E615121D9879CEBFF7270E3BF2D70AC8F8933F14BAEBE06A429r4M" TargetMode="External"/><Relationship Id="rId13" Type="http://schemas.openxmlformats.org/officeDocument/2006/relationships/hyperlink" Target="consultantplus://offline/ref=5E9DEA365E615121D98782E6E91E2CECBE2327A38B8930AE17F1E55BF39DFEEF21r2M" TargetMode="External"/><Relationship Id="rId18" Type="http://schemas.openxmlformats.org/officeDocument/2006/relationships/hyperlink" Target="consultantplus://offline/ref=5E9DEA365E615121D98782E6E91E2CECBE2327A388883BAE11F1E55BF39DFEEF12542ADB7B80C0E16FB1502Cr6M" TargetMode="External"/><Relationship Id="rId26" Type="http://schemas.openxmlformats.org/officeDocument/2006/relationships/image" Target="media/image7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34" Type="http://schemas.openxmlformats.org/officeDocument/2006/relationships/hyperlink" Target="consultantplus://offline/ref=5E9DEA365E615121D98782E6E91E2CECBE2327A388883BAE11F1E55BF39DFEEF21r2M" TargetMode="External"/><Relationship Id="rId7" Type="http://schemas.openxmlformats.org/officeDocument/2006/relationships/hyperlink" Target="consultantplus://offline/ref=5E9DEA365E615121D9879CEBFF7270E3BF2F7CA7888033F14BAEBE06A429r4M" TargetMode="External"/><Relationship Id="rId12" Type="http://schemas.openxmlformats.org/officeDocument/2006/relationships/hyperlink" Target="consultantplus://offline/ref=5E9DEA365E615121D9879CEBFF7270E3BF2F7BA78C8933F14BAEBE06A429r4M" TargetMode="External"/><Relationship Id="rId17" Type="http://schemas.openxmlformats.org/officeDocument/2006/relationships/hyperlink" Target="consultantplus://offline/ref=5E9DEA365E615121D98782E6E91E2CECBE2327A388883BAE11F1E55BF39DFEEF12542ADB7B80C0E16FB0582Cr2M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hyperlink" Target="consultantplus://offline/ref=5E9DEA365E615121D98782E6E91E2CECBE2327A388883BAE11F1E55BF39DFEEF12542ADB7B80C0E16FB0582Cr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9DEA365E615121D98782E6E91E2CECBE2327A388883BAE11F1E55BF39DFEEF12542ADB7B80C0E16FB0592Cr7M" TargetMode="External"/><Relationship Id="rId20" Type="http://schemas.openxmlformats.org/officeDocument/2006/relationships/image" Target="media/image1.wmf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5E9DEA365E615121D9879CEBFF7270E3BF2F7BA78E8633F14BAEBE06A429r4M" TargetMode="External"/><Relationship Id="rId11" Type="http://schemas.openxmlformats.org/officeDocument/2006/relationships/hyperlink" Target="consultantplus://offline/ref=5E9DEA365E615121D9879CEBFF7270E3BF2F7DA8878533F14BAEBE06A429r4M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13.wmf"/><Relationship Id="rId37" Type="http://schemas.openxmlformats.org/officeDocument/2006/relationships/hyperlink" Target="consultantplus://offline/ref=5E9DEA365E615121D9879CEBFF7270E3BF2F7CA7888033F14BAEBE06A494F4B8551B73993728rD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9DEA365E615121D98782E6E91E2CECBE2327A388883BAE11F1E55BF39DFEEF12542ADB7B80C0E16FB0592Cr4M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36" Type="http://schemas.openxmlformats.org/officeDocument/2006/relationships/hyperlink" Target="consultantplus://offline/ref=5E9DEA365E615121D9879CEBFF7270E3BF2F7CA7888033F14BAEBE06A494F4B8551B73993728rDM" TargetMode="External"/><Relationship Id="rId10" Type="http://schemas.openxmlformats.org/officeDocument/2006/relationships/hyperlink" Target="consultantplus://offline/ref=5E9DEA365E615121D9879CEBFF7270E3BF2A7FA78A8033F14BAEBE06A429r4M" TargetMode="External"/><Relationship Id="rId19" Type="http://schemas.openxmlformats.org/officeDocument/2006/relationships/hyperlink" Target="consultantplus://offline/ref=5E9DEA365E615121D98782E6E91E2CECBE2327A388883BAE11F1E55BF39DFEEF12542ADB7B80C0E16FB25A2Cr2M" TargetMode="Externa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DEA365E615121D9879CEBFF7270E3BF2E7BAA8C8233F14BAEBE06A429r4M" TargetMode="External"/><Relationship Id="rId14" Type="http://schemas.openxmlformats.org/officeDocument/2006/relationships/hyperlink" Target="consultantplus://offline/ref=5E9DEA365E615121D98782E6E91E2CECBE2327A388883BAE11F1E55BF39DFEEF21r2M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image" Target="media/image11.wmf"/><Relationship Id="rId35" Type="http://schemas.openxmlformats.org/officeDocument/2006/relationships/hyperlink" Target="consultantplus://offline/ref=5E9DEA365E615121D98782E6E91E2CECBE2327A388883BAE11F1E55BF39DFEEF21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5075</Words>
  <Characters>28933</Characters>
  <Application>Microsoft Office Word</Application>
  <DocSecurity>4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nkolganova</cp:lastModifiedBy>
  <cp:revision>2</cp:revision>
  <dcterms:created xsi:type="dcterms:W3CDTF">2015-05-05T08:23:00Z</dcterms:created>
  <dcterms:modified xsi:type="dcterms:W3CDTF">2015-05-05T08:23:00Z</dcterms:modified>
</cp:coreProperties>
</file>