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D2" w:rsidRDefault="00B754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54D2" w:rsidRDefault="00B754D2">
      <w:pPr>
        <w:pStyle w:val="ConsPlusNormal"/>
        <w:jc w:val="both"/>
        <w:outlineLvl w:val="0"/>
      </w:pPr>
    </w:p>
    <w:p w:rsidR="00B754D2" w:rsidRDefault="00B754D2">
      <w:pPr>
        <w:pStyle w:val="ConsPlusTitle"/>
        <w:jc w:val="center"/>
      </w:pPr>
      <w:r>
        <w:t>РЕГИОНАЛЬНАЯ ТАРИФНАЯ КОМИССИЯ</w:t>
      </w:r>
    </w:p>
    <w:p w:rsidR="00B754D2" w:rsidRDefault="00B754D2">
      <w:pPr>
        <w:pStyle w:val="ConsPlusTitle"/>
        <w:jc w:val="center"/>
      </w:pPr>
      <w:r>
        <w:t>СТАВРОПОЛЬСКОГО КРАЯ</w:t>
      </w:r>
    </w:p>
    <w:p w:rsidR="00B754D2" w:rsidRDefault="00B754D2">
      <w:pPr>
        <w:pStyle w:val="ConsPlusTitle"/>
        <w:jc w:val="center"/>
      </w:pPr>
    </w:p>
    <w:p w:rsidR="00B754D2" w:rsidRDefault="00B754D2">
      <w:pPr>
        <w:pStyle w:val="ConsPlusTitle"/>
        <w:jc w:val="center"/>
      </w:pPr>
      <w:r>
        <w:t>ПОСТАНОВЛЕНИЕ</w:t>
      </w:r>
    </w:p>
    <w:p w:rsidR="00B754D2" w:rsidRDefault="00B754D2">
      <w:pPr>
        <w:pStyle w:val="ConsPlusTitle"/>
        <w:jc w:val="center"/>
      </w:pPr>
      <w:r>
        <w:t>от 9 февраля 2021 г. N 8</w:t>
      </w:r>
    </w:p>
    <w:p w:rsidR="00B754D2" w:rsidRDefault="00B754D2">
      <w:pPr>
        <w:pStyle w:val="ConsPlusTitle"/>
        <w:jc w:val="center"/>
      </w:pPr>
    </w:p>
    <w:p w:rsidR="00B754D2" w:rsidRDefault="00B754D2">
      <w:pPr>
        <w:pStyle w:val="ConsPlusTitle"/>
        <w:jc w:val="center"/>
      </w:pPr>
      <w:r>
        <w:t>О ВНЕСЕНИИ ИЗМЕНЕНИЙ В ОТДЕЛЬНЫЕ ПРИЛОЖЕНИЯ К НЕКОТОРЫМ</w:t>
      </w:r>
    </w:p>
    <w:p w:rsidR="00B754D2" w:rsidRDefault="00B754D2">
      <w:pPr>
        <w:pStyle w:val="ConsPlusTitle"/>
        <w:jc w:val="center"/>
      </w:pPr>
      <w:r>
        <w:t>ПОСТАНОВЛЕНИЯМ РЕГИОНАЛЬНОЙ ТАРИФНОЙ КОМИССИИ</w:t>
      </w:r>
    </w:p>
    <w:p w:rsidR="00B754D2" w:rsidRDefault="00B754D2">
      <w:pPr>
        <w:pStyle w:val="ConsPlusTitle"/>
        <w:jc w:val="center"/>
      </w:pPr>
      <w:r>
        <w:t>СТАВРОПОЛЬСКОГО КРАЯ В СФЕРЕ ЭЛЕКТРОЭНЕРГЕТИКИ</w:t>
      </w:r>
    </w:p>
    <w:p w:rsidR="00B754D2" w:rsidRDefault="00B754D2">
      <w:pPr>
        <w:pStyle w:val="ConsPlusNormal"/>
        <w:jc w:val="both"/>
      </w:pPr>
    </w:p>
    <w:p w:rsidR="00B754D2" w:rsidRDefault="00B754D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"д" пункта 4</w:t>
        </w:r>
      </w:hyperlink>
      <w:r>
        <w:t xml:space="preserve"> постановления Правительства Российской Федерации от 21 декабря 2020 г. N 2184 "О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поставщикам", на основании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о региональной тарифной комиссии Ставропольского края, утвержденного постановлением Правительства Ставропольского края от 19 декабря 2011 г. N 495-п, региональная тарифная комиссия Ставропольского края постановляет:</w:t>
      </w:r>
    </w:p>
    <w:p w:rsidR="00B754D2" w:rsidRDefault="00B754D2">
      <w:pPr>
        <w:pStyle w:val="ConsPlusNormal"/>
        <w:jc w:val="both"/>
      </w:pPr>
    </w:p>
    <w:p w:rsidR="00B754D2" w:rsidRDefault="00B754D2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региональной тарифной комиссии Ставропольского края от 28 декабря 2020 г. N 81/1 "Об установлении тарифов на электрическую энергию для населения Ставропольского края и приравненных к нему категорий потребителей на 2021 год и о признании утратившим силу постановления региональной тарифной комиссии Ставропольского края от 24 декабря 2019 г. N 74/1" следующие изменения:</w:t>
      </w:r>
    </w:p>
    <w:p w:rsidR="00B754D2" w:rsidRDefault="00B754D2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подпункте 4.4 пункта 4</w:t>
        </w:r>
      </w:hyperlink>
      <w:r>
        <w:t xml:space="preserve"> слова "и граждане, владеющие отдельно стоящими гаражами" исключить.</w:t>
      </w:r>
    </w:p>
    <w:p w:rsidR="00B754D2" w:rsidRDefault="00B754D2">
      <w:pPr>
        <w:pStyle w:val="ConsPlusNormal"/>
        <w:spacing w:before="22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подпункте 4.5 пункта 4 таблицы 1</w:t>
        </w:r>
      </w:hyperlink>
      <w:r>
        <w:t xml:space="preserve"> слова "и граждане, владеющие отдельно стоящими гаражами" исключить.</w:t>
      </w:r>
    </w:p>
    <w:p w:rsidR="00B754D2" w:rsidRDefault="00B754D2">
      <w:pPr>
        <w:pStyle w:val="ConsPlusNormal"/>
        <w:spacing w:before="220"/>
        <w:ind w:firstLine="540"/>
        <w:jc w:val="both"/>
      </w:pPr>
      <w:r>
        <w:t xml:space="preserve">1.3. В </w:t>
      </w:r>
      <w:hyperlink r:id="rId10" w:history="1">
        <w:r>
          <w:rPr>
            <w:color w:val="0000FF"/>
          </w:rPr>
          <w:t>подпункте 3.4 пункта 3 таблицы 2</w:t>
        </w:r>
      </w:hyperlink>
      <w:r>
        <w:t xml:space="preserve"> слова "и граждане, владеющие отдельно стоящими гаражами" исключить.</w:t>
      </w:r>
    </w:p>
    <w:p w:rsidR="00B754D2" w:rsidRDefault="00B754D2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1" w:history="1">
        <w:r>
          <w:rPr>
            <w:color w:val="0000FF"/>
          </w:rPr>
          <w:t>приложения 1</w:t>
        </w:r>
      </w:hyperlink>
      <w:r>
        <w:t xml:space="preserve"> и </w:t>
      </w:r>
      <w:hyperlink r:id="rId12" w:history="1">
        <w:r>
          <w:rPr>
            <w:color w:val="0000FF"/>
          </w:rPr>
          <w:t>2</w:t>
        </w:r>
      </w:hyperlink>
      <w:r>
        <w:t xml:space="preserve"> к постановлению региональной тарифной комиссии Ставропольского края от 28 декабря 2020 г. N 81/3 "Об установлении единых (котловых) тарифов на услуги по передаче электрической энергии по распределительным сетям Ставропольского края на 2021 год и о признании утратившим силу постановления региональной тарифной комиссии Ставропольского края от 27 ноября 2020 г. N 72/1" следующие изменения:</w:t>
      </w:r>
    </w:p>
    <w:p w:rsidR="00B754D2" w:rsidRDefault="00B754D2">
      <w:pPr>
        <w:pStyle w:val="ConsPlusNormal"/>
        <w:spacing w:before="220"/>
        <w:ind w:firstLine="540"/>
        <w:jc w:val="both"/>
      </w:pPr>
      <w:r>
        <w:t xml:space="preserve">2.1. В </w:t>
      </w:r>
      <w:hyperlink r:id="rId13" w:history="1">
        <w:r>
          <w:rPr>
            <w:color w:val="0000FF"/>
          </w:rPr>
          <w:t>подпункте "1.1.4.5" пункта 1 таблицы 2</w:t>
        </w:r>
      </w:hyperlink>
      <w:r>
        <w:t xml:space="preserve"> к приложению 1 слова "и граждане, владеющие отдельно стоящими гаражами" исключить.</w:t>
      </w:r>
    </w:p>
    <w:p w:rsidR="00B754D2" w:rsidRDefault="00B754D2">
      <w:pPr>
        <w:pStyle w:val="ConsPlusNormal"/>
        <w:spacing w:before="220"/>
        <w:ind w:firstLine="540"/>
        <w:jc w:val="both"/>
      </w:pPr>
      <w:r>
        <w:t xml:space="preserve">2.2. В </w:t>
      </w:r>
      <w:hyperlink r:id="rId14" w:history="1">
        <w:r>
          <w:rPr>
            <w:color w:val="0000FF"/>
          </w:rPr>
          <w:t>подпункте "1.4.4" пункта 1</w:t>
        </w:r>
      </w:hyperlink>
      <w:r>
        <w:t xml:space="preserve"> приложения 2 слова "и граждане, владеющие отдельно стоящими гаражами" исключить.</w:t>
      </w:r>
    </w:p>
    <w:p w:rsidR="00B754D2" w:rsidRDefault="00B754D2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и распространяется на правоотношения, возникшие с 01 января 2021 года.</w:t>
      </w:r>
    </w:p>
    <w:p w:rsidR="00B754D2" w:rsidRDefault="00B754D2">
      <w:pPr>
        <w:pStyle w:val="ConsPlusNormal"/>
        <w:jc w:val="both"/>
      </w:pPr>
    </w:p>
    <w:p w:rsidR="00B754D2" w:rsidRDefault="00B754D2">
      <w:pPr>
        <w:pStyle w:val="ConsPlusNormal"/>
        <w:jc w:val="right"/>
      </w:pPr>
      <w:r>
        <w:t>Председатель региональной</w:t>
      </w:r>
    </w:p>
    <w:p w:rsidR="00B754D2" w:rsidRDefault="00B754D2">
      <w:pPr>
        <w:pStyle w:val="ConsPlusNormal"/>
        <w:jc w:val="right"/>
      </w:pPr>
      <w:r>
        <w:t>тарифной комиссии</w:t>
      </w:r>
    </w:p>
    <w:p w:rsidR="00B754D2" w:rsidRDefault="00B754D2">
      <w:pPr>
        <w:pStyle w:val="ConsPlusNormal"/>
        <w:jc w:val="right"/>
      </w:pPr>
      <w:r>
        <w:t>Ставропольского края</w:t>
      </w:r>
    </w:p>
    <w:p w:rsidR="00B754D2" w:rsidRDefault="00B754D2">
      <w:pPr>
        <w:pStyle w:val="ConsPlusNormal"/>
        <w:jc w:val="right"/>
      </w:pPr>
      <w:r>
        <w:t>К.А.ШИШМАНИДИ</w:t>
      </w:r>
    </w:p>
    <w:p w:rsidR="00B754D2" w:rsidRDefault="00B754D2">
      <w:pPr>
        <w:pStyle w:val="ConsPlusNormal"/>
        <w:jc w:val="both"/>
      </w:pPr>
    </w:p>
    <w:p w:rsidR="00B754D2" w:rsidRDefault="00B754D2">
      <w:pPr>
        <w:pStyle w:val="ConsPlusNormal"/>
        <w:jc w:val="both"/>
      </w:pPr>
    </w:p>
    <w:p w:rsidR="00B754D2" w:rsidRDefault="00B754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0325" w:rsidRDefault="001F0325">
      <w:bookmarkStart w:id="0" w:name="_GoBack"/>
      <w:bookmarkEnd w:id="0"/>
    </w:p>
    <w:sectPr w:rsidR="001F0325" w:rsidSect="0075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D2"/>
    <w:rsid w:val="001F0325"/>
    <w:rsid w:val="00B7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8A2A7-22A7-496F-918D-E2488183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06FB85CB6EB35E75E80E169B488AC4AC68B6946C1E7758A3DCA13B22526EF9476ED1AEA45F0FE9A0811E4BF76293FBC31BB22B8FDD34132C76D5B2SCI9I" TargetMode="External"/><Relationship Id="rId13" Type="http://schemas.openxmlformats.org/officeDocument/2006/relationships/hyperlink" Target="consultantplus://offline/ref=3A06FB85CB6EB35E75E80E169B488AC4AC68B6946C1E7651A7D3A13B22526EF9476ED1AEA45F0FE9A081184EF16293FBC31BB22B8FDD34132C76D5B2SCI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06FB85CB6EB35E75E80E169B488AC4AC68B6946C1E7758A3DCA13B22526EF9476ED1AEA45F0FE9A0811C4BF56293FBC31BB22B8FDD34132C76D5B2SCI9I" TargetMode="External"/><Relationship Id="rId12" Type="http://schemas.openxmlformats.org/officeDocument/2006/relationships/hyperlink" Target="consultantplus://offline/ref=3A06FB85CB6EB35E75E80E169B488AC4AC68B6946C1E7651A7D3A13B22526EF9476ED1AEA45F0FE9A081194AF66293FBC31BB22B8FDD34132C76D5B2SCI9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06FB85CB6EB35E75E80E169B488AC4AC68B6946C1F7350A6DFA13B22526EF9476ED1AEA45F0FE9A0811C4AFC6293FBC31BB22B8FDD34132C76D5B2SCI9I" TargetMode="External"/><Relationship Id="rId11" Type="http://schemas.openxmlformats.org/officeDocument/2006/relationships/hyperlink" Target="consultantplus://offline/ref=3A06FB85CB6EB35E75E80E169B488AC4AC68B6946C1E7651A7D3A13B22526EF9476ED1AEA45F0FE9A0811C4BF46293FBC31BB22B8FDD34132C76D5B2SCI9I" TargetMode="External"/><Relationship Id="rId5" Type="http://schemas.openxmlformats.org/officeDocument/2006/relationships/hyperlink" Target="consultantplus://offline/ref=3A06FB85CB6EB35E75E8101B8D24D4CEA864E9906A1F7D0EFC8EA76C7D0268AC072ED7FBE71B02E1A38A481BB13CCAAB8550BF2893C13413S3I3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06FB85CB6EB35E75E80E169B488AC4AC68B6946C1E7758A3DCA13B22526EF9476ED1AEA45F0FE9A0811F48F36293FBC31BB22B8FDD34132C76D5B2SCI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06FB85CB6EB35E75E80E169B488AC4AC68B6946C1E7758A3DCA13B22526EF9476ED1AEA45F0FE9A0811E43F56293FBC31BB22B8FDD34132C76D5B2SCI9I" TargetMode="External"/><Relationship Id="rId14" Type="http://schemas.openxmlformats.org/officeDocument/2006/relationships/hyperlink" Target="consultantplus://offline/ref=3A06FB85CB6EB35E75E80E169B488AC4AC68B6946C1E7651A7D3A13B22526EF9476ED1AEA45F0FE9A081194FF36293FBC31BB22B8FDD34132C76D5B2SC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2021-02-12T08:08:00Z</dcterms:created>
  <dcterms:modified xsi:type="dcterms:W3CDTF">2021-02-12T08:08:00Z</dcterms:modified>
</cp:coreProperties>
</file>