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ТАРИФОВ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БРЯНСКОЙ ОБЛАСТИ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54/47-э</w:t>
      </w:r>
    </w:p>
    <w:p w:rsidR="00B07026" w:rsidRP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 w:rsidRPr="00B07026">
        <w:rPr>
          <w:rFonts w:ascii="Calibri" w:hAnsi="Calibri" w:cs="Calibri"/>
          <w:color w:val="0000FF"/>
        </w:rPr>
        <w:t xml:space="preserve">(в ред. </w:t>
      </w:r>
      <w:r w:rsidRPr="00B07026">
        <w:rPr>
          <w:rFonts w:ascii="Calibri" w:hAnsi="Calibri" w:cs="Calibri"/>
          <w:color w:val="0000FF"/>
        </w:rPr>
        <w:t>от 17 февраля 2015 г. N 3/1-э</w:t>
      </w:r>
      <w:r w:rsidRPr="00B07026">
        <w:rPr>
          <w:rFonts w:ascii="Calibri" w:hAnsi="Calibri" w:cs="Calibri"/>
          <w:color w:val="0000FF"/>
        </w:rPr>
        <w:t>)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БРЯНСКОЙ ОБЛАСТИ НА 2015 ГОД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09.12.2014 N 269-э/2 "Об утверждении предельных уровней тарифов на услуги по передаче электрической энергии по субъектам Российской Федерации на 2015 год",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тарифов Брянской области, утвержденным Указом Губернатора Брянской области от 28.01.2013 N 45 "О переименовании комитета государственного регулирования тарифов Брянской области", на основании обращений электросетевых организаций приказываю: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Брянской области на 2015 год согласно приложению с календарной разбивкой.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тарифов Брянской области от 20 декабря 2013 г. N 45/5-э "О единых (котловых) тарифах на услуги по передаче электрической энергии по сетям Брянской области на 2014 год".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2015 года и подлежит официальному опубликованию.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Н.А.КАЛЮК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54/47-э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07026" w:rsidSect="00AD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 на услуги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Брянской области на 2015 год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57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209"/>
        <w:gridCol w:w="1322"/>
        <w:gridCol w:w="1213"/>
        <w:gridCol w:w="1417"/>
        <w:gridCol w:w="1276"/>
        <w:gridCol w:w="1275"/>
        <w:gridCol w:w="1276"/>
        <w:gridCol w:w="1276"/>
        <w:gridCol w:w="1276"/>
        <w:gridCol w:w="1276"/>
      </w:tblGrid>
      <w:tr w:rsidR="00B07026" w:rsidTr="00B07026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года</w:t>
            </w:r>
          </w:p>
        </w:tc>
      </w:tr>
      <w:tr w:rsidR="00B07026" w:rsidTr="00B07026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B07026" w:rsidTr="00B07026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B07026" w:rsidTr="00B07026"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1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3,88681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за содержание электрических сетей </w:t>
            </w:r>
            <w:hyperlink w:anchor="Par25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992,1144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1172,04432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1212,89083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1458,89688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1066,52044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1259,94764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1303,85763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1534,74092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0,84238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2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(тарифы указываются </w:t>
            </w:r>
            <w:r>
              <w:rPr>
                <w:rFonts w:ascii="Calibri" w:hAnsi="Calibri" w:cs="Calibri"/>
              </w:rPr>
              <w:t>без учета НДС</w:t>
            </w:r>
            <w:r>
              <w:rPr>
                <w:rFonts w:ascii="Calibri" w:hAnsi="Calibri" w:cs="Calibri"/>
              </w:rPr>
              <w:t>)</w:t>
            </w:r>
          </w:p>
          <w:p w:rsidR="00B07026" w:rsidRPr="00B07026" w:rsidRDefault="00B07026" w:rsidP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r w:rsidRPr="00B07026">
              <w:rPr>
                <w:rFonts w:ascii="Calibri" w:hAnsi="Calibri" w:cs="Calibri"/>
                <w:color w:val="0000FF"/>
              </w:rPr>
              <w:t>(в ред. от 17 февраля 2015 г. N 3/1-э)</w:t>
            </w:r>
          </w:p>
        </w:tc>
      </w:tr>
      <w:tr w:rsidR="00B07026" w:rsidTr="00B070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B07026" w:rsidTr="00B07026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B07026" w:rsidTr="00B07026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B07026" w:rsidTr="00B07026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331587,34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47512,277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121274,3</w:t>
            </w:r>
          </w:p>
        </w:tc>
      </w:tr>
    </w:tbl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5568"/>
        <w:gridCol w:w="3146"/>
      </w:tblGrid>
      <w:tr w:rsidR="00B07026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B07026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"Брянскэнерго"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3800431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Брянскоблэлектро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1245742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филиала ОАО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45036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Жилкомхоз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40438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Коминформ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химический завод им. 50-летия СССР"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4395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"АИП-Фосфаты"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Металлсервис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"Брянский автомобильный завод"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электромеханический завод"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мясокомбинат"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"Группа Кремний Эл"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 "</w:t>
            </w:r>
            <w:proofErr w:type="spellStart"/>
            <w:r>
              <w:rPr>
                <w:rFonts w:ascii="Calibri" w:hAnsi="Calibri" w:cs="Calibri"/>
              </w:rPr>
              <w:t>Ирмаш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"ГПП "Литий"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"Жилье"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"Брянский завод строительных конструкций"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завод металлоконструкций и технологической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"БЗКПД"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Карачевский</w:t>
            </w:r>
            <w:proofErr w:type="spellEnd"/>
            <w:r>
              <w:rPr>
                <w:rFonts w:ascii="Calibri" w:hAnsi="Calibri" w:cs="Calibri"/>
              </w:rPr>
              <w:t xml:space="preserve"> завод "</w:t>
            </w:r>
            <w:proofErr w:type="spellStart"/>
            <w:r>
              <w:rPr>
                <w:rFonts w:ascii="Calibri" w:hAnsi="Calibri" w:cs="Calibri"/>
              </w:rPr>
              <w:t>Электродеталь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арсенал"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"Содружество"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Лесхозмаш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"Брянский завод силикатного кирпича"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"Станкостроитель"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"Брянский камвольный комбинат"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Метаклэй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</w:t>
            </w:r>
            <w:proofErr w:type="spellStart"/>
            <w:r>
              <w:rPr>
                <w:rFonts w:ascii="Calibri" w:hAnsi="Calibri" w:cs="Calibri"/>
              </w:rPr>
              <w:t>Карачевская</w:t>
            </w:r>
            <w:proofErr w:type="spellEnd"/>
            <w:r>
              <w:rPr>
                <w:rFonts w:ascii="Calibri" w:hAnsi="Calibri" w:cs="Calibri"/>
              </w:rPr>
              <w:t xml:space="preserve"> машинно-технологическая станция"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Глинищеворемтехпред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"Нефтяная компания "</w:t>
            </w:r>
            <w:proofErr w:type="spellStart"/>
            <w:r>
              <w:rPr>
                <w:rFonts w:ascii="Calibri" w:hAnsi="Calibri" w:cs="Calibri"/>
              </w:rPr>
              <w:t>Русснефть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Стройлессервис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"Электросеть-Сервис"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</w:t>
            </w:r>
            <w:proofErr w:type="spellStart"/>
            <w:r>
              <w:rPr>
                <w:rFonts w:ascii="Calibri" w:hAnsi="Calibri" w:cs="Calibri"/>
              </w:rPr>
              <w:t>Брянсккоммунэнерго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"Современный город"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"БРЭСК"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</w:tr>
      <w:tr w:rsidR="00B070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"Брянские электросети"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6272</w:t>
            </w:r>
          </w:p>
        </w:tc>
      </w:tr>
      <w:tr w:rsidR="00B07026"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26" w:rsidRDefault="00B0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5230997</w:t>
            </w:r>
          </w:p>
        </w:tc>
      </w:tr>
    </w:tbl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56"/>
      <w:bookmarkEnd w:id="6"/>
      <w:r>
        <w:rPr>
          <w:rFonts w:ascii="Calibri" w:hAnsi="Calibri" w:cs="Calibri"/>
        </w:rPr>
        <w:t xml:space="preserve">&lt;*&gt; Прочие потребители электрической энергии,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которых присоединены к электрическим сетям сетевой организации через энергетические установки производителя электрической энергии, рассчитываются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 55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РФ от 6 августа 2004 г. N 20-э/2.</w:t>
      </w: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26" w:rsidRDefault="00B07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26" w:rsidRDefault="00B070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6FCF" w:rsidRDefault="001C6FCF"/>
    <w:sectPr w:rsidR="001C6F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6"/>
    <w:rsid w:val="001C6FCF"/>
    <w:rsid w:val="00B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FC73-2F94-4F4E-8817-D4EF009D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4699F86D8C3249AD88E98E64DF168B3B9733AC9CFEE8D3664EF0A8ABE3FC27FFFB90DB4FD0375E78712U4d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4699F86D8C3249AD89095F021AD65B3B52F3EC8C1E6DA6A3BB457DDB7359538B0E04FF0F00273UEd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4699F86D8C3249AD89095F021AD65B3B52833CEC0E6DA6A3BB457DDUBd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F4699F86D8C3249AD89095F021AD65B3B52F3ECACEE6DA6A3BB457DDB7359538B0E04FF0F10375UEd2N" TargetMode="External"/><Relationship Id="rId10" Type="http://schemas.openxmlformats.org/officeDocument/2006/relationships/hyperlink" Target="consultantplus://offline/ref=D2F4699F86D8C3249AD89095F021AD65B3B42F33C8CAE6DA6A3BB457DDB7359538B0E04FF9UFd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F4699F86D8C3249AD88E98E64DF168B3B9733AC9CDE98E3F64EF0A8ABE3FC2U7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2015-03-10T13:29:00Z</dcterms:created>
  <dcterms:modified xsi:type="dcterms:W3CDTF">2015-03-10T13:33:00Z</dcterms:modified>
</cp:coreProperties>
</file>