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53" w:rsidRPr="00CF6957" w:rsidRDefault="008B2353" w:rsidP="00CF6957">
      <w:pPr>
        <w:spacing w:after="0" w:line="240" w:lineRule="auto"/>
        <w:ind w:left="6545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B2353" w:rsidRPr="00CF6957" w:rsidRDefault="008B2353" w:rsidP="00CF6957">
      <w:pPr>
        <w:spacing w:after="0" w:line="240" w:lineRule="auto"/>
        <w:ind w:left="6545"/>
        <w:rPr>
          <w:rFonts w:ascii="Times New Roman" w:hAnsi="Times New Roman"/>
        </w:rPr>
      </w:pPr>
    </w:p>
    <w:p w:rsidR="008B2353" w:rsidRPr="00CF6957" w:rsidRDefault="008B2353" w:rsidP="00CF6957">
      <w:pPr>
        <w:pStyle w:val="1"/>
        <w:jc w:val="center"/>
      </w:pPr>
    </w:p>
    <w:p w:rsidR="008B2353" w:rsidRPr="00CF6957" w:rsidRDefault="008B2353" w:rsidP="00CF6957">
      <w:pPr>
        <w:pStyle w:val="1"/>
        <w:rPr>
          <w:sz w:val="16"/>
          <w:szCs w:val="16"/>
        </w:rPr>
      </w:pPr>
    </w:p>
    <w:p w:rsidR="008B2353" w:rsidRPr="00CF6957" w:rsidRDefault="008B2353" w:rsidP="00CF6957">
      <w:pPr>
        <w:pStyle w:val="1"/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393"/>
        <w:gridCol w:w="4644"/>
      </w:tblGrid>
      <w:tr w:rsidR="008B2353" w:rsidRPr="00CF6957" w:rsidTr="004D1524">
        <w:tc>
          <w:tcPr>
            <w:tcW w:w="4393" w:type="dxa"/>
          </w:tcPr>
          <w:p w:rsidR="008B2353" w:rsidRPr="00CF6957" w:rsidRDefault="008B2353" w:rsidP="00CF6957">
            <w:pPr>
              <w:pStyle w:val="1"/>
            </w:pPr>
            <w:r>
              <w:t>30</w:t>
            </w:r>
            <w:r w:rsidRPr="00CF6957">
              <w:t xml:space="preserve"> декабря 2015 г.</w:t>
            </w:r>
          </w:p>
        </w:tc>
        <w:tc>
          <w:tcPr>
            <w:tcW w:w="4644" w:type="dxa"/>
          </w:tcPr>
          <w:p w:rsidR="008B2353" w:rsidRPr="00CF6957" w:rsidRDefault="008B2353" w:rsidP="00CF6957">
            <w:pPr>
              <w:pStyle w:val="1"/>
              <w:ind w:left="3574" w:firstLine="14"/>
            </w:pPr>
            <w:r>
              <w:t>57</w:t>
            </w:r>
            <w:r w:rsidRPr="00CF6957">
              <w:t>/1</w:t>
            </w:r>
          </w:p>
        </w:tc>
      </w:tr>
    </w:tbl>
    <w:p w:rsidR="008B2353" w:rsidRPr="00CF6957" w:rsidRDefault="008B2353" w:rsidP="00CF6957">
      <w:pPr>
        <w:pStyle w:val="ConsPlusTitle"/>
        <w:widowControl/>
        <w:rPr>
          <w:b w:val="0"/>
        </w:rPr>
      </w:pPr>
    </w:p>
    <w:p w:rsidR="008B2353" w:rsidRPr="00CF6957" w:rsidRDefault="008B2353" w:rsidP="00CF6957">
      <w:pPr>
        <w:spacing w:after="0" w:line="240" w:lineRule="auto"/>
        <w:jc w:val="center"/>
        <w:rPr>
          <w:rFonts w:ascii="Times New Roman" w:hAnsi="Times New Roman"/>
        </w:rPr>
      </w:pPr>
    </w:p>
    <w:p w:rsidR="008B2353" w:rsidRPr="00CF6957" w:rsidRDefault="008B2353" w:rsidP="00CF6957">
      <w:pPr>
        <w:spacing w:after="0" w:line="240" w:lineRule="auto"/>
        <w:jc w:val="center"/>
        <w:rPr>
          <w:rFonts w:ascii="Times New Roman" w:hAnsi="Times New Roman"/>
        </w:rPr>
      </w:pPr>
    </w:p>
    <w:p w:rsidR="008B2353" w:rsidRPr="00CF6957" w:rsidRDefault="008B2353" w:rsidP="00CF6957">
      <w:pPr>
        <w:spacing w:after="0" w:line="240" w:lineRule="auto"/>
        <w:jc w:val="center"/>
        <w:rPr>
          <w:rFonts w:ascii="Times New Roman" w:hAnsi="Times New Roman"/>
        </w:rPr>
      </w:pPr>
    </w:p>
    <w:p w:rsidR="008B2353" w:rsidRPr="00CF6957" w:rsidRDefault="008B2353" w:rsidP="00CF6957">
      <w:pPr>
        <w:spacing w:after="0" w:line="240" w:lineRule="auto"/>
        <w:jc w:val="center"/>
        <w:rPr>
          <w:rFonts w:ascii="Times New Roman" w:hAnsi="Times New Roman"/>
        </w:rPr>
      </w:pPr>
    </w:p>
    <w:p w:rsidR="008B2353" w:rsidRPr="00753E17" w:rsidRDefault="008B2353" w:rsidP="00CF69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753E17">
        <w:rPr>
          <w:rFonts w:ascii="Times New Roman" w:hAnsi="Times New Roman"/>
          <w:bCs/>
          <w:sz w:val="24"/>
          <w:szCs w:val="24"/>
        </w:rPr>
        <w:t xml:space="preserve">Об установлении сбытовых надбавок </w:t>
      </w:r>
      <w:r>
        <w:rPr>
          <w:rFonts w:ascii="Times New Roman" w:hAnsi="Times New Roman"/>
          <w:bCs/>
          <w:sz w:val="24"/>
          <w:szCs w:val="24"/>
        </w:rPr>
        <w:br/>
      </w:r>
      <w:r w:rsidRPr="00753E17">
        <w:rPr>
          <w:rFonts w:ascii="Times New Roman" w:hAnsi="Times New Roman"/>
          <w:bCs/>
          <w:sz w:val="24"/>
          <w:szCs w:val="24"/>
        </w:rPr>
        <w:t>гарантирующих поставщиков на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753E17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8B2353" w:rsidRPr="00753E17" w:rsidRDefault="008B2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353" w:rsidRPr="00753E17" w:rsidRDefault="008B2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353" w:rsidRPr="00D17440" w:rsidRDefault="008B2353" w:rsidP="00CF6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53E17">
        <w:rPr>
          <w:rFonts w:ascii="Times New Roman" w:hAnsi="Times New Roman"/>
          <w:sz w:val="24"/>
          <w:szCs w:val="24"/>
        </w:rPr>
        <w:t>В соответствии с Федеральным законом от 26 марта 2003</w:t>
      </w:r>
      <w:r>
        <w:rPr>
          <w:rFonts w:ascii="Times New Roman" w:hAnsi="Times New Roman"/>
          <w:sz w:val="24"/>
          <w:szCs w:val="24"/>
        </w:rPr>
        <w:t xml:space="preserve"> г. № </w:t>
      </w:r>
      <w:r w:rsidRPr="00753E17">
        <w:rPr>
          <w:rFonts w:ascii="Times New Roman" w:hAnsi="Times New Roman"/>
          <w:sz w:val="24"/>
          <w:szCs w:val="24"/>
        </w:rPr>
        <w:t xml:space="preserve">35-ФЗ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53E17">
        <w:rPr>
          <w:rFonts w:ascii="Times New Roman" w:hAnsi="Times New Roman"/>
          <w:sz w:val="24"/>
          <w:szCs w:val="24"/>
        </w:rPr>
        <w:t xml:space="preserve">"Об электроэнергетике",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53E17">
        <w:rPr>
          <w:rFonts w:ascii="Times New Roman" w:hAnsi="Times New Roman"/>
          <w:sz w:val="24"/>
          <w:szCs w:val="24"/>
        </w:rPr>
        <w:t>от 29 декабря 2011 г. № 1178 "О ценообразовании в области регулируемых цен (тарифов) в электроэнергетике", приказом ФСТ</w:t>
      </w:r>
      <w:r>
        <w:rPr>
          <w:rFonts w:ascii="Times New Roman" w:hAnsi="Times New Roman"/>
          <w:sz w:val="24"/>
          <w:szCs w:val="24"/>
        </w:rPr>
        <w:t xml:space="preserve"> России от 30 октября 2012 г. № </w:t>
      </w:r>
      <w:r w:rsidRPr="00753E17">
        <w:rPr>
          <w:rFonts w:ascii="Times New Roman" w:hAnsi="Times New Roman"/>
          <w:sz w:val="24"/>
          <w:szCs w:val="24"/>
        </w:rPr>
        <w:t xml:space="preserve">703-э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53E17">
        <w:rPr>
          <w:rFonts w:ascii="Times New Roman" w:hAnsi="Times New Roman"/>
          <w:sz w:val="24"/>
          <w:szCs w:val="24"/>
        </w:rPr>
        <w:t>"Об утверждении Методических указаний по расчету сбытовых надбавок гарантирующих поставщиков и размера доходности продаж гарантирующих поставщиков</w:t>
      </w:r>
      <w:r w:rsidRPr="00C506AB">
        <w:rPr>
          <w:rFonts w:ascii="Times New Roman" w:hAnsi="Times New Roman"/>
          <w:sz w:val="24"/>
          <w:szCs w:val="24"/>
        </w:rPr>
        <w:t xml:space="preserve">", </w:t>
      </w:r>
      <w:hyperlink r:id="rId6" w:history="1">
        <w:r w:rsidRPr="00C506AB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C506AB">
        <w:rPr>
          <w:rFonts w:ascii="Times New Roman" w:hAnsi="Times New Roman"/>
          <w:sz w:val="24"/>
          <w:szCs w:val="24"/>
        </w:rPr>
        <w:t xml:space="preserve"> о комитете тарифного регулирования Волгоградской области, утвержденным постановлением Правительства Волгоградской области </w:t>
      </w:r>
      <w:r>
        <w:rPr>
          <w:rFonts w:ascii="Times New Roman" w:hAnsi="Times New Roman"/>
          <w:sz w:val="24"/>
          <w:szCs w:val="24"/>
        </w:rPr>
        <w:br/>
      </w:r>
      <w:r w:rsidRPr="00C506AB">
        <w:rPr>
          <w:rFonts w:ascii="Times New Roman" w:hAnsi="Times New Roman"/>
          <w:sz w:val="24"/>
          <w:szCs w:val="24"/>
        </w:rPr>
        <w:t xml:space="preserve">от </w:t>
      </w:r>
      <w:r w:rsidRPr="00C506AB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 февраля 2014 г. №32-п, </w:t>
      </w:r>
      <w:r w:rsidRPr="00753E17">
        <w:rPr>
          <w:rFonts w:ascii="Times New Roman" w:hAnsi="Times New Roman"/>
          <w:sz w:val="24"/>
          <w:szCs w:val="24"/>
        </w:rPr>
        <w:t>комитет тарифного регул</w:t>
      </w:r>
      <w:r>
        <w:rPr>
          <w:rFonts w:ascii="Times New Roman" w:hAnsi="Times New Roman"/>
          <w:sz w:val="24"/>
          <w:szCs w:val="24"/>
        </w:rPr>
        <w:t xml:space="preserve">ирования Волгоградской области </w:t>
      </w:r>
      <w:r>
        <w:rPr>
          <w:rFonts w:ascii="Times New Roman" w:hAnsi="Times New Roman"/>
          <w:sz w:val="24"/>
          <w:szCs w:val="24"/>
        </w:rPr>
        <w:br/>
        <w:t>п р и к а з ы в а е т</w:t>
      </w:r>
      <w:r w:rsidRPr="00753E17">
        <w:rPr>
          <w:rFonts w:ascii="Times New Roman" w:hAnsi="Times New Roman"/>
          <w:sz w:val="24"/>
          <w:szCs w:val="24"/>
        </w:rPr>
        <w:t>:</w:t>
      </w:r>
    </w:p>
    <w:p w:rsidR="008B2353" w:rsidRPr="00CF6957" w:rsidRDefault="008B2353" w:rsidP="00CF6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53E17">
        <w:rPr>
          <w:rFonts w:ascii="Times New Roman" w:hAnsi="Times New Roman"/>
          <w:sz w:val="24"/>
          <w:szCs w:val="24"/>
        </w:rPr>
        <w:t>становить с 01 января 201</w:t>
      </w:r>
      <w:r>
        <w:rPr>
          <w:rFonts w:ascii="Times New Roman" w:hAnsi="Times New Roman"/>
          <w:sz w:val="24"/>
          <w:szCs w:val="24"/>
        </w:rPr>
        <w:t>6</w:t>
      </w:r>
      <w:r w:rsidRPr="00753E17">
        <w:rPr>
          <w:rFonts w:ascii="Times New Roman" w:hAnsi="Times New Roman"/>
          <w:sz w:val="24"/>
          <w:szCs w:val="24"/>
        </w:rPr>
        <w:t xml:space="preserve"> г. сбытовые надбавки гарантирующих поставщиков электрической энергии с календарной разбивкой согласно приложени</w:t>
      </w:r>
      <w:r>
        <w:rPr>
          <w:rFonts w:ascii="Times New Roman" w:hAnsi="Times New Roman"/>
          <w:sz w:val="24"/>
          <w:szCs w:val="24"/>
        </w:rPr>
        <w:t xml:space="preserve">ю к настоящему </w:t>
      </w:r>
      <w:r w:rsidRPr="00CF6957">
        <w:rPr>
          <w:rFonts w:ascii="Times New Roman" w:hAnsi="Times New Roman"/>
          <w:sz w:val="24"/>
          <w:szCs w:val="24"/>
        </w:rPr>
        <w:t>приказу.</w:t>
      </w:r>
    </w:p>
    <w:p w:rsidR="008B2353" w:rsidRPr="00753E17" w:rsidRDefault="008B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2353" w:rsidRDefault="008B2353" w:rsidP="00753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353" w:rsidRDefault="008B2353" w:rsidP="00753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353" w:rsidRDefault="008B2353" w:rsidP="00CF6957">
      <w:pPr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753E17">
        <w:rPr>
          <w:rFonts w:ascii="Times New Roman" w:hAnsi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753E17">
        <w:rPr>
          <w:rFonts w:ascii="Times New Roman" w:hAnsi="Times New Roman"/>
          <w:b/>
          <w:sz w:val="24"/>
          <w:szCs w:val="24"/>
          <w:lang w:eastAsia="ru-RU"/>
        </w:rPr>
        <w:t xml:space="preserve"> комитета тарифного </w:t>
      </w:r>
    </w:p>
    <w:p w:rsidR="008B2353" w:rsidRPr="00753E17" w:rsidRDefault="008B2353" w:rsidP="00CF6957">
      <w:pPr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753E17">
        <w:rPr>
          <w:rFonts w:ascii="Times New Roman" w:hAnsi="Times New Roman"/>
          <w:b/>
          <w:sz w:val="24"/>
          <w:szCs w:val="24"/>
          <w:lang w:eastAsia="ru-RU"/>
        </w:rPr>
        <w:t xml:space="preserve">регулирования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53E17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  <w:r w:rsidRPr="00753E1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53E1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53E1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753E17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ru-RU"/>
        </w:rPr>
        <w:t>В.В.Пронин</w:t>
      </w:r>
    </w:p>
    <w:p w:rsidR="008B2353" w:rsidRDefault="008B2353">
      <w:pPr>
        <w:rPr>
          <w:rFonts w:ascii="Times New Roman" w:hAnsi="Times New Roman"/>
        </w:rPr>
      </w:pPr>
    </w:p>
    <w:p w:rsidR="008B2353" w:rsidRDefault="008B2353" w:rsidP="00394E84">
      <w:pPr>
        <w:widowControl w:val="0"/>
        <w:autoSpaceDE w:val="0"/>
        <w:autoSpaceDN w:val="0"/>
        <w:adjustRightInd w:val="0"/>
        <w:spacing w:after="0" w:line="240" w:lineRule="auto"/>
        <w:ind w:left="6237" w:firstLine="540"/>
        <w:jc w:val="right"/>
        <w:rPr>
          <w:rFonts w:ascii="Times New Roman" w:hAnsi="Times New Roman"/>
        </w:rPr>
        <w:sectPr w:rsidR="008B2353" w:rsidSect="00CF6957">
          <w:headerReference w:type="even" r:id="rId7"/>
          <w:headerReference w:type="default" r:id="rId8"/>
          <w:pgSz w:w="11906" w:h="16838" w:code="9"/>
          <w:pgMar w:top="1134" w:right="1276" w:bottom="1134" w:left="1559" w:header="708" w:footer="708" w:gutter="0"/>
          <w:pgNumType w:start="1"/>
          <w:cols w:space="708"/>
          <w:titlePg/>
          <w:docGrid w:linePitch="360"/>
        </w:sectPr>
      </w:pPr>
    </w:p>
    <w:p w:rsidR="008B2353" w:rsidRPr="00CF6957" w:rsidRDefault="008B2353" w:rsidP="00CF6957">
      <w:pPr>
        <w:autoSpaceDE w:val="0"/>
        <w:autoSpaceDN w:val="0"/>
        <w:adjustRightInd w:val="0"/>
        <w:spacing w:after="0" w:line="200" w:lineRule="exact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8B2353" w:rsidRPr="00CF6957" w:rsidRDefault="008B2353" w:rsidP="00CF6957">
      <w:pPr>
        <w:autoSpaceDE w:val="0"/>
        <w:autoSpaceDN w:val="0"/>
        <w:adjustRightInd w:val="0"/>
        <w:spacing w:after="0" w:line="200" w:lineRule="exact"/>
        <w:ind w:left="5670"/>
        <w:jc w:val="both"/>
        <w:rPr>
          <w:rFonts w:ascii="Times New Roman" w:hAnsi="Times New Roman"/>
          <w:sz w:val="20"/>
          <w:szCs w:val="20"/>
        </w:rPr>
      </w:pPr>
    </w:p>
    <w:p w:rsidR="008B2353" w:rsidRPr="00CF6957" w:rsidRDefault="008B2353" w:rsidP="00CF6957">
      <w:pPr>
        <w:autoSpaceDE w:val="0"/>
        <w:autoSpaceDN w:val="0"/>
        <w:adjustRightInd w:val="0"/>
        <w:spacing w:after="0" w:line="200" w:lineRule="exact"/>
        <w:ind w:left="5670"/>
        <w:jc w:val="both"/>
        <w:rPr>
          <w:rFonts w:ascii="Times New Roman" w:hAnsi="Times New Roman"/>
          <w:sz w:val="20"/>
          <w:szCs w:val="20"/>
        </w:rPr>
      </w:pPr>
      <w:r w:rsidRPr="00CF6957">
        <w:rPr>
          <w:rFonts w:ascii="Times New Roman" w:hAnsi="Times New Roman"/>
          <w:sz w:val="20"/>
          <w:szCs w:val="20"/>
        </w:rPr>
        <w:t>к приказу</w:t>
      </w:r>
    </w:p>
    <w:p w:rsidR="008B2353" w:rsidRPr="00CF6957" w:rsidRDefault="008B2353" w:rsidP="00CF6957">
      <w:pPr>
        <w:autoSpaceDE w:val="0"/>
        <w:autoSpaceDN w:val="0"/>
        <w:adjustRightInd w:val="0"/>
        <w:spacing w:after="0" w:line="200" w:lineRule="exact"/>
        <w:ind w:left="5670"/>
        <w:jc w:val="both"/>
        <w:rPr>
          <w:rFonts w:ascii="Times New Roman" w:hAnsi="Times New Roman"/>
          <w:sz w:val="20"/>
          <w:szCs w:val="20"/>
        </w:rPr>
      </w:pPr>
      <w:r w:rsidRPr="00CF6957">
        <w:rPr>
          <w:rFonts w:ascii="Times New Roman" w:hAnsi="Times New Roman"/>
          <w:sz w:val="20"/>
          <w:szCs w:val="20"/>
        </w:rPr>
        <w:t>комитета тарифного регулирования</w:t>
      </w:r>
    </w:p>
    <w:p w:rsidR="008B2353" w:rsidRPr="00CF6957" w:rsidRDefault="008B2353" w:rsidP="00CF6957">
      <w:pPr>
        <w:autoSpaceDE w:val="0"/>
        <w:autoSpaceDN w:val="0"/>
        <w:adjustRightInd w:val="0"/>
        <w:spacing w:after="0" w:line="200" w:lineRule="exact"/>
        <w:ind w:left="5670"/>
        <w:jc w:val="both"/>
        <w:rPr>
          <w:rFonts w:ascii="Times New Roman" w:hAnsi="Times New Roman"/>
          <w:sz w:val="20"/>
          <w:szCs w:val="20"/>
        </w:rPr>
      </w:pPr>
      <w:r w:rsidRPr="00CF6957">
        <w:rPr>
          <w:rFonts w:ascii="Times New Roman" w:hAnsi="Times New Roman"/>
          <w:sz w:val="20"/>
          <w:szCs w:val="20"/>
        </w:rPr>
        <w:t>Волгоградской области</w:t>
      </w:r>
    </w:p>
    <w:p w:rsidR="008B2353" w:rsidRPr="00CF6957" w:rsidRDefault="008B2353" w:rsidP="00CF6957">
      <w:pPr>
        <w:autoSpaceDE w:val="0"/>
        <w:autoSpaceDN w:val="0"/>
        <w:adjustRightInd w:val="0"/>
        <w:spacing w:after="0" w:line="200" w:lineRule="exact"/>
        <w:ind w:left="5670"/>
        <w:jc w:val="both"/>
        <w:rPr>
          <w:rFonts w:ascii="Times New Roman" w:hAnsi="Times New Roman"/>
          <w:sz w:val="20"/>
          <w:szCs w:val="20"/>
        </w:rPr>
      </w:pPr>
    </w:p>
    <w:p w:rsidR="008B2353" w:rsidRPr="00CF6957" w:rsidRDefault="008B2353" w:rsidP="00CF6957">
      <w:pPr>
        <w:autoSpaceDE w:val="0"/>
        <w:autoSpaceDN w:val="0"/>
        <w:adjustRightInd w:val="0"/>
        <w:spacing w:after="0" w:line="200" w:lineRule="exact"/>
        <w:ind w:left="5670"/>
        <w:jc w:val="both"/>
        <w:rPr>
          <w:rFonts w:ascii="Times New Roman" w:hAnsi="Times New Roman"/>
          <w:sz w:val="20"/>
          <w:szCs w:val="20"/>
        </w:rPr>
      </w:pPr>
      <w:r w:rsidRPr="00CF695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30</w:t>
      </w:r>
      <w:r w:rsidRPr="00CF6957">
        <w:rPr>
          <w:rFonts w:ascii="Times New Roman" w:hAnsi="Times New Roman"/>
          <w:sz w:val="20"/>
          <w:szCs w:val="20"/>
        </w:rPr>
        <w:t xml:space="preserve"> декабря 2015 г. №5</w:t>
      </w:r>
      <w:r>
        <w:rPr>
          <w:rFonts w:ascii="Times New Roman" w:hAnsi="Times New Roman"/>
          <w:sz w:val="20"/>
          <w:szCs w:val="20"/>
        </w:rPr>
        <w:t>7</w:t>
      </w:r>
      <w:r w:rsidRPr="00CF6957">
        <w:rPr>
          <w:rFonts w:ascii="Times New Roman" w:hAnsi="Times New Roman"/>
          <w:sz w:val="20"/>
          <w:szCs w:val="20"/>
        </w:rPr>
        <w:t>/1</w:t>
      </w:r>
    </w:p>
    <w:p w:rsidR="008B2353" w:rsidRDefault="008B2353" w:rsidP="00394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B2353" w:rsidRDefault="008B2353" w:rsidP="00394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B2353" w:rsidRDefault="008B2353" w:rsidP="00394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B2353" w:rsidRDefault="008B2353" w:rsidP="00CF69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СБЫТОВЫЕ НАДБАВКИ</w:t>
      </w:r>
      <w:r w:rsidRPr="00394E84">
        <w:rPr>
          <w:rFonts w:ascii="Times New Roman" w:hAnsi="Times New Roman"/>
        </w:rPr>
        <w:t xml:space="preserve"> </w:t>
      </w:r>
    </w:p>
    <w:p w:rsidR="008B2353" w:rsidRPr="00CF6957" w:rsidRDefault="008B2353" w:rsidP="00CF69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 w:rsidRPr="00CF6957">
        <w:rPr>
          <w:rFonts w:ascii="Times New Roman" w:hAnsi="Times New Roman"/>
        </w:rPr>
        <w:t>гарантирующих поставщиков электрической энергии на 2016 год</w:t>
      </w:r>
    </w:p>
    <w:p w:rsidR="008B2353" w:rsidRDefault="008B2353" w:rsidP="00CF69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 w:rsidRPr="00394E84">
        <w:rPr>
          <w:rFonts w:ascii="Times New Roman" w:hAnsi="Times New Roman"/>
        </w:rPr>
        <w:t>(тарифы указываются без НДС)</w:t>
      </w:r>
    </w:p>
    <w:p w:rsidR="008B2353" w:rsidRDefault="008B2353" w:rsidP="00394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B2353" w:rsidRDefault="008B2353" w:rsidP="00394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65" w:type="dxa"/>
        <w:tblInd w:w="103" w:type="dxa"/>
        <w:tblLook w:val="00A0" w:firstRow="1" w:lastRow="0" w:firstColumn="1" w:lastColumn="0" w:noHBand="0" w:noVBand="0"/>
      </w:tblPr>
      <w:tblGrid>
        <w:gridCol w:w="714"/>
        <w:gridCol w:w="4871"/>
        <w:gridCol w:w="1900"/>
        <w:gridCol w:w="1880"/>
      </w:tblGrid>
      <w:tr w:rsidR="008B2353" w:rsidRPr="00C84912" w:rsidTr="00CF6957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r w:rsidRPr="000E58AE">
              <w:rPr>
                <w:rFonts w:ascii="Times New Roman" w:hAnsi="Times New Roman"/>
                <w:bCs/>
                <w:lang w:eastAsia="ru-RU"/>
              </w:rPr>
              <w:br/>
              <w:t>п/п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 xml:space="preserve">Наименование гарантирующего поставщика </w:t>
            </w:r>
            <w:r w:rsidRPr="000E58AE">
              <w:rPr>
                <w:rFonts w:ascii="Times New Roman" w:hAnsi="Times New Roman"/>
                <w:bCs/>
                <w:lang w:eastAsia="ru-RU"/>
              </w:rPr>
              <w:br/>
              <w:t>в субъекте Российской Федерации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>Сбытовая надбавка</w:t>
            </w:r>
          </w:p>
        </w:tc>
      </w:tr>
      <w:tr w:rsidR="008B2353" w:rsidRPr="00C84912" w:rsidTr="00CF6957">
        <w:trPr>
          <w:trHeight w:val="8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 xml:space="preserve">тарифная группа потребителей "население" и приравненные </w:t>
            </w:r>
            <w:r w:rsidRPr="000E58AE">
              <w:rPr>
                <w:rFonts w:ascii="Times New Roman" w:hAnsi="Times New Roman"/>
                <w:bCs/>
                <w:lang w:eastAsia="ru-RU"/>
              </w:rPr>
              <w:br/>
              <w:t>к нему категории потребителей</w:t>
            </w:r>
          </w:p>
        </w:tc>
      </w:tr>
      <w:tr w:rsidR="008B2353" w:rsidRPr="00C84912" w:rsidTr="00CF6957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>руб./кВт·ч</w:t>
            </w:r>
          </w:p>
        </w:tc>
      </w:tr>
      <w:tr w:rsidR="008B2353" w:rsidRPr="00C84912" w:rsidTr="00CF6957">
        <w:trPr>
          <w:trHeight w:val="25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>1 полугодие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>2 полугодие</w:t>
            </w:r>
          </w:p>
        </w:tc>
      </w:tr>
      <w:tr w:rsidR="008B2353" w:rsidRPr="00CF6957" w:rsidTr="00CF6957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53" w:rsidRPr="00CF6957" w:rsidRDefault="008B2353" w:rsidP="00394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53" w:rsidRPr="00CF6957" w:rsidRDefault="008B2353" w:rsidP="00394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353" w:rsidRPr="00CF6957" w:rsidRDefault="008B2353" w:rsidP="00394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353" w:rsidRPr="00CF6957" w:rsidRDefault="008B2353" w:rsidP="00394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B2353" w:rsidRPr="00CF6957" w:rsidTr="00CF695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53" w:rsidRPr="00CF6957" w:rsidRDefault="008B2353" w:rsidP="0039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957">
              <w:rPr>
                <w:rFonts w:ascii="Times New Roman" w:hAnsi="Times New Roman"/>
                <w:sz w:val="24"/>
                <w:szCs w:val="24"/>
                <w:lang w:eastAsia="ru-RU"/>
              </w:rPr>
              <w:t>ПАО "Волгоградэнергосбыт"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8E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57">
              <w:rPr>
                <w:rFonts w:ascii="Times New Roman" w:hAnsi="Times New Roman"/>
                <w:sz w:val="24"/>
                <w:szCs w:val="24"/>
              </w:rPr>
              <w:t>0,62260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4C3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57">
              <w:rPr>
                <w:rFonts w:ascii="Times New Roman" w:hAnsi="Times New Roman"/>
                <w:sz w:val="24"/>
                <w:szCs w:val="24"/>
              </w:rPr>
              <w:t>0,16864</w:t>
            </w:r>
          </w:p>
        </w:tc>
      </w:tr>
      <w:tr w:rsidR="008B2353" w:rsidRPr="00CF6957" w:rsidTr="00CF695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53" w:rsidRPr="00CF6957" w:rsidRDefault="008B2353" w:rsidP="0039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957">
              <w:rPr>
                <w:rFonts w:ascii="Times New Roman" w:hAnsi="Times New Roman"/>
                <w:sz w:val="24"/>
                <w:szCs w:val="24"/>
                <w:lang w:eastAsia="ru-RU"/>
              </w:rPr>
              <w:t>ООО "РУСЭНЕРГОСБЫТ"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8E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57">
              <w:rPr>
                <w:rFonts w:ascii="Times New Roman" w:hAnsi="Times New Roman"/>
                <w:sz w:val="24"/>
                <w:szCs w:val="24"/>
              </w:rPr>
              <w:t>0,12601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8E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57">
              <w:rPr>
                <w:rFonts w:ascii="Times New Roman" w:hAnsi="Times New Roman"/>
                <w:sz w:val="24"/>
                <w:szCs w:val="24"/>
              </w:rPr>
              <w:t>0,03817</w:t>
            </w:r>
          </w:p>
        </w:tc>
      </w:tr>
      <w:tr w:rsidR="008B2353" w:rsidRPr="00CF6957" w:rsidTr="00CF695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53" w:rsidRPr="00CF6957" w:rsidRDefault="008B2353" w:rsidP="0039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957">
              <w:rPr>
                <w:rFonts w:ascii="Times New Roman" w:hAnsi="Times New Roman"/>
                <w:sz w:val="24"/>
                <w:szCs w:val="24"/>
                <w:lang w:eastAsia="ru-RU"/>
              </w:rPr>
              <w:t>ОАО "Оборонэнергосбыт"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8E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57">
              <w:rPr>
                <w:rFonts w:ascii="Times New Roman" w:hAnsi="Times New Roman"/>
                <w:sz w:val="24"/>
                <w:szCs w:val="24"/>
              </w:rPr>
              <w:t>0,28052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8E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57">
              <w:rPr>
                <w:rFonts w:ascii="Times New Roman" w:hAnsi="Times New Roman"/>
                <w:sz w:val="24"/>
                <w:szCs w:val="24"/>
              </w:rPr>
              <w:t>0,05187</w:t>
            </w:r>
          </w:p>
        </w:tc>
      </w:tr>
    </w:tbl>
    <w:p w:rsidR="008B2353" w:rsidRDefault="008B2353" w:rsidP="00394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B2353" w:rsidRDefault="008B2353" w:rsidP="00394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B2353" w:rsidRDefault="008B2353" w:rsidP="00394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B2353" w:rsidRPr="000E58AE" w:rsidRDefault="008B2353" w:rsidP="00394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65" w:type="dxa"/>
        <w:tblInd w:w="103" w:type="dxa"/>
        <w:tblLook w:val="00A0" w:firstRow="1" w:lastRow="0" w:firstColumn="1" w:lastColumn="0" w:noHBand="0" w:noVBand="0"/>
      </w:tblPr>
      <w:tblGrid>
        <w:gridCol w:w="714"/>
        <w:gridCol w:w="4871"/>
        <w:gridCol w:w="1900"/>
        <w:gridCol w:w="1880"/>
      </w:tblGrid>
      <w:tr w:rsidR="008B2353" w:rsidRPr="00C84912" w:rsidTr="00CF6957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r w:rsidRPr="000E58AE">
              <w:rPr>
                <w:rFonts w:ascii="Times New Roman" w:hAnsi="Times New Roman"/>
                <w:bCs/>
                <w:lang w:eastAsia="ru-RU"/>
              </w:rPr>
              <w:br/>
              <w:t>п/п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 xml:space="preserve">Наименование гарантирующего поставщика </w:t>
            </w:r>
            <w:r w:rsidRPr="000E58AE">
              <w:rPr>
                <w:rFonts w:ascii="Times New Roman" w:hAnsi="Times New Roman"/>
                <w:bCs/>
                <w:lang w:eastAsia="ru-RU"/>
              </w:rPr>
              <w:br/>
              <w:t>в субъекте Российской Федерации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>Сбытовая надбавка</w:t>
            </w:r>
          </w:p>
        </w:tc>
      </w:tr>
      <w:tr w:rsidR="008B2353" w:rsidRPr="00C84912" w:rsidTr="00CF6957">
        <w:trPr>
          <w:trHeight w:val="13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 xml:space="preserve">Тарифная группа потребителей </w:t>
            </w:r>
            <w:r w:rsidRPr="000E58AE">
              <w:rPr>
                <w:rFonts w:ascii="Times New Roman" w:hAnsi="Times New Roman"/>
                <w:bCs/>
                <w:lang w:eastAsia="ru-RU"/>
              </w:rPr>
              <w:br/>
              <w:t xml:space="preserve">"сетевые организации, покупающие электрическую энергию </w:t>
            </w:r>
            <w:r w:rsidRPr="000E58AE">
              <w:rPr>
                <w:rFonts w:ascii="Times New Roman" w:hAnsi="Times New Roman"/>
                <w:bCs/>
                <w:lang w:eastAsia="ru-RU"/>
              </w:rPr>
              <w:br/>
              <w:t>для компенсации потерь электрической энергии"</w:t>
            </w:r>
          </w:p>
        </w:tc>
      </w:tr>
      <w:tr w:rsidR="008B2353" w:rsidRPr="00C84912" w:rsidTr="00CF6957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>руб./кВт·ч</w:t>
            </w:r>
          </w:p>
        </w:tc>
      </w:tr>
      <w:tr w:rsidR="008B2353" w:rsidRPr="00C84912" w:rsidTr="00CF6957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>1 полугодие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0E58AE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>2 полугодие</w:t>
            </w:r>
          </w:p>
        </w:tc>
      </w:tr>
      <w:tr w:rsidR="008B2353" w:rsidRPr="00CF6957" w:rsidTr="001C7F8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1C7F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1C7F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1C7F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1C7F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B2353" w:rsidRPr="00CF6957" w:rsidTr="00CF695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53" w:rsidRPr="00CF6957" w:rsidRDefault="008B2353" w:rsidP="0039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957">
              <w:rPr>
                <w:rFonts w:ascii="Times New Roman" w:hAnsi="Times New Roman"/>
                <w:sz w:val="24"/>
                <w:szCs w:val="24"/>
                <w:lang w:eastAsia="ru-RU"/>
              </w:rPr>
              <w:t>ПАО "Волгоградэнергосбыт"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8E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57">
              <w:rPr>
                <w:rFonts w:ascii="Times New Roman" w:hAnsi="Times New Roman"/>
                <w:sz w:val="24"/>
                <w:szCs w:val="24"/>
              </w:rPr>
              <w:t>0,09989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EE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5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30012</w:t>
            </w:r>
          </w:p>
        </w:tc>
      </w:tr>
      <w:tr w:rsidR="008B2353" w:rsidRPr="00CF6957" w:rsidTr="00CF695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53" w:rsidRPr="00CF6957" w:rsidRDefault="008B2353" w:rsidP="0039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957">
              <w:rPr>
                <w:rFonts w:ascii="Times New Roman" w:hAnsi="Times New Roman"/>
                <w:sz w:val="24"/>
                <w:szCs w:val="24"/>
                <w:lang w:eastAsia="ru-RU"/>
              </w:rPr>
              <w:t>ООО "РУСЭНЕРГОСБЫТ"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8E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57">
              <w:rPr>
                <w:rFonts w:ascii="Times New Roman" w:hAnsi="Times New Roman"/>
                <w:sz w:val="24"/>
                <w:szCs w:val="24"/>
              </w:rPr>
              <w:t>0,09384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8E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57">
              <w:rPr>
                <w:rFonts w:ascii="Times New Roman" w:hAnsi="Times New Roman"/>
                <w:sz w:val="24"/>
                <w:szCs w:val="24"/>
              </w:rPr>
              <w:t>0,06398</w:t>
            </w:r>
          </w:p>
        </w:tc>
      </w:tr>
      <w:tr w:rsidR="008B2353" w:rsidRPr="00CF6957" w:rsidTr="00CF695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53" w:rsidRPr="00CF6957" w:rsidRDefault="008B2353" w:rsidP="0039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957">
              <w:rPr>
                <w:rFonts w:ascii="Times New Roman" w:hAnsi="Times New Roman"/>
                <w:sz w:val="24"/>
                <w:szCs w:val="24"/>
                <w:lang w:eastAsia="ru-RU"/>
              </w:rPr>
              <w:t>ОАО "Оборонэнергосбыт"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8E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57">
              <w:rPr>
                <w:rFonts w:ascii="Times New Roman" w:hAnsi="Times New Roman"/>
                <w:sz w:val="24"/>
                <w:szCs w:val="24"/>
              </w:rPr>
              <w:t>0,00266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8E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57">
              <w:rPr>
                <w:rFonts w:ascii="Times New Roman" w:hAnsi="Times New Roman"/>
                <w:sz w:val="24"/>
                <w:szCs w:val="24"/>
              </w:rPr>
              <w:t>0,46311</w:t>
            </w:r>
          </w:p>
        </w:tc>
      </w:tr>
    </w:tbl>
    <w:p w:rsidR="008B2353" w:rsidRDefault="008B2353" w:rsidP="00394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8B2353" w:rsidSect="00CF6957">
          <w:pgSz w:w="11906" w:h="16838" w:code="9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70" w:type="dxa"/>
        <w:tblInd w:w="-48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7"/>
        <w:gridCol w:w="2643"/>
        <w:gridCol w:w="3510"/>
        <w:gridCol w:w="3600"/>
      </w:tblGrid>
      <w:tr w:rsidR="008B2353" w:rsidRPr="00C84912" w:rsidTr="00DB3F63">
        <w:trPr>
          <w:trHeight w:val="31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Наименование гарантирующего поставщика </w:t>
            </w: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 xml:space="preserve">в субъекте </w:t>
            </w: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Сбытовая надбавка</w:t>
            </w:r>
          </w:p>
        </w:tc>
      </w:tr>
      <w:tr w:rsidR="008B2353" w:rsidRPr="00C84912" w:rsidTr="00DB3F63">
        <w:trPr>
          <w:trHeight w:val="36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Тарифная группа "прочие потребители"</w:t>
            </w:r>
          </w:p>
        </w:tc>
      </w:tr>
      <w:tr w:rsidR="008B2353" w:rsidRPr="00C84912" w:rsidTr="00DB3F63">
        <w:trPr>
          <w:trHeight w:val="56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виде формулы на розничном рынке на территориях,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объединенных в ценовые зоны оптового рынка</w:t>
            </w:r>
          </w:p>
        </w:tc>
      </w:tr>
      <w:tr w:rsidR="008B2353" w:rsidRPr="00C84912" w:rsidTr="00DB3F63">
        <w:trPr>
          <w:trHeight w:val="27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полугодие</w:t>
            </w:r>
          </w:p>
        </w:tc>
      </w:tr>
      <w:tr w:rsidR="008B2353" w:rsidRPr="00CF6957" w:rsidTr="00DB3F63">
        <w:trPr>
          <w:trHeight w:val="4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B2353" w:rsidRPr="00CF6957" w:rsidRDefault="008B2353" w:rsidP="000E58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353" w:rsidRPr="00CF6957" w:rsidRDefault="008B2353" w:rsidP="000E58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353" w:rsidRPr="00CF6957" w:rsidRDefault="008B2353" w:rsidP="000E58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353" w:rsidRPr="00CF6957" w:rsidRDefault="008B2353" w:rsidP="000E58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B2353" w:rsidRPr="00C84912" w:rsidTr="00DB3F63">
        <w:trPr>
          <w:trHeight w:val="34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F6957">
              <w:rPr>
                <w:rFonts w:ascii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ind w:left="-57" w:right="-24"/>
              <w:rPr>
                <w:rFonts w:ascii="Times New Roman" w:hAnsi="Times New Roman"/>
                <w:spacing w:val="-10"/>
                <w:lang w:eastAsia="ru-RU"/>
              </w:rPr>
            </w:pPr>
            <w:r w:rsidRPr="00CF6957">
              <w:rPr>
                <w:rFonts w:ascii="Times New Roman" w:hAnsi="Times New Roman"/>
                <w:spacing w:val="-10"/>
                <w:lang w:eastAsia="ru-RU"/>
              </w:rPr>
              <w:t>ПАО "Волгоградэнергосбыт"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до 150 кВт</w:t>
            </w:r>
            <w:r w:rsidRPr="00DB3F63">
              <w:rPr>
                <w:rFonts w:ascii="Times New Roman" w:hAnsi="Times New Roman"/>
                <w:spacing w:val="-6"/>
              </w:rPr>
              <w:t xml:space="preserve"> = 14,19% х 0,70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8460A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до 150 кВт</w:t>
            </w:r>
            <w:r w:rsidRPr="00DB3F63">
              <w:rPr>
                <w:rFonts w:ascii="Times New Roman" w:hAnsi="Times New Roman"/>
                <w:spacing w:val="-6"/>
              </w:rPr>
              <w:t xml:space="preserve"> = 14,48% х 1,52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</w:tr>
      <w:tr w:rsidR="008B2353" w:rsidRPr="00C84912" w:rsidTr="00DB3F63">
        <w:trPr>
          <w:trHeight w:val="34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spacing w:val="-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от 150 до 670 кВт</w:t>
            </w:r>
            <w:r w:rsidRPr="00DB3F63">
              <w:rPr>
                <w:rFonts w:ascii="Times New Roman" w:hAnsi="Times New Roman"/>
                <w:spacing w:val="-6"/>
              </w:rPr>
              <w:t xml:space="preserve"> = 13,16% х 0,70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8460A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от 150 до 670 кВт</w:t>
            </w:r>
            <w:r w:rsidRPr="00DB3F63">
              <w:rPr>
                <w:rFonts w:ascii="Times New Roman" w:hAnsi="Times New Roman"/>
                <w:spacing w:val="-6"/>
              </w:rPr>
              <w:t xml:space="preserve"> = 13,43% х 1,52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</w:tr>
      <w:tr w:rsidR="008B2353" w:rsidRPr="00C84912" w:rsidTr="00DB3F63">
        <w:trPr>
          <w:trHeight w:val="34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spacing w:val="-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от 670 кВт до 10 МВт</w:t>
            </w:r>
            <w:r w:rsidRPr="00DB3F63">
              <w:rPr>
                <w:rFonts w:ascii="Times New Roman" w:hAnsi="Times New Roman"/>
                <w:spacing w:val="-6"/>
              </w:rPr>
              <w:t xml:space="preserve"> = 9,05% х 0,70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8460A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от 670 кВт до 10 МВт</w:t>
            </w:r>
            <w:r w:rsidRPr="00DB3F63">
              <w:rPr>
                <w:rFonts w:ascii="Times New Roman" w:hAnsi="Times New Roman"/>
                <w:spacing w:val="-6"/>
              </w:rPr>
              <w:t xml:space="preserve"> = 9,23% х 1,52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</w:tr>
      <w:tr w:rsidR="008B2353" w:rsidRPr="00C84912" w:rsidTr="00DB3F63">
        <w:trPr>
          <w:trHeight w:val="34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spacing w:val="-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не менее 10 МВт</w:t>
            </w:r>
            <w:r w:rsidRPr="00DB3F63">
              <w:rPr>
                <w:rFonts w:ascii="Times New Roman" w:hAnsi="Times New Roman"/>
                <w:spacing w:val="-6"/>
              </w:rPr>
              <w:t xml:space="preserve"> = 5,35% х 0,70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8460A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не менее 10 МВт</w:t>
            </w:r>
            <w:r w:rsidRPr="00DB3F63">
              <w:rPr>
                <w:rFonts w:ascii="Times New Roman" w:hAnsi="Times New Roman"/>
                <w:spacing w:val="-6"/>
              </w:rPr>
              <w:t xml:space="preserve"> = 5,46% х 1,52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</w:tr>
      <w:tr w:rsidR="008B2353" w:rsidRPr="00C84912" w:rsidTr="00DB3F63">
        <w:trPr>
          <w:trHeight w:val="34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F6957">
              <w:rPr>
                <w:rFonts w:ascii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spacing w:val="-8"/>
                <w:lang w:eastAsia="ru-RU"/>
              </w:rPr>
            </w:pPr>
            <w:r w:rsidRPr="00CF6957">
              <w:rPr>
                <w:rFonts w:ascii="Times New Roman" w:hAnsi="Times New Roman"/>
                <w:spacing w:val="-8"/>
                <w:lang w:eastAsia="ru-RU"/>
              </w:rPr>
              <w:t>ООО "РУСЭНЕРГОСБЫТ"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до 150 кВт</w:t>
            </w:r>
            <w:r w:rsidRPr="00DB3F63">
              <w:rPr>
                <w:rFonts w:ascii="Times New Roman" w:hAnsi="Times New Roman"/>
                <w:spacing w:val="-6"/>
              </w:rPr>
              <w:t xml:space="preserve"> =15,64% х 0,96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до 150 кВт</w:t>
            </w:r>
            <w:r w:rsidRPr="00DB3F63">
              <w:rPr>
                <w:rFonts w:ascii="Times New Roman" w:hAnsi="Times New Roman"/>
                <w:spacing w:val="-6"/>
              </w:rPr>
              <w:t xml:space="preserve"> =14,92% х 0,55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</w:tr>
      <w:tr w:rsidR="008B2353" w:rsidRPr="00C84912" w:rsidTr="00DB3F63">
        <w:trPr>
          <w:trHeight w:val="34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spacing w:val="-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от 150 до 670 кВт</w:t>
            </w:r>
            <w:r w:rsidRPr="00DB3F63">
              <w:rPr>
                <w:rFonts w:ascii="Times New Roman" w:hAnsi="Times New Roman"/>
                <w:spacing w:val="-6"/>
              </w:rPr>
              <w:t xml:space="preserve"> = 14,37% х 0,96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от 150 до 670 кВт</w:t>
            </w:r>
            <w:r w:rsidRPr="00DB3F63">
              <w:rPr>
                <w:rFonts w:ascii="Times New Roman" w:hAnsi="Times New Roman"/>
                <w:spacing w:val="-6"/>
              </w:rPr>
              <w:t xml:space="preserve"> = 13,72% х 0,55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</w:tr>
      <w:tr w:rsidR="008B2353" w:rsidRPr="00C84912" w:rsidTr="00DB3F63">
        <w:trPr>
          <w:trHeight w:val="34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spacing w:val="-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от 670 кВт до 10 МВт</w:t>
            </w:r>
            <w:r w:rsidRPr="00DB3F63">
              <w:rPr>
                <w:rFonts w:ascii="Times New Roman" w:hAnsi="Times New Roman"/>
                <w:spacing w:val="-6"/>
              </w:rPr>
              <w:t xml:space="preserve"> =9,79% х 0,96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от 670 кВт до 10 МВт</w:t>
            </w:r>
            <w:r w:rsidRPr="00DB3F63">
              <w:rPr>
                <w:rFonts w:ascii="Times New Roman" w:hAnsi="Times New Roman"/>
                <w:spacing w:val="-6"/>
              </w:rPr>
              <w:t xml:space="preserve"> =9,34% х 0,55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</w:tr>
      <w:tr w:rsidR="008B2353" w:rsidRPr="00C84912" w:rsidTr="00DB3F63">
        <w:trPr>
          <w:trHeight w:val="34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spacing w:val="-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не менее 10 МВт</w:t>
            </w:r>
            <w:r w:rsidRPr="00DB3F63">
              <w:rPr>
                <w:rFonts w:ascii="Times New Roman" w:hAnsi="Times New Roman"/>
                <w:spacing w:val="-6"/>
              </w:rPr>
              <w:t xml:space="preserve"> = 5,68% х 0,96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не менее 10 МВт</w:t>
            </w:r>
            <w:r w:rsidRPr="00DB3F63">
              <w:rPr>
                <w:rFonts w:ascii="Times New Roman" w:hAnsi="Times New Roman"/>
                <w:spacing w:val="-6"/>
              </w:rPr>
              <w:t xml:space="preserve"> = 5,42% х 0,55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</w:tr>
      <w:tr w:rsidR="008B2353" w:rsidRPr="00C84912" w:rsidTr="00DB3F63">
        <w:trPr>
          <w:trHeight w:val="34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F6957">
              <w:rPr>
                <w:rFonts w:ascii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CF6957" w:rsidRDefault="008B2353" w:rsidP="00CF6957">
            <w:pPr>
              <w:spacing w:after="0" w:line="240" w:lineRule="auto"/>
              <w:rPr>
                <w:rFonts w:ascii="Times New Roman" w:hAnsi="Times New Roman"/>
                <w:spacing w:val="-8"/>
                <w:lang w:eastAsia="ru-RU"/>
              </w:rPr>
            </w:pPr>
            <w:r w:rsidRPr="00CF6957">
              <w:rPr>
                <w:rFonts w:ascii="Times New Roman" w:hAnsi="Times New Roman"/>
                <w:spacing w:val="-8"/>
                <w:lang w:eastAsia="ru-RU"/>
              </w:rPr>
              <w:t>ОАО "Оборонэнергосбыт"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до 150 кВт</w:t>
            </w:r>
            <w:r w:rsidRPr="00DB3F63">
              <w:rPr>
                <w:rFonts w:ascii="Times New Roman" w:hAnsi="Times New Roman"/>
                <w:spacing w:val="-6"/>
              </w:rPr>
              <w:t xml:space="preserve"> =15,64% х 0,01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до 150 кВт</w:t>
            </w:r>
            <w:r w:rsidRPr="00DB3F63">
              <w:rPr>
                <w:rFonts w:ascii="Times New Roman" w:hAnsi="Times New Roman"/>
                <w:spacing w:val="-6"/>
              </w:rPr>
              <w:t xml:space="preserve"> =15,03% х 1,23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</w:tr>
      <w:tr w:rsidR="008B2353" w:rsidRPr="00C84912" w:rsidTr="00DB3F63">
        <w:trPr>
          <w:trHeight w:val="34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0E58AE" w:rsidRDefault="008B2353" w:rsidP="000E58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0E58AE" w:rsidRDefault="008B2353" w:rsidP="000E58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от 150 до 670 кВт</w:t>
            </w:r>
            <w:r w:rsidRPr="00DB3F63">
              <w:rPr>
                <w:rFonts w:ascii="Times New Roman" w:hAnsi="Times New Roman"/>
                <w:spacing w:val="-6"/>
              </w:rPr>
              <w:t xml:space="preserve"> = 14,37% х 0,01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от 150 до 670 кВт</w:t>
            </w:r>
            <w:r w:rsidRPr="00DB3F63">
              <w:rPr>
                <w:rFonts w:ascii="Times New Roman" w:hAnsi="Times New Roman"/>
                <w:spacing w:val="-6"/>
              </w:rPr>
              <w:t xml:space="preserve"> = 13,81% х 1,23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</w:tr>
      <w:tr w:rsidR="008B2353" w:rsidRPr="00C84912" w:rsidTr="00DB3F63">
        <w:trPr>
          <w:trHeight w:val="34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0E58AE" w:rsidRDefault="008B2353" w:rsidP="000E58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0E58AE" w:rsidRDefault="008B2353" w:rsidP="000E58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от 670 кВт до 10 МВт</w:t>
            </w:r>
            <w:r w:rsidRPr="00DB3F63">
              <w:rPr>
                <w:rFonts w:ascii="Times New Roman" w:hAnsi="Times New Roman"/>
                <w:spacing w:val="-6"/>
              </w:rPr>
              <w:t xml:space="preserve"> =9,79% х 0,01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от 670 кВт до 10 МВт</w:t>
            </w:r>
            <w:r w:rsidRPr="00DB3F63">
              <w:rPr>
                <w:rFonts w:ascii="Times New Roman" w:hAnsi="Times New Roman"/>
                <w:spacing w:val="-6"/>
              </w:rPr>
              <w:t xml:space="preserve"> =9,41% х 1,23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</w:tr>
      <w:tr w:rsidR="008B2353" w:rsidRPr="00C84912" w:rsidTr="00DB3F63">
        <w:trPr>
          <w:trHeight w:val="34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0E58AE" w:rsidRDefault="008B2353" w:rsidP="000E58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353" w:rsidRPr="000E58AE" w:rsidRDefault="008B2353" w:rsidP="000E58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не менее 10 МВт</w:t>
            </w:r>
            <w:r w:rsidRPr="00DB3F63">
              <w:rPr>
                <w:rFonts w:ascii="Times New Roman" w:hAnsi="Times New Roman"/>
                <w:spacing w:val="-6"/>
              </w:rPr>
              <w:t xml:space="preserve"> = 5,68% х 0,01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353" w:rsidRPr="00DB3F63" w:rsidRDefault="008B2353" w:rsidP="00B75C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3F63">
              <w:rPr>
                <w:rFonts w:ascii="Times New Roman" w:hAnsi="Times New Roman"/>
                <w:spacing w:val="-6"/>
              </w:rPr>
              <w:t>СН</w:t>
            </w:r>
            <w:r w:rsidRPr="00DB3F63">
              <w:rPr>
                <w:rFonts w:ascii="Times New Roman" w:hAnsi="Times New Roman"/>
                <w:spacing w:val="-6"/>
                <w:vertAlign w:val="subscript"/>
              </w:rPr>
              <w:t>не менее 10 МВт</w:t>
            </w:r>
            <w:r w:rsidRPr="00DB3F63">
              <w:rPr>
                <w:rFonts w:ascii="Times New Roman" w:hAnsi="Times New Roman"/>
                <w:spacing w:val="-6"/>
              </w:rPr>
              <w:t xml:space="preserve"> = 5,46% х 1,23 х Ц</w:t>
            </w:r>
            <w:r w:rsidRPr="00DB3F63">
              <w:rPr>
                <w:rFonts w:ascii="Times New Roman" w:hAnsi="Times New Roman"/>
                <w:spacing w:val="-6"/>
                <w:vertAlign w:val="superscript"/>
              </w:rPr>
              <w:t>э(м)</w:t>
            </w:r>
          </w:p>
        </w:tc>
      </w:tr>
    </w:tbl>
    <w:p w:rsidR="008B2353" w:rsidRPr="000E58AE" w:rsidRDefault="008B2353" w:rsidP="00394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2353" w:rsidRPr="000E58AE" w:rsidRDefault="00034944" w:rsidP="00394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55pt;margin-top:1.1pt;width:34pt;height:27pt;z-index:251658240">
            <v:imagedata r:id="rId9" o:title=""/>
          </v:shape>
          <o:OLEObject Type="Embed" ProgID="Equation.3" ShapeID="_x0000_s1026" DrawAspect="Content" ObjectID="_1514012794" r:id="rId10"/>
        </w:object>
      </w:r>
    </w:p>
    <w:p w:rsidR="008B2353" w:rsidRPr="000E58AE" w:rsidRDefault="008B2353" w:rsidP="000E58A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0E58AE">
        <w:rPr>
          <w:rFonts w:ascii="Times New Roman" w:hAnsi="Times New Roman"/>
        </w:rPr>
        <w:t>j-ый вид цены на электрическую энергию и (или) мощность k-го ГП, руб./кВт</w:t>
      </w:r>
      <w:r>
        <w:rPr>
          <w:rFonts w:ascii="Times New Roman" w:hAnsi="Times New Roman"/>
        </w:rPr>
        <w:t xml:space="preserve">·ч </w:t>
      </w:r>
      <w:r>
        <w:rPr>
          <w:rFonts w:ascii="Times New Roman" w:hAnsi="Times New Roman"/>
        </w:rPr>
        <w:br/>
        <w:t>или руб./кВт, указанный в п. </w:t>
      </w:r>
      <w:r w:rsidRPr="000E58AE">
        <w:rPr>
          <w:rFonts w:ascii="Times New Roman" w:hAnsi="Times New Roman"/>
        </w:rPr>
        <w:t>16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</w:t>
      </w:r>
      <w:r>
        <w:rPr>
          <w:rFonts w:ascii="Times New Roman" w:hAnsi="Times New Roman"/>
        </w:rPr>
        <w:t>азом ФСТ России от 30.10.2012 № </w:t>
      </w:r>
      <w:r w:rsidRPr="000E58AE">
        <w:rPr>
          <w:rFonts w:ascii="Times New Roman" w:hAnsi="Times New Roman"/>
        </w:rPr>
        <w:t>703-э (зарегистрировано в Минюсте Росси</w:t>
      </w:r>
      <w:r>
        <w:rPr>
          <w:rFonts w:ascii="Times New Roman" w:hAnsi="Times New Roman"/>
        </w:rPr>
        <w:t>и 29.11.2012, регистрационный № </w:t>
      </w:r>
      <w:r w:rsidRPr="000E58AE">
        <w:rPr>
          <w:rFonts w:ascii="Times New Roman" w:hAnsi="Times New Roman"/>
        </w:rPr>
        <w:t>25975);</w:t>
      </w:r>
    </w:p>
    <w:p w:rsidR="008B2353" w:rsidRPr="000E58AE" w:rsidRDefault="008B2353" w:rsidP="000E58AE">
      <w:pPr>
        <w:jc w:val="both"/>
        <w:rPr>
          <w:rFonts w:ascii="Times New Roman" w:hAnsi="Times New Roman"/>
        </w:rPr>
      </w:pPr>
      <w:r w:rsidRPr="000E58AE">
        <w:rPr>
          <w:rFonts w:ascii="Times New Roman" w:hAnsi="Times New Roman"/>
          <w:sz w:val="28"/>
          <w:szCs w:val="28"/>
        </w:rPr>
        <w:t>ДП</w:t>
      </w:r>
      <w:r w:rsidRPr="000E58AE">
        <w:rPr>
          <w:rFonts w:ascii="Times New Roman" w:hAnsi="Times New Roman"/>
        </w:rPr>
        <w:t>i.k</w:t>
      </w:r>
      <w:r>
        <w:rPr>
          <w:rFonts w:ascii="Times New Roman" w:hAnsi="Times New Roman"/>
        </w:rPr>
        <w:t xml:space="preserve"> </w:t>
      </w:r>
      <w:r w:rsidRPr="000E58A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E58AE">
        <w:rPr>
          <w:rFonts w:ascii="Times New Roman" w:hAnsi="Times New Roman"/>
        </w:rPr>
        <w:t xml:space="preserve">доходность продаж, определяемая в соответствии с Методическими указаниями </w:t>
      </w:r>
      <w:r>
        <w:rPr>
          <w:rFonts w:ascii="Times New Roman" w:hAnsi="Times New Roman"/>
        </w:rPr>
        <w:br/>
      </w:r>
      <w:r w:rsidRPr="000E58AE">
        <w:rPr>
          <w:rFonts w:ascii="Times New Roman" w:hAnsi="Times New Roman"/>
        </w:rPr>
        <w:t>по расчету сбытовых надбавок гарантирующих поставщиков и размера доходности продаж гарантирующих поставщиков, утвержденными прик</w:t>
      </w:r>
      <w:r>
        <w:rPr>
          <w:rFonts w:ascii="Times New Roman" w:hAnsi="Times New Roman"/>
        </w:rPr>
        <w:t>азом ФСТ России от 30.10.2012 № </w:t>
      </w:r>
      <w:r w:rsidRPr="000E58AE">
        <w:rPr>
          <w:rFonts w:ascii="Times New Roman" w:hAnsi="Times New Roman"/>
        </w:rPr>
        <w:t xml:space="preserve">703-э (зарегистрировано в Минюсте России 29.11.2012, регистрационный № 25975), и указанная </w:t>
      </w:r>
      <w:r>
        <w:rPr>
          <w:rFonts w:ascii="Times New Roman" w:hAnsi="Times New Roman"/>
        </w:rPr>
        <w:br/>
      </w:r>
      <w:r w:rsidRPr="000E58AE">
        <w:rPr>
          <w:rFonts w:ascii="Times New Roman" w:hAnsi="Times New Roman"/>
        </w:rPr>
        <w:t>в отношении i-ых подгрупп группы "прочие потребители" k-го ГП в таблице:</w:t>
      </w:r>
    </w:p>
    <w:tbl>
      <w:tblPr>
        <w:tblW w:w="10098" w:type="dxa"/>
        <w:tblInd w:w="-51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0"/>
        <w:gridCol w:w="2880"/>
        <w:gridCol w:w="850"/>
        <w:gridCol w:w="848"/>
        <w:gridCol w:w="831"/>
        <w:gridCol w:w="848"/>
        <w:gridCol w:w="848"/>
        <w:gridCol w:w="869"/>
        <w:gridCol w:w="882"/>
        <w:gridCol w:w="882"/>
      </w:tblGrid>
      <w:tr w:rsidR="008B2353" w:rsidRPr="00CF6957" w:rsidTr="00DB3F63">
        <w:trPr>
          <w:trHeight w:val="379"/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организации</w:t>
            </w: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в субъекте Российской Федерации</w:t>
            </w:r>
          </w:p>
        </w:tc>
        <w:tc>
          <w:tcPr>
            <w:tcW w:w="6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Доходность продаж для группы "прочие потребители", (ДП)</w:t>
            </w:r>
          </w:p>
        </w:tc>
      </w:tr>
      <w:tr w:rsidR="008B2353" w:rsidRPr="00CF6957" w:rsidTr="00DB3F63">
        <w:trPr>
          <w:trHeight w:val="491"/>
          <w:tblHeader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подгруппы потребителей с максимальной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мощностью энергопринимающих устройств</w:t>
            </w:r>
          </w:p>
        </w:tc>
      </w:tr>
      <w:tr w:rsidR="008B2353" w:rsidRPr="00CF6957" w:rsidTr="00DB3F63">
        <w:trPr>
          <w:trHeight w:val="399"/>
          <w:tblHeader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менее 150 кВт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 150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 670 кВт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 670 кВт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 10 МВт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менее 10 МВт</w:t>
            </w:r>
          </w:p>
        </w:tc>
      </w:tr>
      <w:tr w:rsidR="008B2353" w:rsidRPr="00CF6957" w:rsidTr="00DB3F63">
        <w:trPr>
          <w:trHeight w:val="84"/>
          <w:tblHeader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проценты</w:t>
            </w:r>
          </w:p>
        </w:tc>
      </w:tr>
      <w:tr w:rsidR="008B2353" w:rsidRPr="00CF6957" w:rsidTr="00DB3F63">
        <w:trPr>
          <w:cantSplit/>
          <w:trHeight w:val="1323"/>
          <w:tblHeader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полугодие</w:t>
            </w:r>
          </w:p>
        </w:tc>
      </w:tr>
      <w:tr w:rsidR="008B2353" w:rsidRPr="00CF6957" w:rsidTr="00DB3F63">
        <w:trPr>
          <w:trHeight w:val="49"/>
          <w:tblHeader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F6957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69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B2353" w:rsidRPr="00C84912" w:rsidTr="00DB3F63">
        <w:trPr>
          <w:trHeight w:val="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2353" w:rsidRPr="000E58AE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353" w:rsidRPr="000E58AE" w:rsidRDefault="008B2353" w:rsidP="00DB3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 "</w:t>
            </w:r>
            <w:r w:rsidRPr="000E58AE">
              <w:rPr>
                <w:rFonts w:ascii="Times New Roman" w:hAnsi="Times New Roman"/>
                <w:lang w:eastAsia="ru-RU"/>
              </w:rPr>
              <w:t>Волгоградэнергосбыт"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14,19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14,48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13,16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13,43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9,05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9,23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5,35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5,46</w:t>
            </w:r>
          </w:p>
        </w:tc>
      </w:tr>
      <w:tr w:rsidR="008B2353" w:rsidRPr="00C84912" w:rsidTr="00DB3F63">
        <w:trPr>
          <w:trHeight w:val="2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2353" w:rsidRPr="000E58AE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353" w:rsidRPr="000E58AE" w:rsidRDefault="008B2353" w:rsidP="00DB3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8AE">
              <w:rPr>
                <w:rFonts w:ascii="Times New Roman" w:hAnsi="Times New Roman"/>
                <w:lang w:eastAsia="ru-RU"/>
              </w:rPr>
              <w:t>ООО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0E58AE">
              <w:rPr>
                <w:rFonts w:ascii="Times New Roman" w:hAnsi="Times New Roman"/>
                <w:lang w:eastAsia="ru-RU"/>
              </w:rPr>
              <w:t>"РУСЭНЕРГОСБЫТ"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15,64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14,92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14,37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13,72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9,79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9,34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5,68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5,42</w:t>
            </w:r>
          </w:p>
        </w:tc>
      </w:tr>
      <w:tr w:rsidR="008B2353" w:rsidRPr="00C84912" w:rsidTr="00DB3F63">
        <w:trPr>
          <w:trHeight w:val="28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2353" w:rsidRPr="000E58AE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353" w:rsidRPr="000E58AE" w:rsidRDefault="008B2353" w:rsidP="00DB3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8AE">
              <w:rPr>
                <w:rFonts w:ascii="Times New Roman" w:hAnsi="Times New Roman"/>
                <w:lang w:eastAsia="ru-RU"/>
              </w:rPr>
              <w:t>ОАО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0E58AE">
              <w:rPr>
                <w:rFonts w:ascii="Times New Roman" w:hAnsi="Times New Roman"/>
                <w:lang w:eastAsia="ru-RU"/>
              </w:rPr>
              <w:t>"Оборонэнергосбыт"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15,64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15,03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14,37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13,81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9,79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9,41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5,68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C84912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5,46</w:t>
            </w:r>
          </w:p>
        </w:tc>
      </w:tr>
    </w:tbl>
    <w:p w:rsidR="008B2353" w:rsidRDefault="008B2353" w:rsidP="00394E84">
      <w:pPr>
        <w:ind w:firstLine="708"/>
        <w:rPr>
          <w:rFonts w:ascii="Times New Roman" w:hAnsi="Times New Roman"/>
        </w:rPr>
      </w:pPr>
    </w:p>
    <w:p w:rsidR="008B2353" w:rsidRPr="000E58AE" w:rsidRDefault="00034944" w:rsidP="00394E84">
      <w:pPr>
        <w:ind w:firstLine="708"/>
        <w:rPr>
          <w:rFonts w:ascii="Times New Roman" w:hAnsi="Times New Roman"/>
        </w:rPr>
      </w:pPr>
      <w:r>
        <w:rPr>
          <w:noProof/>
          <w:lang w:eastAsia="ru-RU"/>
        </w:rPr>
        <w:lastRenderedPageBreak/>
        <w:object w:dxaOrig="1440" w:dyaOrig="1440">
          <v:shape id="_x0000_s1027" type="#_x0000_t75" style="position:absolute;left:0;text-align:left;margin-left:19.25pt;margin-top:13.1pt;width:29pt;height:22pt;z-index:251659264">
            <v:imagedata r:id="rId11" o:title=""/>
          </v:shape>
          <o:OLEObject Type="Embed" ProgID="Equation.3" ShapeID="_x0000_s1027" DrawAspect="Content" ObjectID="_1514012795" r:id="rId12"/>
        </w:object>
      </w:r>
    </w:p>
    <w:p w:rsidR="008B2353" w:rsidRPr="000E58AE" w:rsidRDefault="008B2353" w:rsidP="000E58AE">
      <w:pPr>
        <w:tabs>
          <w:tab w:val="left" w:pos="991"/>
        </w:tabs>
        <w:jc w:val="both"/>
        <w:rPr>
          <w:rFonts w:ascii="Times New Roman" w:hAnsi="Times New Roman"/>
        </w:rPr>
      </w:pPr>
      <w:r w:rsidRPr="000E58AE"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 xml:space="preserve"> </w:t>
      </w:r>
      <w:r w:rsidRPr="000E58AE">
        <w:rPr>
          <w:rFonts w:ascii="Times New Roman" w:hAnsi="Times New Roman"/>
        </w:rPr>
        <w:t xml:space="preserve">коэффициент параметров деятельности ГП, определяемый в соответствии </w:t>
      </w:r>
      <w:r>
        <w:rPr>
          <w:rFonts w:ascii="Times New Roman" w:hAnsi="Times New Roman"/>
        </w:rPr>
        <w:br/>
      </w:r>
      <w:r w:rsidRPr="000E58AE">
        <w:rPr>
          <w:rFonts w:ascii="Times New Roman" w:hAnsi="Times New Roman"/>
        </w:rPr>
        <w:t xml:space="preserve">с Методическими указаниями по расчету сбытовых надбавок гарантирующих поставщиков </w:t>
      </w:r>
      <w:r>
        <w:rPr>
          <w:rFonts w:ascii="Times New Roman" w:hAnsi="Times New Roman"/>
        </w:rPr>
        <w:br/>
      </w:r>
      <w:r w:rsidRPr="000E58AE">
        <w:rPr>
          <w:rFonts w:ascii="Times New Roman" w:hAnsi="Times New Roman"/>
        </w:rPr>
        <w:t xml:space="preserve">и размера доходности продаж гарантирующих поставщиков, утвержденными приказом </w:t>
      </w:r>
      <w:r>
        <w:rPr>
          <w:rFonts w:ascii="Times New Roman" w:hAnsi="Times New Roman"/>
        </w:rPr>
        <w:br/>
      </w:r>
      <w:r w:rsidRPr="000E58AE">
        <w:rPr>
          <w:rFonts w:ascii="Times New Roman" w:hAnsi="Times New Roman"/>
        </w:rPr>
        <w:t>ФСТ России от 30.10.2012 №</w:t>
      </w:r>
      <w:r>
        <w:rPr>
          <w:rFonts w:ascii="Times New Roman" w:hAnsi="Times New Roman"/>
        </w:rPr>
        <w:t> </w:t>
      </w:r>
      <w:r w:rsidRPr="000E58AE">
        <w:rPr>
          <w:rFonts w:ascii="Times New Roman" w:hAnsi="Times New Roman"/>
        </w:rPr>
        <w:t>703-э (зарегистрировано в Минюсте Росси</w:t>
      </w:r>
      <w:r>
        <w:rPr>
          <w:rFonts w:ascii="Times New Roman" w:hAnsi="Times New Roman"/>
        </w:rPr>
        <w:t>и 29.11.2012, регистрационный № </w:t>
      </w:r>
      <w:r w:rsidRPr="000E58AE">
        <w:rPr>
          <w:rFonts w:ascii="Times New Roman" w:hAnsi="Times New Roman"/>
        </w:rPr>
        <w:t xml:space="preserve">25975), и указанный в отношении группы "прочие потребители" k-го ГП </w:t>
      </w:r>
      <w:r>
        <w:rPr>
          <w:rFonts w:ascii="Times New Roman" w:hAnsi="Times New Roman"/>
        </w:rPr>
        <w:br/>
      </w:r>
      <w:r w:rsidRPr="000E58AE">
        <w:rPr>
          <w:rFonts w:ascii="Times New Roman" w:hAnsi="Times New Roman"/>
        </w:rPr>
        <w:t>в таблице:</w:t>
      </w:r>
    </w:p>
    <w:tbl>
      <w:tblPr>
        <w:tblW w:w="91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431"/>
        <w:gridCol w:w="4974"/>
        <w:gridCol w:w="1900"/>
        <w:gridCol w:w="1880"/>
      </w:tblGrid>
      <w:tr w:rsidR="008B2353" w:rsidRPr="00C84912" w:rsidTr="00DB3F63">
        <w:trPr>
          <w:trHeight w:val="97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DB3F63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B3F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DB3F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DB3F63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B3F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организации</w:t>
            </w:r>
            <w:r w:rsidRPr="00DB3F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в субъекте Российской Федерации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DB3F63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B3F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Коэффициент параметров деятельности гарантирующего поставщика, (К</w:t>
            </w:r>
            <w:r w:rsidRPr="00DB3F6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рег</w:t>
            </w:r>
            <w:r w:rsidRPr="00DB3F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B2353" w:rsidRPr="00C84912" w:rsidTr="00DB3F63">
        <w:trPr>
          <w:trHeight w:val="30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DB3F63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53" w:rsidRPr="00DB3F63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DB3F63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B3F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DB3F63" w:rsidRDefault="008B2353" w:rsidP="00DB3F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B3F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полугодие</w:t>
            </w:r>
          </w:p>
        </w:tc>
      </w:tr>
      <w:tr w:rsidR="008B2353" w:rsidRPr="00DB3F63" w:rsidTr="00DB3F63">
        <w:trPr>
          <w:trHeight w:val="12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53" w:rsidRPr="00DB3F63" w:rsidRDefault="008B2353" w:rsidP="00394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B3F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53" w:rsidRPr="00DB3F63" w:rsidRDefault="008B2353" w:rsidP="00394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B3F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353" w:rsidRPr="00DB3F63" w:rsidRDefault="008B2353" w:rsidP="00394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B3F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353" w:rsidRPr="00DB3F63" w:rsidRDefault="008B2353" w:rsidP="00394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B3F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B2353" w:rsidRPr="00C84912" w:rsidTr="00DB3F6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0E58AE" w:rsidRDefault="008B2353" w:rsidP="00DB3F6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2353" w:rsidRPr="000E58AE" w:rsidRDefault="008B2353" w:rsidP="00DB3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0E58AE">
              <w:rPr>
                <w:rFonts w:ascii="Times New Roman" w:hAnsi="Times New Roman"/>
                <w:lang w:eastAsia="ru-RU"/>
              </w:rPr>
              <w:t>АО "Волгоградэнергосбыт"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53" w:rsidRPr="00C84912" w:rsidRDefault="008B2353" w:rsidP="00B75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0,70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353" w:rsidRPr="00C84912" w:rsidRDefault="008B2353" w:rsidP="008E7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8491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52</w:t>
            </w:r>
          </w:p>
        </w:tc>
      </w:tr>
      <w:tr w:rsidR="008B2353" w:rsidRPr="00C84912" w:rsidTr="00DB3F6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0E58AE" w:rsidRDefault="008B2353" w:rsidP="00DB3F6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2353" w:rsidRPr="000E58AE" w:rsidRDefault="008B2353" w:rsidP="00DB3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8AE">
              <w:rPr>
                <w:rFonts w:ascii="Times New Roman" w:hAnsi="Times New Roman"/>
                <w:lang w:eastAsia="ru-RU"/>
              </w:rPr>
              <w:t>ООО "РУСЭНЕРГОСБЫТ"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53" w:rsidRPr="00C84912" w:rsidRDefault="008B2353" w:rsidP="00B75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0,96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353" w:rsidRPr="00C84912" w:rsidRDefault="008B2353" w:rsidP="00987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0,55</w:t>
            </w:r>
          </w:p>
        </w:tc>
      </w:tr>
      <w:tr w:rsidR="008B2353" w:rsidRPr="00C84912" w:rsidTr="00DB3F6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353" w:rsidRPr="000E58AE" w:rsidRDefault="008B2353" w:rsidP="00DB3F6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E58AE">
              <w:rPr>
                <w:rFonts w:ascii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2353" w:rsidRPr="000E58AE" w:rsidRDefault="008B2353" w:rsidP="00DB3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8AE">
              <w:rPr>
                <w:rFonts w:ascii="Times New Roman" w:hAnsi="Times New Roman"/>
                <w:lang w:eastAsia="ru-RU"/>
              </w:rPr>
              <w:t>ОАО "Оборонэнергосбыт"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53" w:rsidRPr="00C84912" w:rsidRDefault="008B2353" w:rsidP="00B75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0,01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353" w:rsidRPr="00C84912" w:rsidRDefault="008B2353" w:rsidP="008E7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912">
              <w:rPr>
                <w:rFonts w:ascii="Times New Roman" w:hAnsi="Times New Roman"/>
              </w:rPr>
              <w:t>1,23</w:t>
            </w:r>
          </w:p>
        </w:tc>
      </w:tr>
    </w:tbl>
    <w:p w:rsidR="008B2353" w:rsidRPr="000E58AE" w:rsidRDefault="008B2353" w:rsidP="00394E84">
      <w:pPr>
        <w:tabs>
          <w:tab w:val="left" w:pos="991"/>
        </w:tabs>
        <w:rPr>
          <w:rFonts w:ascii="Times New Roman" w:hAnsi="Times New Roman"/>
        </w:rPr>
      </w:pPr>
    </w:p>
    <w:sectPr w:rsidR="008B2353" w:rsidRPr="000E58AE" w:rsidSect="00CF6957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53" w:rsidRDefault="008B2353">
      <w:r>
        <w:separator/>
      </w:r>
    </w:p>
  </w:endnote>
  <w:endnote w:type="continuationSeparator" w:id="0">
    <w:p w:rsidR="008B2353" w:rsidRDefault="008B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53" w:rsidRDefault="008B2353">
      <w:r>
        <w:separator/>
      </w:r>
    </w:p>
  </w:footnote>
  <w:footnote w:type="continuationSeparator" w:id="0">
    <w:p w:rsidR="008B2353" w:rsidRDefault="008B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53" w:rsidRDefault="008B2353" w:rsidP="00CF69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2353" w:rsidRDefault="008B23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53" w:rsidRPr="00CF6957" w:rsidRDefault="008B2353" w:rsidP="00CF6957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0"/>
        <w:szCs w:val="20"/>
      </w:rPr>
    </w:pPr>
    <w:r w:rsidRPr="00CF6957">
      <w:rPr>
        <w:rStyle w:val="a8"/>
        <w:rFonts w:ascii="Times New Roman" w:hAnsi="Times New Roman"/>
        <w:sz w:val="20"/>
        <w:szCs w:val="20"/>
      </w:rPr>
      <w:fldChar w:fldCharType="begin"/>
    </w:r>
    <w:r w:rsidRPr="00CF6957">
      <w:rPr>
        <w:rStyle w:val="a8"/>
        <w:rFonts w:ascii="Times New Roman" w:hAnsi="Times New Roman"/>
        <w:sz w:val="20"/>
        <w:szCs w:val="20"/>
      </w:rPr>
      <w:instrText xml:space="preserve">PAGE  </w:instrText>
    </w:r>
    <w:r w:rsidRPr="00CF6957">
      <w:rPr>
        <w:rStyle w:val="a8"/>
        <w:rFonts w:ascii="Times New Roman" w:hAnsi="Times New Roman"/>
        <w:sz w:val="20"/>
        <w:szCs w:val="20"/>
      </w:rPr>
      <w:fldChar w:fldCharType="separate"/>
    </w:r>
    <w:r w:rsidR="00034944">
      <w:rPr>
        <w:rStyle w:val="a8"/>
        <w:rFonts w:ascii="Times New Roman" w:hAnsi="Times New Roman"/>
        <w:noProof/>
        <w:sz w:val="20"/>
        <w:szCs w:val="20"/>
      </w:rPr>
      <w:t>2</w:t>
    </w:r>
    <w:r w:rsidRPr="00CF6957">
      <w:rPr>
        <w:rStyle w:val="a8"/>
        <w:rFonts w:ascii="Times New Roman" w:hAnsi="Times New Roman"/>
        <w:sz w:val="20"/>
        <w:szCs w:val="20"/>
      </w:rPr>
      <w:fldChar w:fldCharType="end"/>
    </w:r>
  </w:p>
  <w:p w:rsidR="008B2353" w:rsidRDefault="008B23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93"/>
    <w:rsid w:val="00011D90"/>
    <w:rsid w:val="00014DDD"/>
    <w:rsid w:val="0003350D"/>
    <w:rsid w:val="00034944"/>
    <w:rsid w:val="00070C4F"/>
    <w:rsid w:val="00086BBD"/>
    <w:rsid w:val="000C0FAE"/>
    <w:rsid w:val="000E58AE"/>
    <w:rsid w:val="001177D5"/>
    <w:rsid w:val="00136692"/>
    <w:rsid w:val="0017616A"/>
    <w:rsid w:val="001A22B8"/>
    <w:rsid w:val="001C7F80"/>
    <w:rsid w:val="001E104B"/>
    <w:rsid w:val="001F3C06"/>
    <w:rsid w:val="002007FC"/>
    <w:rsid w:val="0023177E"/>
    <w:rsid w:val="00275431"/>
    <w:rsid w:val="00294F5D"/>
    <w:rsid w:val="003310FB"/>
    <w:rsid w:val="0036001A"/>
    <w:rsid w:val="00394E84"/>
    <w:rsid w:val="00415DBA"/>
    <w:rsid w:val="004319F5"/>
    <w:rsid w:val="004B3DDD"/>
    <w:rsid w:val="004C31A0"/>
    <w:rsid w:val="004D1524"/>
    <w:rsid w:val="004D64AE"/>
    <w:rsid w:val="004E76F2"/>
    <w:rsid w:val="005046CB"/>
    <w:rsid w:val="00505753"/>
    <w:rsid w:val="00515536"/>
    <w:rsid w:val="00526BFA"/>
    <w:rsid w:val="00527EA3"/>
    <w:rsid w:val="00553452"/>
    <w:rsid w:val="0055708E"/>
    <w:rsid w:val="005807BF"/>
    <w:rsid w:val="00582FA8"/>
    <w:rsid w:val="005F76F0"/>
    <w:rsid w:val="00606BE7"/>
    <w:rsid w:val="00613D08"/>
    <w:rsid w:val="00630EBE"/>
    <w:rsid w:val="0065200A"/>
    <w:rsid w:val="0066245F"/>
    <w:rsid w:val="0066278C"/>
    <w:rsid w:val="006B5B56"/>
    <w:rsid w:val="006C444C"/>
    <w:rsid w:val="006E2312"/>
    <w:rsid w:val="00753E17"/>
    <w:rsid w:val="00772EF6"/>
    <w:rsid w:val="00774E4C"/>
    <w:rsid w:val="00782D81"/>
    <w:rsid w:val="007E1EC1"/>
    <w:rsid w:val="007E31DB"/>
    <w:rsid w:val="00835FEE"/>
    <w:rsid w:val="008439D5"/>
    <w:rsid w:val="008460AE"/>
    <w:rsid w:val="008603A6"/>
    <w:rsid w:val="008608A0"/>
    <w:rsid w:val="0086759C"/>
    <w:rsid w:val="0088212A"/>
    <w:rsid w:val="008B2353"/>
    <w:rsid w:val="008D0ADC"/>
    <w:rsid w:val="008E5456"/>
    <w:rsid w:val="008E66DD"/>
    <w:rsid w:val="008E70FE"/>
    <w:rsid w:val="00901C12"/>
    <w:rsid w:val="009171CB"/>
    <w:rsid w:val="00940708"/>
    <w:rsid w:val="00956084"/>
    <w:rsid w:val="009611B3"/>
    <w:rsid w:val="009877B9"/>
    <w:rsid w:val="009A1EAF"/>
    <w:rsid w:val="009A62C7"/>
    <w:rsid w:val="009B1F3D"/>
    <w:rsid w:val="009D41FA"/>
    <w:rsid w:val="009D4204"/>
    <w:rsid w:val="009E5A00"/>
    <w:rsid w:val="00AC2152"/>
    <w:rsid w:val="00B26A2E"/>
    <w:rsid w:val="00B33503"/>
    <w:rsid w:val="00B339D5"/>
    <w:rsid w:val="00B75CE5"/>
    <w:rsid w:val="00B946D7"/>
    <w:rsid w:val="00C00640"/>
    <w:rsid w:val="00C248B2"/>
    <w:rsid w:val="00C25D80"/>
    <w:rsid w:val="00C506AB"/>
    <w:rsid w:val="00C540BD"/>
    <w:rsid w:val="00C84912"/>
    <w:rsid w:val="00CC7724"/>
    <w:rsid w:val="00CE3C54"/>
    <w:rsid w:val="00CF6957"/>
    <w:rsid w:val="00D04738"/>
    <w:rsid w:val="00D17440"/>
    <w:rsid w:val="00D364C6"/>
    <w:rsid w:val="00D46BDA"/>
    <w:rsid w:val="00D5272C"/>
    <w:rsid w:val="00D76687"/>
    <w:rsid w:val="00D93A2A"/>
    <w:rsid w:val="00DB3F63"/>
    <w:rsid w:val="00E109EC"/>
    <w:rsid w:val="00E14FFF"/>
    <w:rsid w:val="00E23E93"/>
    <w:rsid w:val="00E85212"/>
    <w:rsid w:val="00E91976"/>
    <w:rsid w:val="00EE3A5E"/>
    <w:rsid w:val="00F16F46"/>
    <w:rsid w:val="00F22E2D"/>
    <w:rsid w:val="00F35534"/>
    <w:rsid w:val="00F36C48"/>
    <w:rsid w:val="00F4140B"/>
    <w:rsid w:val="00F53DE6"/>
    <w:rsid w:val="00F61B84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AFBF845-F403-45A6-89F4-E8CFF2E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C21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2152"/>
    <w:rPr>
      <w:rFonts w:cs="Times New Roman"/>
    </w:rPr>
  </w:style>
  <w:style w:type="paragraph" w:customStyle="1" w:styleId="2">
    <w:name w:val="Обычный2"/>
    <w:uiPriority w:val="99"/>
    <w:rsid w:val="004B3DDD"/>
    <w:pPr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086BBD"/>
    <w:pPr>
      <w:ind w:left="720"/>
      <w:contextualSpacing/>
    </w:pPr>
  </w:style>
  <w:style w:type="paragraph" w:customStyle="1" w:styleId="ConsPlusTitle">
    <w:name w:val="ConsPlusTitle"/>
    <w:uiPriority w:val="99"/>
    <w:rsid w:val="00CF695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Без интервала1"/>
    <w:uiPriority w:val="99"/>
    <w:rsid w:val="00CF6957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CF6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25D80"/>
    <w:rPr>
      <w:rFonts w:cs="Times New Roman"/>
      <w:lang w:eastAsia="en-US"/>
    </w:rPr>
  </w:style>
  <w:style w:type="character" w:styleId="a8">
    <w:name w:val="page number"/>
    <w:basedOn w:val="a0"/>
    <w:uiPriority w:val="99"/>
    <w:rsid w:val="00CF6957"/>
    <w:rPr>
      <w:rFonts w:cs="Times New Roman"/>
    </w:rPr>
  </w:style>
  <w:style w:type="paragraph" w:styleId="a9">
    <w:name w:val="footer"/>
    <w:basedOn w:val="a"/>
    <w:link w:val="aa"/>
    <w:uiPriority w:val="99"/>
    <w:rsid w:val="00CF69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25D8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0FD80EC4E7DF0A5BA7BA412BFA33354C39701D9A6032A7034F60507175B50E04E717929A8F4D46FF901a9P8I" TargetMode="External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O_Lange</dc:creator>
  <cp:keywords/>
  <dc:description/>
  <cp:lastModifiedBy>Петрова Виктория Александровна</cp:lastModifiedBy>
  <cp:revision>2</cp:revision>
  <cp:lastPrinted>2015-12-30T06:50:00Z</cp:lastPrinted>
  <dcterms:created xsi:type="dcterms:W3CDTF">2016-01-11T07:20:00Z</dcterms:created>
  <dcterms:modified xsi:type="dcterms:W3CDTF">2016-01-11T07:20:00Z</dcterms:modified>
</cp:coreProperties>
</file>