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ГОСУДАРСТВЕННОМУ РЕГУЛИРОВАНИЮ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ВОРОНЕЖСКОЙ ОБЛАСТИ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60/6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</w:t>
      </w:r>
      <w:bookmarkStart w:id="1" w:name="_GoBack"/>
      <w:bookmarkEnd w:id="1"/>
      <w:r>
        <w:rPr>
          <w:rFonts w:ascii="Calibri" w:hAnsi="Calibri" w:cs="Calibri"/>
          <w:b/>
          <w:bCs/>
        </w:rPr>
        <w:t>ЛОВЫХ) ТАРИФОВ НА УСЛУГИ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 НА 2015 ГОД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УРТ Воронежской области</w:t>
      </w:r>
      <w:proofErr w:type="gramEnd"/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22.01.2015 </w:t>
      </w:r>
      <w:hyperlink r:id="rId6" w:history="1">
        <w:r>
          <w:rPr>
            <w:rFonts w:ascii="Calibri" w:hAnsi="Calibri" w:cs="Calibri"/>
            <w:color w:val="0000FF"/>
          </w:rPr>
          <w:t>N 3/2</w:t>
        </w:r>
      </w:hyperlink>
      <w:r>
        <w:rPr>
          <w:rFonts w:ascii="Calibri" w:hAnsi="Calibri" w:cs="Calibri"/>
        </w:rPr>
        <w:t xml:space="preserve">, от 26.03.2015 </w:t>
      </w:r>
      <w:hyperlink r:id="rId7" w:history="1">
        <w:r>
          <w:rPr>
            <w:rFonts w:ascii="Calibri" w:hAnsi="Calibri" w:cs="Calibri"/>
            <w:color w:val="0000FF"/>
          </w:rPr>
          <w:t>N 13/2</w:t>
        </w:r>
      </w:hyperlink>
      <w:r>
        <w:rPr>
          <w:rFonts w:ascii="Calibri" w:hAnsi="Calibri" w:cs="Calibri"/>
        </w:rPr>
        <w:t>)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30.03.2012 N 228-э "Об утверждении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Методических указаний по регулированию тарифов с применением метода доходности инвестированного капитала",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17.02.2012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18.05.2009 N 397 "Об утверждении Положения об управлении по государственному регулированию тарифов Воронежской области и</w:t>
      </w:r>
      <w:proofErr w:type="gramEnd"/>
      <w:r>
        <w:rPr>
          <w:rFonts w:ascii="Calibri" w:hAnsi="Calibri" w:cs="Calibri"/>
        </w:rPr>
        <w:t xml:space="preserve"> на основании решения Правления УРТ от 30 декабря 2014 года N 60/6, приказываю: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2015 год единые (котловые)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сетевых организаций Воронежской области, поставляемой прочим потребителям, с календарной разбивкой согласно приложению 1.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на 2015 год единые (котловые) </w:t>
      </w:r>
      <w:hyperlink w:anchor="Par78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сетевых организаций Воронежской области, поставляемой населению и приравненным к нему категориям потребителей, с календарной разбивкой согласно приложению 2.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момента опубликования и действует по 31 декабря 2015 года.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 от 26.03.2015 N 13/2)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 N 1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60/6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ВОРОНЕЖСКОЙ ОБЛАСТИ,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ПРОЧИМ ПОТРЕБИТЕЛЯМ НА 2015 ГОД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  <w:proofErr w:type="gramEnd"/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13/2)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93A71" w:rsidSect="00ED4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609"/>
        <w:gridCol w:w="1814"/>
        <w:gridCol w:w="1134"/>
        <w:gridCol w:w="737"/>
        <w:gridCol w:w="1134"/>
        <w:gridCol w:w="1191"/>
        <w:gridCol w:w="1191"/>
        <w:gridCol w:w="1247"/>
      </w:tblGrid>
      <w:tr w:rsidR="00F93A7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93A7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мес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284651,36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601691,06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726476,83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938952,61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1245,80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1,74759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2,22068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3,22650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2008464,29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883708,04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135645,13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713251,54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275859,58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878,32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мес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648191,93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1053722,03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1263439,22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1126089,49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</w:t>
            </w:r>
            <w:r>
              <w:rPr>
                <w:rFonts w:ascii="Calibri" w:hAnsi="Calibri" w:cs="Calibri"/>
              </w:rPr>
              <w:lastRenderedPageBreak/>
              <w:t>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717,16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1,22974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1,86183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2,36588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3,43745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2092226,20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944158,68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141325,92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787773,94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218967,65</w:t>
            </w:r>
          </w:p>
        </w:tc>
      </w:tr>
      <w:tr w:rsidR="00F93A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715,45</w:t>
            </w:r>
          </w:p>
        </w:tc>
      </w:tr>
    </w:tbl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73"/>
      <w:bookmarkEnd w:id="4"/>
      <w:r>
        <w:rPr>
          <w:rFonts w:ascii="Calibri" w:hAnsi="Calibri" w:cs="Calibri"/>
        </w:rPr>
        <w:t>Таблица 1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Воронежской области на 2015 год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742"/>
        <w:gridCol w:w="1814"/>
        <w:gridCol w:w="1191"/>
        <w:gridCol w:w="1191"/>
        <w:gridCol w:w="1247"/>
        <w:gridCol w:w="1191"/>
      </w:tblGrid>
      <w:tr w:rsidR="00F93A7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93A7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мес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242699,17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323028,31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505004,92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788978,83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683,85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0,54537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2,45812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мес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283806,65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370592,10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549060,54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829923,27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717,16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0,60219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0,74861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1,20526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2,67327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сетевой организации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</w:t>
            </w:r>
            <w:r>
              <w:rPr>
                <w:rFonts w:ascii="Calibri" w:hAnsi="Calibri" w:cs="Calibri"/>
              </w:rPr>
              <w:lastRenderedPageBreak/>
              <w:t>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связанные с осуществлением технологического </w:t>
            </w:r>
            <w:r>
              <w:rPr>
                <w:rFonts w:ascii="Calibri" w:hAnsi="Calibri" w:cs="Calibri"/>
              </w:rPr>
              <w:lastRenderedPageBreak/>
              <w:t>присоединения к электрическим сетям, не включаемые в плату за технологическое присоединение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"Воронежская горэлектросеть"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663554,47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10264,38</w:t>
            </w: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Юго-Восточная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83790,33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"Борисоглебская горэлектросеть"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77052,60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поселения город Россошь "Городские электрические сети"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59151,87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"Лискинская горэлектросеть"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53323,11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"Острогожская горэлектросеть"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52625,23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округа город Нововоронеж "Городские электрические сети"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49371,14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"Бобровская горэлектросеть"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48462,90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"Электротехническое управление", Семилуки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43231,05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"Юго-Западный" ОАО "Оборонэнерго"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40525,98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"Бутурлиновская электросетевая компания"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30279,32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 МУПП "Энергетик"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28455,20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Подгорное - 2"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21516,64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21504,25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филиал ООО "Газпром энерго"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12224,59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"Воронежский конденсаторный завод"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9402,65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"ЭнергоПрофи"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9228,67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"ТеплоЭнергоГаз"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9200,23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Энергосетевая компания "Шилово" (вместо ВАСТ)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7977,80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"Городская сетевая компания"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7135,99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"ВЭКС" Воронежский экскаватор"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6871,78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"Конструкторское бюро химавтоматики" (ОАО "КБХА")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6187,95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"Воронежское рудоуправление"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5730,81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МТК "Воронежпассажиртранс"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5576,97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"Энергосетевая компания" (вместо ЖКХ Шилово)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4706,27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"Донская энергосетевая компания" (ООО "ДЭК")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"Актив-Менеджмент"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4059,93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"Воронежсинтезкаучук"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3911,90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"Электроприбор"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2939,80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"УГМК Рудгормаш-Воронеж"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2769,91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"СК </w:t>
            </w:r>
            <w:proofErr w:type="gramStart"/>
            <w:r>
              <w:rPr>
                <w:rFonts w:ascii="Calibri" w:hAnsi="Calibri" w:cs="Calibri"/>
              </w:rPr>
              <w:t>Тенистый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2442,85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"Инвестиционно-Строительная Компания "Финист"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2246,14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"ЭЛЬГРОН"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2055,87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"Экватор"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2044,72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"Воронежстальмост"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1885,38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"Авиакомпания "Воронежавиа"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1786,80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"Энерговид"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1776,17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"Минудобрения"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1725,33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"Видеофон"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"КАН"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1525,14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"Воронежское акционерное самолетостроительное общество" (ОАО "ВАСО")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1489,76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"Воронежский шинный завод" (ЗАО "ВШЗ")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1463,55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"Электро-С"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1390,73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"Воронежский завод полупроводниковых приборов - Сборка"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1377,18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"ВМУ 2"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1340,04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"Производственное объединение "Воронежский станкоинструментальный завод"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1169,23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"ОгнеупорПром"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"Лискимонтажконструкция"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1149,76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"Электросигнал"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965,44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"162 КЖИ"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"Воронеж-Терминал"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Молочный комбинат "Воронежский"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766,92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"Латненский элеватор"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668,14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"Вязноватовка"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565,29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"Монолит"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Электросетевая Компания"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464,92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художественной ковки"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457,92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"Борхиммаш"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412,40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Каверзин Роман Алексеевич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373,47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фирма "</w:t>
            </w:r>
            <w:proofErr w:type="gramStart"/>
            <w:r>
              <w:rPr>
                <w:rFonts w:ascii="Calibri" w:hAnsi="Calibri" w:cs="Calibri"/>
              </w:rPr>
              <w:t>СМУР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367,79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"Кристалл"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364,01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"Холодильник N 4"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342,43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 тепловозоремонтный завод - филиал ОАО "Желдорреммаш"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340,44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ФПК "Космос-Нефть-Газ"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289,37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"АгроВоронежинвест"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"ГАММА"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259,99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Производственно-коммерческая фирма "Обувьбыт"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246,55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Павловск-Неруд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243,55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Инсайт"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231,33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"РОСИНКОМ"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230,74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Потребительское общество "Оптторг"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225,81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"Автоген"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205,40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 - 1"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 вагоноремонтный завод - филиал ОАО "Вагонреммаш" (Воронежский ВРЗ ОАО "ВРМ")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"Евдаковский масложировой комбинат"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136,89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"Талар"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"Воронежэнерго"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6823243,74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48919,2</w:t>
            </w:r>
          </w:p>
        </w:tc>
      </w:tr>
      <w:tr w:rsidR="00F93A71"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8239342,35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570"/>
      <w:bookmarkEnd w:id="5"/>
      <w:r>
        <w:rPr>
          <w:rFonts w:ascii="Calibri" w:hAnsi="Calibri" w:cs="Calibri"/>
        </w:rPr>
        <w:t>Таблица 2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передаче электрической энергии по сетям </w:t>
      </w:r>
      <w:proofErr w:type="gramStart"/>
      <w:r>
        <w:rPr>
          <w:rFonts w:ascii="Calibri" w:hAnsi="Calibri" w:cs="Calibri"/>
        </w:rPr>
        <w:t>сетевых</w:t>
      </w:r>
      <w:proofErr w:type="gramEnd"/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Воронежской области на 2015 год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304"/>
        <w:gridCol w:w="737"/>
        <w:gridCol w:w="1134"/>
        <w:gridCol w:w="1020"/>
        <w:gridCol w:w="1020"/>
        <w:gridCol w:w="1077"/>
        <w:gridCol w:w="709"/>
        <w:gridCol w:w="1134"/>
        <w:gridCol w:w="907"/>
        <w:gridCol w:w="907"/>
        <w:gridCol w:w="1020"/>
      </w:tblGrid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1421,294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725,362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1420,533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1408,842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642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58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555,560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642"/>
            <w:bookmarkEnd w:id="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установками?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165,972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658"/>
            <w:bookmarkEnd w:id="7"/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331,755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20,526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5,229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3,829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1,248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20,275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1404,699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130,211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674,590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306,056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энергии, в т.ч.: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460,806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439,122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553,434</w:t>
            </w:r>
          </w:p>
        </w:tc>
      </w:tr>
      <w:tr w:rsidR="00F93A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F93A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430,211</w:t>
            </w:r>
          </w:p>
        </w:tc>
      </w:tr>
      <w:tr w:rsidR="00F93A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431,850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123,223</w:t>
            </w:r>
          </w:p>
        </w:tc>
      </w:tr>
    </w:tbl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780"/>
      <w:bookmarkEnd w:id="8"/>
      <w:r>
        <w:rPr>
          <w:rFonts w:ascii="Calibri" w:hAnsi="Calibri" w:cs="Calibri"/>
        </w:rPr>
        <w:t>Приложение N 2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60/6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784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ВОРОНЕЖСКОЙ ОБЛАСТИ,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2015 ГОД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  <w:proofErr w:type="gramEnd"/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26.03.2015 N 13/2)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42"/>
        <w:gridCol w:w="1644"/>
        <w:gridCol w:w="2840"/>
        <w:gridCol w:w="3113"/>
      </w:tblGrid>
      <w:tr w:rsidR="00F93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F93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93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803"/>
            <w:bookmarkEnd w:id="1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указаны без учета НДС)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805"/>
            <w:bookmarkEnd w:id="11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17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 (в том числе </w:t>
            </w:r>
            <w:r>
              <w:rPr>
                <w:rFonts w:ascii="Calibri" w:hAnsi="Calibri" w:cs="Calibri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1,18628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811"/>
            <w:bookmarkEnd w:id="12"/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0,36425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817"/>
            <w:bookmarkEnd w:id="13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</w:t>
            </w:r>
            <w:r>
              <w:rPr>
                <w:rFonts w:ascii="Calibri" w:hAnsi="Calibri" w:cs="Calibri"/>
              </w:rPr>
              <w:lastRenderedPageBreak/>
              <w:t xml:space="preserve"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0,36425</w:t>
            </w:r>
          </w:p>
        </w:tc>
      </w:tr>
      <w:tr w:rsidR="00F93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823"/>
            <w:bookmarkEnd w:id="14"/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0,36425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831"/>
            <w:bookmarkEnd w:id="15"/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1,18628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837"/>
            <w:bookmarkEnd w:id="16"/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1,18628</w:t>
            </w:r>
          </w:p>
        </w:tc>
      </w:tr>
      <w:tr w:rsidR="00F93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843"/>
            <w:bookmarkEnd w:id="17"/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</w:t>
            </w:r>
            <w:r>
              <w:rPr>
                <w:rFonts w:ascii="Calibri" w:hAnsi="Calibri" w:cs="Calibri"/>
              </w:rPr>
              <w:lastRenderedPageBreak/>
              <w:t xml:space="preserve">в целях дальнейшей продажи населению и приравненным к нему категориям потребителей, указанным в данном пункте </w:t>
            </w:r>
            <w:hyperlink w:anchor="Par8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5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93A7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1,14658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A71" w:rsidRDefault="00F9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1,18628</w:t>
            </w:r>
          </w:p>
        </w:tc>
      </w:tr>
    </w:tbl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51"/>
      <w:bookmarkEnd w:id="18"/>
      <w:proofErr w:type="gramStart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52"/>
      <w:bookmarkEnd w:id="19"/>
      <w:r>
        <w:rPr>
          <w:rFonts w:ascii="Calibri" w:hAnsi="Calibri" w:cs="Calibri"/>
        </w:rPr>
        <w:t xml:space="preserve">&lt;2&gt; Потребители, приравненные к населению, указанные в </w:t>
      </w:r>
      <w:hyperlink w:anchor="Par831" w:history="1">
        <w:r>
          <w:rPr>
            <w:rFonts w:ascii="Calibri" w:hAnsi="Calibri" w:cs="Calibri"/>
            <w:color w:val="0000FF"/>
          </w:rPr>
          <w:t>пунктах 1.4.2</w:t>
        </w:r>
      </w:hyperlink>
      <w:r>
        <w:rPr>
          <w:rFonts w:ascii="Calibri" w:hAnsi="Calibri" w:cs="Calibri"/>
        </w:rPr>
        <w:t xml:space="preserve">, </w:t>
      </w:r>
      <w:hyperlink w:anchor="Par837" w:history="1">
        <w:r>
          <w:rPr>
            <w:rFonts w:ascii="Calibri" w:hAnsi="Calibri" w:cs="Calibri"/>
            <w:color w:val="0000FF"/>
          </w:rPr>
          <w:t>1.4.3</w:t>
        </w:r>
      </w:hyperlink>
      <w:r>
        <w:rPr>
          <w:rFonts w:ascii="Calibri" w:hAnsi="Calibri" w:cs="Calibri"/>
        </w:rPr>
        <w:t xml:space="preserve">, </w:t>
      </w:r>
      <w:hyperlink w:anchor="Par843" w:history="1">
        <w:r>
          <w:rPr>
            <w:rFonts w:ascii="Calibri" w:hAnsi="Calibri" w:cs="Calibri"/>
            <w:color w:val="0000FF"/>
          </w:rPr>
          <w:t>1.4.4</w:t>
        </w:r>
      </w:hyperlink>
      <w:r>
        <w:rPr>
          <w:rFonts w:ascii="Calibri" w:hAnsi="Calibri" w:cs="Calibri"/>
        </w:rPr>
        <w:t xml:space="preserve">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в первом полугодии 2015 года (с 01.01.2015 по 30.06.2015) рассчитываются по тарифам, установленным </w:t>
      </w:r>
      <w:hyperlink w:anchor="Par811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, </w:t>
      </w:r>
      <w:hyperlink w:anchor="Par817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>.</w:t>
      </w: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A71" w:rsidRDefault="00F9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A71" w:rsidRDefault="00F93A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5DE1" w:rsidRDefault="00F93A71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1"/>
    <w:rsid w:val="00BB557C"/>
    <w:rsid w:val="00F93A71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11BA29D3837CF9A7B3D095CC5C044938D3B4C55FA3FBB335BCFC03957s2N" TargetMode="External"/><Relationship Id="rId13" Type="http://schemas.openxmlformats.org/officeDocument/2006/relationships/hyperlink" Target="consultantplus://offline/ref=9F411BA29D3837CF9A7B23044AA99F419381674853F937EE6604949D6E7B97335As2N" TargetMode="External"/><Relationship Id="rId18" Type="http://schemas.openxmlformats.org/officeDocument/2006/relationships/hyperlink" Target="consultantplus://offline/ref=9F411BA29D3837CF9A7B3D095CC5C044938D3C4C53FC3FBB335BCFC039729D64E55CD5548D5Cs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11BA29D3837CF9A7B23044AA99F419381674853F937EC6B04949D6E7B9733A2138C16C1CEF338E838825Ds1N" TargetMode="External"/><Relationship Id="rId12" Type="http://schemas.openxmlformats.org/officeDocument/2006/relationships/hyperlink" Target="consultantplus://offline/ref=9F411BA29D3837CF9A7B3D095CC5C04493883F4C51FC3FBB335BCFC03957s2N" TargetMode="External"/><Relationship Id="rId17" Type="http://schemas.openxmlformats.org/officeDocument/2006/relationships/hyperlink" Target="consultantplus://offline/ref=9F411BA29D3837CF9A7B23044AA99F419381674853F937EC6B04949D6E7B9733A2138C16C1CEF338E83E815Ds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411BA29D3837CF9A7B3D095CC5C044938D3C4C53FC3FBB335BCFC039729D64E55CD5548D5Cs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11BA29D3837CF9A7B23044AA99F419381674853FE37EE6D04949D6E7B9733A2138C16C1CEF338E838825Ds1N" TargetMode="External"/><Relationship Id="rId11" Type="http://schemas.openxmlformats.org/officeDocument/2006/relationships/hyperlink" Target="consultantplus://offline/ref=9F411BA29D3837CF9A7B3D095CC5C044938F394C51FC3FBB335BCFC03957s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411BA29D3837CF9A7B23044AA99F419381674853F937EC6B04949D6E7B9733A2138C16C1CEF338E838825Ds2N" TargetMode="External"/><Relationship Id="rId10" Type="http://schemas.openxmlformats.org/officeDocument/2006/relationships/hyperlink" Target="consultantplus://offline/ref=9F411BA29D3837CF9A7B3D095CC5C044938C3B4157FE3FBB335BCFC03957s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11BA29D3837CF9A7B3D095CC5C044938D3C4C53FC3FBB335BCFC03957s2N" TargetMode="External"/><Relationship Id="rId14" Type="http://schemas.openxmlformats.org/officeDocument/2006/relationships/hyperlink" Target="consultantplus://offline/ref=9F411BA29D3837CF9A7B23044AA99F419381674853F937EC6B04949D6E7B9733A2138C16C1CEF338E83E8B5D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2015-05-05T13:44:00Z</dcterms:created>
  <dcterms:modified xsi:type="dcterms:W3CDTF">2015-05-05T13:45:00Z</dcterms:modified>
</cp:coreProperties>
</file>