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РЕГИОНАЛЬНАЯ СЛУЖБА ПО ТАРИФАМ КИРОВСКОЙ ОБЛАСТИ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 ПРАВЛЕНИЯ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марта 2015 г. N 10/2-ээ-2015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РЕШЕНИЕ ПРАВЛЕНИЯ РСТ КИРОВСКОЙ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ОТ 30.12.2014 N 50/10-ЭЭ-2015 "О ЕДИНЫХ (КОТЛОВЫХ)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ТАРИФАХ НА УСЛУГИ ПО ПЕРЕДАЧЕ ЭЛЕКТРИЧЕСКОЙ ЭНЕРГИИ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КИРОВСКОЙ ОБЛАСТИ НА 2015 ГОД"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</w:t>
      </w:r>
      <w:hyperlink r:id="rId8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принятия решения органом исполнительной власти субъекта Российской Федерации в области государственного регулирования тарифов, утвержденным приказом ФСТ России от 28.03.2013 N 313-э (ред. от 24.12.2014), и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региональной службе по тарифам Кировской области, утвержденным постановлением Правительства Кировской области от 01.09.2008 N 144/365, правление региональной службы по тарифам Кировской области решило: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10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правления РСТ Кировской области от 30.12.2014 N 50/10-ээ-2015 "О единых (котловых) тарифах на услуги по передаче электрической энергии на территории Кировской области на 2015 год" следующие изменения: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11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изложить в новой </w:t>
      </w:r>
      <w:hyperlink w:anchor="Par32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 xml:space="preserve"> согласно приложению N 1 к настоящему решению.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приложением N 3 согласно </w:t>
      </w:r>
      <w:hyperlink w:anchor="Par691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решению.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руководителя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Г.В.ТРОЯН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Приложение N 1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правления региональной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2015 г. N 10/2-ээ-2015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4650E" w:rsidSect="00625A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2"/>
      <w:bookmarkEnd w:id="3"/>
      <w:r>
        <w:rPr>
          <w:rFonts w:ascii="Calibri" w:hAnsi="Calibri" w:cs="Calibri"/>
          <w:b/>
          <w:bCs/>
        </w:rPr>
        <w:t>ЕДИНЫЕ (КОТЛОВЫЕ) ТАРИФЫ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КИРОВСКОЙ ОБЛАСТИ, ПОСТАВЛЯЕМОЙ ПРОЧИМ ПОТРЕБИТЕЛЯМ,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ГОД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74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5784"/>
        <w:gridCol w:w="1587"/>
        <w:gridCol w:w="737"/>
        <w:gridCol w:w="680"/>
        <w:gridCol w:w="1247"/>
        <w:gridCol w:w="1247"/>
        <w:gridCol w:w="1361"/>
        <w:gridCol w:w="1361"/>
      </w:tblGrid>
      <w:tr w:rsidR="0084650E" w:rsidTr="0084650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84650E" w:rsidTr="0084650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ВН-I &lt;2&gt;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84650E" w:rsidTr="008465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4650E" w:rsidTr="008465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84650E" w:rsidTr="008465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4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84650E" w:rsidTr="008465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515895,84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815668,68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1002458,91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1165945,91</w:t>
            </w:r>
          </w:p>
        </w:tc>
      </w:tr>
      <w:tr w:rsidR="0084650E" w:rsidTr="008465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582,15</w:t>
            </w:r>
          </w:p>
        </w:tc>
      </w:tr>
      <w:tr w:rsidR="0084650E" w:rsidTr="008465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1,57056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1,98599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2,98836</w:t>
            </w:r>
          </w:p>
        </w:tc>
      </w:tr>
      <w:tr w:rsidR="0084650E" w:rsidTr="008465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707412,36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51857,02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196460,21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149501,58</w:t>
            </w:r>
          </w:p>
        </w:tc>
      </w:tr>
      <w:tr w:rsidR="0084650E" w:rsidTr="008465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361263,82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468700,45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248014,58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248052,48</w:t>
            </w:r>
          </w:p>
        </w:tc>
      </w:tr>
      <w:tr w:rsidR="0084650E" w:rsidTr="008465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84650E" w:rsidTr="008465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4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84650E" w:rsidTr="008465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611573,92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969530,62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1159110,46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1486570,25</w:t>
            </w:r>
          </w:p>
        </w:tc>
      </w:tr>
      <w:tr w:rsidR="0084650E" w:rsidTr="008465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оплату технологического расхода (потерь) в </w:t>
            </w:r>
            <w:r>
              <w:rPr>
                <w:rFonts w:ascii="Calibri" w:hAnsi="Calibri" w:cs="Calibri"/>
              </w:rPr>
              <w:lastRenderedPageBreak/>
              <w:t>электрических сетях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627,69</w:t>
            </w:r>
          </w:p>
        </w:tc>
      </w:tr>
      <w:tr w:rsidR="0084650E" w:rsidTr="008465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0,96085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1,80065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2,25474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3,42492</w:t>
            </w:r>
          </w:p>
        </w:tc>
      </w:tr>
      <w:tr w:rsidR="0084650E" w:rsidTr="008465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823023,65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50420,60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186752,55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196791,03</w:t>
            </w:r>
          </w:p>
        </w:tc>
      </w:tr>
      <w:tr w:rsidR="0084650E" w:rsidTr="008465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423366,08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468157,86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254313,46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361270,32</w:t>
            </w:r>
          </w:p>
        </w:tc>
      </w:tr>
    </w:tbl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159"/>
      <w:bookmarkEnd w:id="4"/>
      <w:r>
        <w:rPr>
          <w:rFonts w:ascii="Calibri" w:hAnsi="Calibri" w:cs="Calibri"/>
        </w:rPr>
        <w:t>Таблица 1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 экономически обоснованных единых (котловых) тарифов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 на 2015 год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883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7740"/>
        <w:gridCol w:w="1134"/>
        <w:gridCol w:w="1247"/>
        <w:gridCol w:w="1247"/>
        <w:gridCol w:w="1247"/>
        <w:gridCol w:w="1361"/>
      </w:tblGrid>
      <w:tr w:rsidR="0084650E" w:rsidTr="0084650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84650E" w:rsidTr="0084650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4650E" w:rsidTr="0084650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3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приложением N 8</w:t>
              </w:r>
            </w:hyperlink>
            <w:r>
              <w:rPr>
                <w:rFonts w:ascii="Calibri" w:hAnsi="Calibri" w:cs="Calibri"/>
              </w:rPr>
              <w:t xml:space="preserve"> к форме</w:t>
            </w:r>
          </w:p>
        </w:tc>
      </w:tr>
      <w:tr w:rsidR="0084650E" w:rsidTr="0084650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8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84650E" w:rsidTr="0084650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3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84650E" w:rsidTr="0084650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154632,03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346968,23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754444,33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917893,42</w:t>
            </w:r>
          </w:p>
        </w:tc>
      </w:tr>
      <w:tr w:rsidR="0084650E" w:rsidTr="0084650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1.1.1.2.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582,15</w:t>
            </w:r>
          </w:p>
        </w:tc>
      </w:tr>
      <w:tr w:rsidR="0084650E" w:rsidTr="0084650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0,34296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0,77922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1,56390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2,71573</w:t>
            </w:r>
          </w:p>
        </w:tc>
      </w:tr>
      <w:tr w:rsidR="0084650E" w:rsidTr="0084650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8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84650E" w:rsidTr="0084650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13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84650E" w:rsidTr="0084650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188207,84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501372,76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904797,00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1125299,93</w:t>
            </w:r>
          </w:p>
        </w:tc>
      </w:tr>
      <w:tr w:rsidR="0084650E" w:rsidTr="0084650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207,91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627,69</w:t>
            </w:r>
          </w:p>
        </w:tc>
      </w:tr>
      <w:tr w:rsidR="0084650E" w:rsidTr="0084650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0,39531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1,03156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1,82607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3,13846</w:t>
            </w:r>
          </w:p>
        </w:tc>
      </w:tr>
    </w:tbl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530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3544"/>
        <w:gridCol w:w="4110"/>
      </w:tblGrid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Кировской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Кировской области, тыс. руб.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присоединение, тыс. руб.</w:t>
            </w: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Центра и Приволжья", филиал "Кировэнерго"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4566676,54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58002,34</w:t>
            </w: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Горьковская дирекция ОАО "РЖД"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19230,65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"РСК"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25328,80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524,00</w:t>
            </w: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"Волго-Вятский" 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20027,46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247,55</w:t>
            </w: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"Региональная распределительная сетевая компания"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23260,73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"Научно-исследовательский институт средств вычислительной техники"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4895,24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Северная дирекция по энергообеспечению - структурное подразделение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- филиала ОАО "Российские железные дороги"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3685,47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"Энергетическая компания </w:t>
            </w:r>
            <w:proofErr w:type="spellStart"/>
            <w:r>
              <w:rPr>
                <w:rFonts w:ascii="Calibri" w:hAnsi="Calibri" w:cs="Calibri"/>
              </w:rPr>
              <w:t>Нововятского</w:t>
            </w:r>
            <w:proofErr w:type="spellEnd"/>
            <w:r>
              <w:rPr>
                <w:rFonts w:ascii="Calibri" w:hAnsi="Calibri" w:cs="Calibri"/>
              </w:rPr>
              <w:t xml:space="preserve"> ЛПК"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5437,41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ЖКХ "Теплосети"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4842,52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"ЛЕПСЕ"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4914,80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"Вебер", г. Кирово-Чепецк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Востокэнерго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2933,07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"Завод "</w:t>
            </w:r>
            <w:proofErr w:type="spellStart"/>
            <w:r>
              <w:rPr>
                <w:rFonts w:ascii="Calibri" w:hAnsi="Calibri" w:cs="Calibri"/>
              </w:rPr>
              <w:t>Сельмаш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2367,87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"Вятское машиностроительное предприятие "</w:t>
            </w:r>
            <w:proofErr w:type="spellStart"/>
            <w:r>
              <w:rPr>
                <w:rFonts w:ascii="Calibri" w:hAnsi="Calibri" w:cs="Calibri"/>
              </w:rPr>
              <w:t>Авитек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2566,99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ЖКХ "Сети"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2642,56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"Вятская сетевая компания"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611,99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Вятскополянский</w:t>
            </w:r>
            <w:proofErr w:type="spellEnd"/>
            <w:r>
              <w:rPr>
                <w:rFonts w:ascii="Calibri" w:hAnsi="Calibri" w:cs="Calibri"/>
              </w:rPr>
              <w:t xml:space="preserve"> машиностроительный завод "Молот"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787,15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Промуправление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2384,98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ИП </w:t>
            </w:r>
            <w:proofErr w:type="spellStart"/>
            <w:r>
              <w:rPr>
                <w:rFonts w:ascii="Calibri" w:hAnsi="Calibri" w:cs="Calibri"/>
              </w:rPr>
              <w:t>Миклин</w:t>
            </w:r>
            <w:proofErr w:type="spellEnd"/>
            <w:r>
              <w:rPr>
                <w:rFonts w:ascii="Calibri" w:hAnsi="Calibri" w:cs="Calibri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2419,44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"Ново-Вятка"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2413,36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ЭнергоТранс</w:t>
            </w:r>
            <w:proofErr w:type="spellEnd"/>
            <w:r>
              <w:rPr>
                <w:rFonts w:ascii="Calibri" w:hAnsi="Calibri" w:cs="Calibri"/>
              </w:rPr>
              <w:t>-С"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2301,00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МКУП ЖКХ "Коммунальник"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1549,45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"ГОРЭЛЕКТРОСЕТЬ"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445543,24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53312,80</w:t>
            </w: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Энергоинвест</w:t>
            </w:r>
            <w:proofErr w:type="spellEnd"/>
            <w:r>
              <w:rPr>
                <w:rFonts w:ascii="Calibri" w:hAnsi="Calibri" w:cs="Calibri"/>
              </w:rPr>
              <w:t>", г. Киров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557,45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"Ремонтно-эксплуатационный центр </w:t>
            </w:r>
            <w:proofErr w:type="spellStart"/>
            <w:r>
              <w:rPr>
                <w:rFonts w:ascii="Calibri" w:hAnsi="Calibri" w:cs="Calibri"/>
              </w:rPr>
              <w:t>Цепели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5236,39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"Транзит", г. Киров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"Октябрьский"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944,80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ТранснефтьЭлектросетьСервис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833,17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Куменский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коммунсервис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602,62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"ЖКХ", г. </w:t>
            </w:r>
            <w:proofErr w:type="spellStart"/>
            <w:r>
              <w:rPr>
                <w:rFonts w:ascii="Calibri" w:hAnsi="Calibri" w:cs="Calibri"/>
              </w:rPr>
              <w:t>Малмыж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592,33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"ЖКХ", г. </w:t>
            </w:r>
            <w:proofErr w:type="spellStart"/>
            <w:r>
              <w:rPr>
                <w:rFonts w:ascii="Calibri" w:hAnsi="Calibri" w:cs="Calibri"/>
              </w:rPr>
              <w:t>Малмыж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955,00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Радужнинский</w:t>
            </w:r>
            <w:proofErr w:type="spellEnd"/>
            <w:r>
              <w:rPr>
                <w:rFonts w:ascii="Calibri" w:hAnsi="Calibri" w:cs="Calibri"/>
              </w:rPr>
              <w:t xml:space="preserve"> завод ЖБИ"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530,96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Коммунэнерго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788374,00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59092,33</w:t>
            </w: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"Кировский завод по обработке цветных металлов"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60,92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ГалоПолимер</w:t>
            </w:r>
            <w:proofErr w:type="spellEnd"/>
            <w:r>
              <w:rPr>
                <w:rFonts w:ascii="Calibri" w:hAnsi="Calibri" w:cs="Calibri"/>
              </w:rPr>
              <w:t xml:space="preserve"> Кирово-Чепецк"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507,54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Вятэнергосервис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451,16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"Кировский завод "Маяк"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627,67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"Завод минеральных удобрений Кирово-Чепецкого химического комбината" (ОАО "ЗМУ КЧХК")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201,40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"Вятка-Торф"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313,98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Вяткатехавторемонт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Слободская "</w:t>
            </w:r>
            <w:proofErr w:type="spellStart"/>
            <w:r>
              <w:rPr>
                <w:rFonts w:ascii="Calibri" w:hAnsi="Calibri" w:cs="Calibri"/>
              </w:rPr>
              <w:t>Агропромтехника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44,87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Нововятский</w:t>
            </w:r>
            <w:proofErr w:type="spellEnd"/>
            <w:r>
              <w:rPr>
                <w:rFonts w:ascii="Calibri" w:hAnsi="Calibri" w:cs="Calibri"/>
              </w:rPr>
              <w:t xml:space="preserve"> лыжный комбинат"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165,53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"Российская телевизионная и радиовещательная сеть"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34,65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"Кирово-Чепецкое управление строительства"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1433,00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"Региональная сеть"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10636,91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"Сетевая Компания "</w:t>
            </w:r>
            <w:proofErr w:type="spellStart"/>
            <w:r>
              <w:rPr>
                <w:rFonts w:ascii="Calibri" w:hAnsi="Calibri" w:cs="Calibri"/>
              </w:rPr>
              <w:t>ИнТехСервис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3355,98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"ЭСО </w:t>
            </w:r>
            <w:proofErr w:type="spellStart"/>
            <w:r>
              <w:rPr>
                <w:rFonts w:ascii="Calibri" w:hAnsi="Calibri" w:cs="Calibri"/>
              </w:rPr>
              <w:t>Зиновы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2121,06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ПромУниверсалЛес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2989,94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ПКФ "Лель"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347,99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"Молот-Оружие"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1885,20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"Кировский завод </w:t>
            </w:r>
            <w:proofErr w:type="spellStart"/>
            <w:r>
              <w:rPr>
                <w:rFonts w:ascii="Calibri" w:hAnsi="Calibri" w:cs="Calibri"/>
              </w:rPr>
              <w:t>Лесмаш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407,99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Энергостройгрупп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6670,41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"Восточная энергетическая компания"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8011,34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5985843,60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171183,02</w:t>
            </w:r>
          </w:p>
        </w:tc>
      </w:tr>
    </w:tbl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460"/>
      <w:bookmarkEnd w:id="5"/>
      <w:r>
        <w:rPr>
          <w:rFonts w:ascii="Calibri" w:hAnsi="Calibri" w:cs="Calibri"/>
        </w:rPr>
        <w:t>Таблица 2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для целей расчета единых (котловых) тарифов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 на 2015 год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94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055"/>
        <w:gridCol w:w="794"/>
        <w:gridCol w:w="680"/>
        <w:gridCol w:w="1134"/>
        <w:gridCol w:w="850"/>
        <w:gridCol w:w="964"/>
        <w:gridCol w:w="964"/>
        <w:gridCol w:w="680"/>
        <w:gridCol w:w="1134"/>
        <w:gridCol w:w="850"/>
        <w:gridCol w:w="964"/>
        <w:gridCol w:w="964"/>
      </w:tblGrid>
      <w:tr w:rsidR="0084650E" w:rsidTr="0084650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4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84650E" w:rsidTr="0084650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84650E" w:rsidTr="0084650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84650E" w:rsidTr="0084650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84650E" w:rsidTr="0084650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Кировской области в соответствии с приложением N 1 к настоящему решению:</w:t>
            </w:r>
          </w:p>
        </w:tc>
      </w:tr>
      <w:tr w:rsidR="0084650E" w:rsidTr="0084650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1347,884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65,530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465,450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867,110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1375,880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65,559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435,653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841,450</w:t>
            </w:r>
          </w:p>
        </w:tc>
      </w:tr>
      <w:tr w:rsidR="0084650E" w:rsidTr="0084650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4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(в пределах социальной нормы потребления электроэнергии):</w:t>
            </w:r>
          </w:p>
        </w:tc>
      </w:tr>
      <w:tr w:rsidR="0084650E" w:rsidTr="0084650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4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529" w:history="1">
              <w:r>
                <w:rPr>
                  <w:rFonts w:ascii="Calibri" w:hAnsi="Calibri" w:cs="Calibri"/>
                  <w:color w:val="0000FF"/>
                </w:rPr>
                <w:t>пунктах 1.1.2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545" w:history="1">
              <w:r>
                <w:rPr>
                  <w:rFonts w:ascii="Calibri" w:hAnsi="Calibri" w:cs="Calibri"/>
                  <w:color w:val="0000FF"/>
                </w:rPr>
                <w:t>1.1.3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84650E" w:rsidTr="0084650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293,227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289,034</w:t>
            </w:r>
          </w:p>
        </w:tc>
      </w:tr>
      <w:tr w:rsidR="0084650E" w:rsidTr="0084650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529"/>
            <w:bookmarkEnd w:id="6"/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14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84650E" w:rsidTr="0084650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120,721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113,550</w:t>
            </w:r>
          </w:p>
        </w:tc>
      </w:tr>
      <w:tr w:rsidR="0084650E" w:rsidTr="0084650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545"/>
            <w:bookmarkEnd w:id="7"/>
            <w:r>
              <w:rPr>
                <w:rFonts w:ascii="Calibri" w:hAnsi="Calibri" w:cs="Calibri"/>
              </w:rPr>
              <w:t>1.1.3.</w:t>
            </w:r>
          </w:p>
        </w:tc>
        <w:tc>
          <w:tcPr>
            <w:tcW w:w="14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ним:</w:t>
            </w:r>
          </w:p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</w:t>
            </w:r>
            <w:r>
              <w:rPr>
                <w:rFonts w:ascii="Calibri" w:hAnsi="Calibri" w:cs="Calibri"/>
              </w:rPr>
              <w:lastRenderedPageBreak/>
              <w:t>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84650E" w:rsidTr="0084650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142,841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133,333</w:t>
            </w:r>
          </w:p>
        </w:tc>
      </w:tr>
      <w:tr w:rsidR="0084650E" w:rsidTr="0084650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</w:t>
            </w:r>
          </w:p>
        </w:tc>
        <w:tc>
          <w:tcPr>
            <w:tcW w:w="14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пункте 71 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84650E" w:rsidTr="0084650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1.1.4.1.</w:t>
            </w:r>
          </w:p>
        </w:tc>
        <w:tc>
          <w:tcPr>
            <w:tcW w:w="14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84650E" w:rsidTr="0084650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7,536</w:t>
            </w:r>
          </w:p>
        </w:tc>
      </w:tr>
      <w:tr w:rsidR="0084650E" w:rsidTr="0084650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1.1.4.2.</w:t>
            </w:r>
          </w:p>
        </w:tc>
        <w:tc>
          <w:tcPr>
            <w:tcW w:w="14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84650E" w:rsidTr="0084650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4,578</w:t>
            </w:r>
          </w:p>
        </w:tc>
      </w:tr>
      <w:tr w:rsidR="0084650E" w:rsidTr="0084650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1.1.4.3.</w:t>
            </w:r>
          </w:p>
        </w:tc>
        <w:tc>
          <w:tcPr>
            <w:tcW w:w="14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84650E" w:rsidTr="0084650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(в том числе с </w:t>
            </w:r>
            <w:r>
              <w:rPr>
                <w:rFonts w:ascii="Calibri" w:hAnsi="Calibri" w:cs="Calibri"/>
              </w:rPr>
              <w:lastRenderedPageBreak/>
              <w:t>учетом дифференциации по двум и по трем зонам суток)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1,077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0,910</w:t>
            </w:r>
          </w:p>
        </w:tc>
      </w:tr>
      <w:tr w:rsidR="0084650E" w:rsidTr="0084650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1.1.4.4.</w:t>
            </w:r>
          </w:p>
        </w:tc>
        <w:tc>
          <w:tcPr>
            <w:tcW w:w="14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84650E" w:rsidTr="0084650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0,340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84650E" w:rsidTr="0084650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1.1.4.5.</w:t>
            </w:r>
          </w:p>
        </w:tc>
        <w:tc>
          <w:tcPr>
            <w:tcW w:w="14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84650E" w:rsidTr="0084650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8,127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3,015</w:t>
            </w:r>
          </w:p>
        </w:tc>
      </w:tr>
      <w:tr w:rsidR="0084650E" w:rsidTr="0084650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1347,884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65,530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465,450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292,043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1375,880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65,559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435,653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289,488</w:t>
            </w:r>
          </w:p>
        </w:tc>
      </w:tr>
      <w:tr w:rsidR="0084650E" w:rsidTr="0084650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326,360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18,440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132,022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335,920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122,390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312,910</w:t>
            </w:r>
          </w:p>
        </w:tc>
      </w:tr>
      <w:tr w:rsidR="0084650E" w:rsidTr="0084650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</w:t>
            </w:r>
          </w:p>
        </w:tc>
        <w:tc>
          <w:tcPr>
            <w:tcW w:w="14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(в пределах социальной нормы потребления электроэнергии):</w:t>
            </w:r>
          </w:p>
        </w:tc>
      </w:tr>
      <w:tr w:rsidR="0084650E" w:rsidTr="0084650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235,474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222,120</w:t>
            </w:r>
          </w:p>
        </w:tc>
      </w:tr>
      <w:tr w:rsidR="0084650E" w:rsidTr="0084650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4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(сверх социальной нормы потребления электроэнергии):</w:t>
            </w:r>
          </w:p>
        </w:tc>
      </w:tr>
      <w:tr w:rsidR="0084650E" w:rsidTr="0084650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650E" w:rsidTr="0084650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326,360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18,440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132,022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100,446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122,390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90,790</w:t>
            </w:r>
          </w:p>
        </w:tc>
      </w:tr>
    </w:tbl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684"/>
      <w:bookmarkEnd w:id="8"/>
      <w:r>
        <w:rPr>
          <w:rFonts w:ascii="Calibri" w:hAnsi="Calibri" w:cs="Calibri"/>
        </w:rPr>
        <w:t>Приложение N 2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правления региональной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2015 г. N 10/2-ээ-2015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691"/>
      <w:bookmarkEnd w:id="9"/>
      <w:r>
        <w:rPr>
          <w:rFonts w:ascii="Calibri" w:hAnsi="Calibri" w:cs="Calibri"/>
          <w:b/>
          <w:bCs/>
        </w:rPr>
        <w:t>ЕДИНЫЕ (КОТЛОВЫЕ) ТАРИФЫ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КИРОВСКОЙ ОБЛАСТИ, ПОСТАВЛЯЕМОЙ НАСЕЛЕНИЮ И ПРИРАВНЕННЫМ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КАТЕГОРИЯМ ПОТРЕБИТЕЛЕЙ, НА 2015 ГОД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9611"/>
        <w:gridCol w:w="1304"/>
        <w:gridCol w:w="1304"/>
        <w:gridCol w:w="1304"/>
      </w:tblGrid>
      <w:tr w:rsidR="0084650E" w:rsidTr="008465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84650E" w:rsidTr="008465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650E" w:rsidTr="008465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(в пределах социальной нормы потребления электроэнергии) (тарифы указываются без учета НДС)</w:t>
            </w:r>
          </w:p>
        </w:tc>
      </w:tr>
      <w:tr w:rsidR="0084650E" w:rsidTr="0084650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717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726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84650E" w:rsidTr="0084650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0,91530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1,44716</w:t>
            </w:r>
          </w:p>
        </w:tc>
      </w:tr>
      <w:tr w:rsidR="0084650E" w:rsidTr="0084650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" w:name="Par717"/>
            <w:bookmarkEnd w:id="10"/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</w:t>
            </w:r>
            <w:r>
              <w:rPr>
                <w:rFonts w:ascii="Calibri" w:hAnsi="Calibri" w:cs="Calibri"/>
              </w:rPr>
              <w:lastRenderedPageBreak/>
              <w:t>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84650E" w:rsidTr="0084650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0,91530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0,59969</w:t>
            </w:r>
          </w:p>
        </w:tc>
      </w:tr>
      <w:tr w:rsidR="0084650E" w:rsidTr="0084650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" w:name="Par726"/>
            <w:bookmarkEnd w:id="11"/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ним:</w:t>
            </w:r>
          </w:p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84650E" w:rsidTr="0084650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0,91530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0,59969</w:t>
            </w:r>
          </w:p>
        </w:tc>
      </w:tr>
      <w:tr w:rsidR="0084650E" w:rsidTr="008465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1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пункте 71 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84650E" w:rsidTr="0084650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1.4.1.</w:t>
            </w:r>
          </w:p>
        </w:tc>
        <w:tc>
          <w:tcPr>
            <w:tcW w:w="1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Садоводческие, огороднические или дачные некоммерческие объединения граждан - некоммерческие организации, учрежденные </w:t>
            </w:r>
            <w:r>
              <w:rPr>
                <w:rFonts w:ascii="Calibri" w:hAnsi="Calibri" w:cs="Calibri"/>
              </w:rPr>
              <w:lastRenderedPageBreak/>
              <w:t>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84650E" w:rsidTr="0084650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0,91530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1,44716</w:t>
            </w:r>
          </w:p>
        </w:tc>
      </w:tr>
      <w:tr w:rsidR="0084650E" w:rsidTr="0084650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1.4.2.</w:t>
            </w:r>
          </w:p>
        </w:tc>
        <w:tc>
          <w:tcPr>
            <w:tcW w:w="1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84650E" w:rsidTr="0084650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0,91530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1,44716</w:t>
            </w:r>
          </w:p>
        </w:tc>
      </w:tr>
      <w:tr w:rsidR="0084650E" w:rsidTr="0084650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1.4.3.</w:t>
            </w:r>
          </w:p>
        </w:tc>
        <w:tc>
          <w:tcPr>
            <w:tcW w:w="1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84650E" w:rsidTr="0084650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0,91530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1,44716</w:t>
            </w:r>
          </w:p>
        </w:tc>
      </w:tr>
      <w:tr w:rsidR="0084650E" w:rsidTr="0084650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1.4.4.</w:t>
            </w:r>
          </w:p>
        </w:tc>
        <w:tc>
          <w:tcPr>
            <w:tcW w:w="1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84650E" w:rsidTr="0084650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0,91530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50E" w:rsidRDefault="008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1,44716</w:t>
            </w:r>
          </w:p>
        </w:tc>
      </w:tr>
    </w:tbl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50E" w:rsidRDefault="008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50E" w:rsidRDefault="0084650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B6E91" w:rsidRDefault="005B6E91"/>
    <w:sectPr w:rsidR="005B6E9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0E"/>
    <w:rsid w:val="005B6E91"/>
    <w:rsid w:val="005D227C"/>
    <w:rsid w:val="0084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F3EA476FEECC8002D24D9D7DEC4C42C339195F6DE77851A0CF1CCF87FA9CDAA8398A8l2M" TargetMode="External"/><Relationship Id="rId13" Type="http://schemas.openxmlformats.org/officeDocument/2006/relationships/hyperlink" Target="consultantplus://offline/ref=F2CF3EA476FEECC8002D24D9D7DEC4C42C339195F6DE77851A0CF1CCF87FA9CDAA83988BDEDCA1l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CF3EA476FEECC8002D24D9D7DEC4C42C339195F6DE77851A0CF1CCF87FA9CDAA83988BDFD416E8A2l5M" TargetMode="External"/><Relationship Id="rId12" Type="http://schemas.openxmlformats.org/officeDocument/2006/relationships/hyperlink" Target="consultantplus://offline/ref=F2CF3EA476FEECC8002D3AD4C1B298CD2D3FCB9EF7D978D74653AA91AF76A39AAElD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CF3EA476FEECC8002D24D9D7DEC4C42C33979AFFDD77851A0CF1CCF8A7lFM" TargetMode="External"/><Relationship Id="rId11" Type="http://schemas.openxmlformats.org/officeDocument/2006/relationships/hyperlink" Target="consultantplus://offline/ref=F2CF3EA476FEECC8002D3AD4C1B298CD2D3FCB9EF7D978D74653AA91AF76A39AEDCCC1C99BD917E927AB65A8lB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2917DEBA03842BC72E14A78AD8CB35F92CFD7DF5D060CD239F9B8FDF75E5B07084F1A8C71B6lDM" TargetMode="External"/><Relationship Id="rId10" Type="http://schemas.openxmlformats.org/officeDocument/2006/relationships/hyperlink" Target="consultantplus://offline/ref=F2CF3EA476FEECC8002D3AD4C1B298CD2D3FCB9EF7D978D74653AA91AF76A39AAEl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CF3EA476FEECC8002D3AD4C1B298CD2D3FCB9EF7DF7BD24453AA91AF76A39AEDCCC1C99BD917E927A860A8l5M" TargetMode="External"/><Relationship Id="rId14" Type="http://schemas.openxmlformats.org/officeDocument/2006/relationships/hyperlink" Target="consultantplus://offline/ref=E2917DEBA03842BC72E14A78AD8CB35F92CFD7DF5D060CD239F9B8FDF75E5B07084F1A8C71B6l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4203</Words>
  <Characters>23961</Characters>
  <Application>Microsoft Office Word</Application>
  <DocSecurity>4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anikitina</cp:lastModifiedBy>
  <cp:revision>2</cp:revision>
  <dcterms:created xsi:type="dcterms:W3CDTF">2015-05-05T13:24:00Z</dcterms:created>
  <dcterms:modified xsi:type="dcterms:W3CDTF">2015-05-05T13:24:00Z</dcterms:modified>
</cp:coreProperties>
</file>