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68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</w:t>
      </w:r>
      <w:proofErr w:type="gramStart"/>
      <w:r>
        <w:rPr>
          <w:rFonts w:ascii="Calibri" w:hAnsi="Calibri" w:cs="Calibri"/>
          <w:b/>
          <w:bCs/>
        </w:rPr>
        <w:t>СБЫТОВЫХ</w:t>
      </w:r>
      <w:proofErr w:type="gramEnd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НАДБАВОК ГАРАНТИРУЮЩИХ ПОСТАВЩИКОВ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ЭНЕРГИИ, </w:t>
      </w:r>
      <w:proofErr w:type="gramStart"/>
      <w:r>
        <w:rPr>
          <w:rFonts w:ascii="Calibri" w:hAnsi="Calibri" w:cs="Calibri"/>
          <w:b/>
          <w:bCs/>
        </w:rPr>
        <w:t>ПОСТАВЛЯЮЩИХ</w:t>
      </w:r>
      <w:proofErr w:type="gramEnd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ЭЛЕКТРИЧЕСКУЮ ЭНЕРГИЮ (МОЩНОСТЬ) НА </w:t>
      </w:r>
      <w:proofErr w:type="gramStart"/>
      <w:r>
        <w:rPr>
          <w:rFonts w:ascii="Calibri" w:hAnsi="Calibri" w:cs="Calibri"/>
          <w:b/>
          <w:bCs/>
        </w:rPr>
        <w:t>РОЗНИЧНОМ</w:t>
      </w:r>
      <w:proofErr w:type="gramEnd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РЫНКЕ</w:t>
      </w:r>
      <w:proofErr w:type="gramEnd"/>
      <w:r>
        <w:rPr>
          <w:rFonts w:ascii="Calibri" w:hAnsi="Calibri" w:cs="Calibri"/>
          <w:b/>
          <w:bCs/>
        </w:rPr>
        <w:t xml:space="preserve"> НА ТЕРРИТОРИЯХ, ОБЪЕДИНЕННЫХ В ЦЕНОВЫЕ ЗОНЫ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 ОАО "ОБОРОНЭНЕРГОСБЫТ"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ООО</w:t>
      </w:r>
      <w:proofErr w:type="gramEnd"/>
      <w:r>
        <w:rPr>
          <w:rFonts w:ascii="Calibri" w:hAnsi="Calibri" w:cs="Calibri"/>
          <w:b/>
          <w:bCs/>
        </w:rPr>
        <w:t xml:space="preserve"> "РУСЭНЕРГОСБЫТ"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соответствий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30 октября 2012 г. N 703-э "Об утверждении Методических указаний по расчету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сбытовых надбавок гарантирующих поставщиков и размера доходности продаж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19 декабря 2013 г. N 52, приказываю:</w:t>
      </w:r>
      <w:proofErr w:type="gramEnd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и ввести</w:t>
      </w:r>
      <w:proofErr w:type="gramEnd"/>
      <w:r>
        <w:rPr>
          <w:rFonts w:ascii="Calibri" w:hAnsi="Calibri" w:cs="Calibri"/>
        </w:rPr>
        <w:t xml:space="preserve"> в действие сбытовые </w:t>
      </w:r>
      <w:hyperlink w:anchor="Par39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энергии, поставляющих электрическую энергию (мощность) на розничном рынке на территориях, объединенных в ценовые зоны оптового рынка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 и ООО "РУСЭНЕРГОСБЫТ" согласно Приложению.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гарантирующих поставщиков, установленные в </w:t>
      </w:r>
      <w:hyperlink w:anchor="Par1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01 января по 30 июня 2014 года и с 01 июля по 31 декабря 2014 года включительно.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 января 2014 года приказ Министерства энергетики и тарифной политики Республики Мордовия от 28 декабря 2012 г. </w:t>
      </w:r>
      <w:hyperlink r:id="rId9" w:history="1">
        <w:r>
          <w:rPr>
            <w:rFonts w:ascii="Calibri" w:hAnsi="Calibri" w:cs="Calibri"/>
            <w:color w:val="0000FF"/>
          </w:rPr>
          <w:t>N 127</w:t>
        </w:r>
      </w:hyperlink>
      <w:r>
        <w:rPr>
          <w:rFonts w:ascii="Calibri" w:hAnsi="Calibri" w:cs="Calibri"/>
        </w:rPr>
        <w:t xml:space="preserve"> "Об установлении сбытовой надбавки гарантирующего поставщика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 xml:space="preserve">" и от 28 декабря 2012 года </w:t>
      </w:r>
      <w:hyperlink r:id="rId10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 "Об установлении сбытовой надбавки гарантирующего поставщик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"РУСЭНЕРГОСБЫТ".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615B" w:rsidRPr="001A2406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</w:p>
    <w:p w:rsidR="0086615B" w:rsidRPr="001A2406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5B" w:rsidRPr="001A2406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5B" w:rsidRPr="001A2406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5B" w:rsidRPr="001A2406" w:rsidRDefault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6615B" w:rsidSect="008661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6615B" w:rsidRDefault="0086615B" w:rsidP="0086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86615B" w:rsidRDefault="0086615B" w:rsidP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86615B" w:rsidRDefault="0086615B" w:rsidP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86615B" w:rsidRDefault="0086615B" w:rsidP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86615B" w:rsidRDefault="0086615B" w:rsidP="0086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68</w:t>
      </w: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СБЫТОВАЯ НАДБАВКА</w:t>
      </w: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ГАРАНТИРУЮЩИХ ПОСТАВЩИКОВ </w:t>
      </w:r>
      <w:proofErr w:type="gramStart"/>
      <w:r>
        <w:rPr>
          <w:rFonts w:ascii="Calibri" w:hAnsi="Calibri" w:cs="Calibri"/>
        </w:rPr>
        <w:t>ЭЛЕКТРИЧЕСКОЙ</w:t>
      </w:r>
      <w:proofErr w:type="gramEnd"/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ЭНЕРГИИ, </w:t>
      </w:r>
      <w:proofErr w:type="gramStart"/>
      <w:r>
        <w:rPr>
          <w:rFonts w:ascii="Calibri" w:hAnsi="Calibri" w:cs="Calibri"/>
        </w:rPr>
        <w:t>ПОСТАВЛЯЮЩИХ</w:t>
      </w:r>
      <w:proofErr w:type="gramEnd"/>
      <w:r>
        <w:rPr>
          <w:rFonts w:ascii="Calibri" w:hAnsi="Calibri" w:cs="Calibri"/>
        </w:rPr>
        <w:t xml:space="preserve"> ЭЛЕКТРИЧЕСКУЮ ЭНЕРГИЮ (МОЩНОСТЬ)</w:t>
      </w: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РОЗНИЧНОМ РЫНКЕ НА ТЕРРИТОРИЯХ ОБЪЕДИНЕННЫХ</w:t>
      </w: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ЦЕНОВЫЕ ЗОНЫ ОПТОВОГО РЫНКА НА 2014 ГОД</w:t>
      </w:r>
    </w:p>
    <w:p w:rsidR="0086615B" w:rsidRDefault="0086615B" w:rsidP="001A2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 УКАЗЫВАЮТСЯ БЕЗ НДС)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5319"/>
        <w:gridCol w:w="1959"/>
        <w:gridCol w:w="1932"/>
      </w:tblGrid>
      <w:tr w:rsidR="0086615B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0,12980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0,03578</w:t>
            </w:r>
          </w:p>
        </w:tc>
      </w:tr>
    </w:tbl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5319"/>
        <w:gridCol w:w="1960"/>
        <w:gridCol w:w="1932"/>
      </w:tblGrid>
      <w:tr w:rsidR="0086615B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</w:tr>
      <w:tr w:rsidR="0086615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0,0501</w:t>
            </w:r>
          </w:p>
        </w:tc>
      </w:tr>
    </w:tbl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460"/>
        <w:gridCol w:w="3321"/>
        <w:gridCol w:w="3324"/>
      </w:tblGrid>
      <w:tr w:rsidR="0086615B">
        <w:trPr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"прочие потребители"</w: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 до 150 кВт = 14,87 x 0,28 x </w:t>
            </w:r>
            <w:r w:rsidR="00333161">
              <w:rPr>
                <w:rFonts w:ascii="Calibri" w:hAnsi="Calibri" w:cs="Calibri"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pt;height:18.35pt">
                  <v:imagedata r:id="rId11" o:title=""/>
                </v:shape>
              </w:pict>
            </w:r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14,84 x 0,24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26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13,67 x 0,28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27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13,64 x 0,24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28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9,31 x 0,28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29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9,29 x 0,24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0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5,40 x 0,28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1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5,39 x 0,24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2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14,62 х 0,37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3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14,51 x 0,31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4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13,43 x 0,37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5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13,34 x 0,31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6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9,15 x 0,37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7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9,09 x 0,31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8" type="#_x0000_t75" style="width:26.8pt;height:18.35pt">
                  <v:imagedata r:id="rId11" o:title=""/>
                </v:shape>
              </w:pict>
            </w:r>
          </w:p>
        </w:tc>
      </w:tr>
      <w:tr w:rsidR="0086615B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5,31 х 0,37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39" type="#_x0000_t75" style="width:26.8pt;height:18.35pt">
                  <v:imagedata r:id="rId11" o:title=""/>
                </v:shape>
              </w:pic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5,27 x 0,31 x </w:t>
            </w:r>
            <w:r w:rsidR="00333161">
              <w:rPr>
                <w:rFonts w:ascii="Calibri" w:hAnsi="Calibri" w:cs="Calibri"/>
                <w:position w:val="-10"/>
              </w:rPr>
              <w:pict>
                <v:shape id="_x0000_i1040" type="#_x0000_t75" style="width:26.8pt;height:18.35pt">
                  <v:imagedata r:id="rId11" o:title=""/>
                </v:shape>
              </w:pict>
            </w:r>
          </w:p>
        </w:tc>
      </w:tr>
    </w:tbl>
    <w:p w:rsidR="006B7869" w:rsidRPr="006B7869" w:rsidRDefault="006B78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B7869" w:rsidRPr="006B7869" w:rsidSect="006B7869">
          <w:pgSz w:w="11905" w:h="16838"/>
          <w:pgMar w:top="284" w:right="850" w:bottom="709" w:left="709" w:header="720" w:footer="720" w:gutter="0"/>
          <w:cols w:space="720"/>
          <w:noEndnote/>
          <w:docGrid w:linePitch="299"/>
        </w:sectPr>
      </w:pPr>
    </w:p>
    <w:p w:rsidR="0086615B" w:rsidRPr="006B7869" w:rsidRDefault="00866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50"/>
        <w:gridCol w:w="1246"/>
        <w:gridCol w:w="1231"/>
        <w:gridCol w:w="1246"/>
        <w:gridCol w:w="1176"/>
        <w:gridCol w:w="1330"/>
        <w:gridCol w:w="1400"/>
        <w:gridCol w:w="1329"/>
        <w:gridCol w:w="1288"/>
      </w:tblGrid>
      <w:tr w:rsidR="0086615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потребители", (ДП)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5,39</w:t>
            </w:r>
          </w:p>
        </w:tc>
      </w:tr>
      <w:tr w:rsidR="0086615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</w:tbl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2996"/>
        <w:gridCol w:w="3009"/>
        <w:gridCol w:w="3150"/>
      </w:tblGrid>
      <w:tr w:rsidR="0086615B">
        <w:trPr>
          <w:tblCellSpacing w:w="5" w:type="nil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</w:t>
            </w:r>
            <w:proofErr w:type="gramStart"/>
            <w:r>
              <w:rPr>
                <w:rFonts w:ascii="Calibri" w:hAnsi="Calibri" w:cs="Calibri"/>
              </w:rPr>
              <w:t>, (</w:t>
            </w:r>
            <w:r w:rsidR="00333161">
              <w:rPr>
                <w:rFonts w:ascii="Calibri" w:hAnsi="Calibri" w:cs="Calibri"/>
                <w:position w:val="-4"/>
              </w:rPr>
              <w:pict>
                <v:shape id="_x0000_i1041" type="#_x0000_t75" style="width:22.6pt;height:15.55pt">
                  <v:imagedata r:id="rId1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86615B">
        <w:trPr>
          <w:tblCellSpacing w:w="5" w:type="nil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6615B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86615B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Default="00866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</w:tr>
    </w:tbl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4"/>
      <w:bookmarkEnd w:id="3"/>
      <w:r>
        <w:rPr>
          <w:rFonts w:ascii="Calibri" w:hAnsi="Calibri" w:cs="Calibri"/>
        </w:rPr>
        <w:t xml:space="preserve">&lt;*&gt; </w:t>
      </w:r>
      <w:r w:rsidR="00333161">
        <w:rPr>
          <w:rFonts w:ascii="Calibri" w:hAnsi="Calibri" w:cs="Calibri"/>
          <w:position w:val="-14"/>
        </w:rPr>
        <w:pict>
          <v:shape id="_x0000_i1042" type="#_x0000_t75" style="width:26.8pt;height:19.75pt">
            <v:imagedata r:id="rId13" o:title=""/>
          </v:shape>
        </w:pict>
      </w:r>
      <w:r>
        <w:rPr>
          <w:rFonts w:ascii="Calibri" w:hAnsi="Calibri" w:cs="Calibri"/>
        </w:rPr>
        <w:t xml:space="preserve"> - j-й вид цены на электрическую энергию и (или) мощность ГП,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или руб./кВт. При этом: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первой ценовой категории - средневзвешенная нерегулируемая цена на электрическую энергию (мощность);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третьей и четвертой ценовых категорий: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средневзвешенная нерегулируемая цену на мощность на оптовом рынке;</w:t>
      </w:r>
      <w:proofErr w:type="gramEnd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пятой и шестой ценовых категорий: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плановым;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фактическим;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86615B" w:rsidRDefault="0086615B" w:rsidP="0033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  <w:bookmarkStart w:id="4" w:name="_GoBack"/>
      <w:bookmarkEnd w:id="4"/>
    </w:p>
    <w:p w:rsidR="0086615B" w:rsidRDefault="0086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615B" w:rsidRDefault="00866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333161"/>
    <w:sectPr w:rsidR="00DC197A" w:rsidSect="00333161">
      <w:pgSz w:w="16838" w:h="11905" w:orient="landscape"/>
      <w:pgMar w:top="709" w:right="284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5B"/>
    <w:rsid w:val="001A2406"/>
    <w:rsid w:val="00333161"/>
    <w:rsid w:val="006B7869"/>
    <w:rsid w:val="0086615B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19F9785B8D96D3182E6B8CE74D1E2296A191A6909E8156F9F9B88F2E05C004D0C4IAMA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CC57462504F9FCD9807F46E37D09AD61078608DE7414E7BC9FACCF19994D611B6A0FACB2304C1I0M7M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CC57462504F9FCD9807F46E37D09AD616716489EA414E7BC9FACCF1I9M9M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BA9CC57462504F9FCD9807F46E37D09AD616746E89EF414E7BC9FACCF19994D611B6A0FACB2204C9I0M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9CC57462504F9FCD9819F9785B8D96D3182E6B8DEB4E1D2096A191A6909E81I5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CC57462504F9FCD9819F9785B8D96D3182E6B8DEB4E1D2F96A191A6909E81I5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4</cp:revision>
  <dcterms:created xsi:type="dcterms:W3CDTF">2014-02-14T12:12:00Z</dcterms:created>
  <dcterms:modified xsi:type="dcterms:W3CDTF">2014-02-17T08:54:00Z</dcterms:modified>
</cp:coreProperties>
</file>