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2013 г. N 51/12-п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РЕАЛИЗУЕМУЮ</w:t>
      </w:r>
      <w:proofErr w:type="gramEnd"/>
      <w:r>
        <w:rPr>
          <w:rFonts w:ascii="Calibri" w:hAnsi="Calibri" w:cs="Calibri"/>
          <w:b/>
          <w:bCs/>
        </w:rPr>
        <w:t xml:space="preserve"> ООО "РУСЭНЕРГОСБЫТ" ПОКУПАТЕЛЯМ, КРОМЕ НАСЕЛЕНИЯ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ПОТРЕБИТЕЛЕЙ, ПРИРАВНЕННЫХ К КАТЕГОРИИ "НАСЕЛЕНИЕ",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ЕВРЕЙСКОЙ АВТОНОМНОЙ ОБЛАСТИ, НА 2014 ГОД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комитета тарифов и цен от 24.12.2013 N 51/12-р</w:t>
      </w:r>
      <w:proofErr w:type="gramEnd"/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купли-продажи, на 2014 год с календарной разбивкой согласно приложению N 1.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</w:t>
      </w:r>
      <w:hyperlink w:anchor="Par51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 договорам энергоснабжения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на 2014 год с календарной разбивкой согласно приложению</w:t>
      </w:r>
      <w:proofErr w:type="gramEnd"/>
      <w:r>
        <w:rPr>
          <w:rFonts w:ascii="Calibri" w:hAnsi="Calibri" w:cs="Calibri"/>
        </w:rPr>
        <w:t xml:space="preserve"> N 2.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</w:t>
      </w:r>
      <w:hyperlink w:anchor="Par95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энергоснабжения, на 2014 год с календарной разбивкой согласно приложению N 3.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его официального опубликования.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комитета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24.12.2013 N 51/12-п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F6566" w:rsidSect="00352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ТАРИФЫ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ПОКУПАТЕЛЯМ НА ТЕРРИТОРИИ ЕВРЕЙСКОЙ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АВТОНОМНОЙ ОБЛАСТИ, ЗА ИСКЛЮЧЕНИЕМ ЭЛЕКТРИЧЕСКОЙ ЭНЕРГИИ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КУПЛИ-ПРОДАЖИ,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3515"/>
        <w:gridCol w:w="1984"/>
        <w:gridCol w:w="1587"/>
        <w:gridCol w:w="1587"/>
      </w:tblGrid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56"/>
            <w:bookmarkEnd w:id="3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57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1,84349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1,77908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1,81786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1,72534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1,64344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</w:t>
            </w:r>
            <w:r>
              <w:rPr>
                <w:rFonts w:ascii="Calibri" w:hAnsi="Calibri" w:cs="Calibri"/>
              </w:rPr>
              <w:lastRenderedPageBreak/>
              <w:t>электроэнергии (мощности)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93"/>
            <w:bookmarkEnd w:id="5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0,10943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11"/>
            <w:bookmarkEnd w:id="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579,37599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0,87190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571,56758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0,85980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543,38371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0,81611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518,43361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0,77743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88"/>
            <w:bookmarkEnd w:id="7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190"/>
            <w:bookmarkEnd w:id="8"/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208"/>
            <w:bookmarkEnd w:id="9"/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96,14593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99,9838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88,33752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91,8637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60,15365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62,55481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35,20355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36,60878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226"/>
            <w:bookmarkEnd w:id="1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5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0,87190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0,85980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0,81611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0,77743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64"/>
            <w:bookmarkEnd w:id="11"/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1,84349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1,77908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1,81786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1,72534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1,64344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318"/>
            <w:bookmarkEnd w:id="12"/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0,10943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3,65946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3,60854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3,42477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3,19954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3,26208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3,03000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372"/>
            <w:bookmarkEnd w:id="13"/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0,62693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0,57601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0,39224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0,21709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390"/>
            <w:bookmarkEnd w:id="1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5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0,87190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0,85980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0,81611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0,77743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428"/>
            <w:bookmarkEnd w:id="15"/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2,45255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2,37989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2,41844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2,29532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2,15888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2,18632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" w:name="Par482"/>
            <w:bookmarkEnd w:id="16"/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0,42002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0,38591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0,26279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0,14643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0,15379</w:t>
            </w:r>
          </w:p>
        </w:tc>
      </w:tr>
    </w:tbl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F656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02"/>
      <w:bookmarkEnd w:id="17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03"/>
      <w:bookmarkEnd w:id="18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04"/>
      <w:bookmarkEnd w:id="19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 (зарегистрировано Минюстом России 27.01.2011, регистрационный N 19594) с изменениями, внесенными Приказами ФСТ России от 15.06.2011 N 140-э/3 (зарегистрировано Минюстом России 18.07.2011,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21384), от 14.11.2011 N 250 (зарегистрировано Минюстом России 21.11.2011, регистрационный N 22343), от 13.03.2012 N 155-э (зарегистрировано Минюстом России 16.03.2012, регистрационный N 23505), от 19.07.2012 N 485-э (зарегистрировано Минюстом России 27.08.2012, регистрационный N 25275).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05"/>
      <w:bookmarkEnd w:id="2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93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2.3.1</w:t>
        </w:r>
      </w:hyperlink>
      <w:r>
        <w:rPr>
          <w:rFonts w:ascii="Calibri" w:hAnsi="Calibri" w:cs="Calibri"/>
        </w:rPr>
        <w:t xml:space="preserve">, </w:t>
      </w:r>
      <w:hyperlink w:anchor="Par208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, </w:t>
      </w:r>
      <w:hyperlink w:anchor="Par264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, </w:t>
      </w:r>
      <w:hyperlink w:anchor="Par318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372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428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, </w:t>
      </w:r>
      <w:hyperlink w:anchor="Par482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>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06"/>
      <w:bookmarkEnd w:id="21"/>
      <w:proofErr w:type="gramStart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 ("Собрание законодательства Российской Федерации", 2012, N 23, ст. 3008; 2013, N 1, ст. 45, ст. 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5, ст. 407).</w:t>
      </w:r>
      <w:proofErr w:type="gramEnd"/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507"/>
      <w:bookmarkEnd w:id="22"/>
      <w:proofErr w:type="gramStart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N 861 ("Собрание законодательства Российской Федерации", 2004, N 52 (часть II), ст. 5525; 2007, N 14, ст. 1687; N 31, ст. 4100;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9, ст. 1103; N 8, ст. 979; N 17, ст. 2008; N 25, ст. 3073; N 41, ст. 4771; 2010, N 12, ст. 1333; N 21, ст. 2607; N 25, ст. 3175; N 40, ст. 5086; 2011, N 10, ст. 1406; 2012, N 4, ст. 504; N 23, ст. 3008;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41, ст. 5636; N 49, ст. 6858; N 52, ст. 7525).</w:t>
      </w:r>
      <w:proofErr w:type="gramEnd"/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513"/>
      <w:bookmarkEnd w:id="23"/>
      <w:r>
        <w:rPr>
          <w:rFonts w:ascii="Calibri" w:hAnsi="Calibri" w:cs="Calibri"/>
        </w:rPr>
        <w:t>Приложение N 2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24.12.2013 N 51/12-п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F656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519"/>
      <w:bookmarkEnd w:id="24"/>
      <w:r>
        <w:rPr>
          <w:rFonts w:ascii="Calibri" w:hAnsi="Calibri" w:cs="Calibri"/>
          <w:b/>
          <w:bCs/>
        </w:rPr>
        <w:t>ТАРИФЫ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"РУСЭНЕРГОСБЫТ" ПО ДОГОВОРАМ ЭНЕРГОСНАБЖЕНИЯ ПОКУПАТЕЛЯМ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ЕВРЕЙСКОЙ АВТОНОМНОЙ ОБЛАСТИ, ЗА ИСКЛЮЧЕНИЕМ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 ЭЛЕКТРОСЕТЕВОГО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  <w:r>
        <w:rPr>
          <w:rFonts w:ascii="Calibri" w:hAnsi="Calibri" w:cs="Calibri"/>
          <w:b/>
          <w:bCs/>
        </w:rPr>
        <w:t xml:space="preserve"> НАЦИОНАЛЬНУЮ (ОБЩЕРОССИЙСКУЮ)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СЕТЬ, НА 2014 ГОД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3515"/>
        <w:gridCol w:w="1984"/>
        <w:gridCol w:w="1587"/>
        <w:gridCol w:w="1587"/>
      </w:tblGrid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" w:name="Par541"/>
            <w:bookmarkEnd w:id="25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542"/>
            <w:bookmarkEnd w:id="2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3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7" w:name="Par568"/>
            <w:bookmarkEnd w:id="27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0,10943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586"/>
            <w:bookmarkEnd w:id="2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579,37599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0,94692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0,95271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571,56758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0,94061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543,38371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0,89692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518,43361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0,85608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0,85824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94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передаче единицы электрической энергии (мощности) по единой </w:t>
            </w:r>
            <w:bookmarkStart w:id="29" w:name="_GoBack"/>
            <w:r>
              <w:rPr>
                <w:rFonts w:ascii="Calibri" w:hAnsi="Calibri" w:cs="Calibri"/>
              </w:rPr>
              <w:t>националь</w:t>
            </w:r>
            <w:bookmarkEnd w:id="29"/>
            <w:r>
              <w:rPr>
                <w:rFonts w:ascii="Calibri" w:hAnsi="Calibri" w:cs="Calibri"/>
              </w:rPr>
              <w:t>ной (общероссийской) электрической сети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3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673"/>
            <w:bookmarkEnd w:id="30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1" w:name="Par675"/>
            <w:bookmarkEnd w:id="31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энергии трехставочного тарифа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2" w:name="Par693"/>
            <w:bookmarkEnd w:id="32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устройств, применяемая к ставке средневзвешенной стоимости единицы электрической расчетной мощности трехставочного тарифа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96,14593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99,9838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88,33752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91,8637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60,15365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62,55481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35,20355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36,60878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711"/>
            <w:bookmarkEnd w:id="33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93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3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4" w:name="Par739"/>
            <w:bookmarkEnd w:id="34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Услуги</w:t>
            </w:r>
            <w:proofErr w:type="gramEnd"/>
            <w:r>
              <w:rPr>
                <w:rFonts w:ascii="Calibri" w:hAnsi="Calibri" w:cs="Calibri"/>
              </w:rPr>
              <w:t xml:space="preserve"> но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3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5" w:name="Par783"/>
            <w:bookmarkEnd w:id="35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0,10943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</w:t>
            </w:r>
            <w:r>
              <w:rPr>
                <w:rFonts w:ascii="Calibri" w:hAnsi="Calibri" w:cs="Calibri"/>
              </w:rPr>
              <w:lastRenderedPageBreak/>
              <w:t xml:space="preserve">входящих в единую национальную (общероссийскую) электрическую сеть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3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6" w:name="Par827"/>
            <w:bookmarkEnd w:id="36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0,62693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0,57601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0,39224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0,21709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845"/>
            <w:bookmarkEnd w:id="3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93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3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8" w:name="Par873"/>
            <w:bookmarkEnd w:id="38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1,52535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3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9" w:name="Par917"/>
            <w:bookmarkEnd w:id="39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поставщика, дифференцированная по подгруппам потребителей с учетом максимальной мощности энергопринимающих устройств: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0,42002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0,38591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0,26279</w:t>
            </w:r>
          </w:p>
        </w:tc>
      </w:tr>
      <w:tr w:rsidR="000F65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0,14643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6" w:rsidRDefault="000F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0,15379</w:t>
            </w:r>
          </w:p>
        </w:tc>
      </w:tr>
    </w:tbl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F656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937"/>
      <w:bookmarkEnd w:id="40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938"/>
      <w:bookmarkEnd w:id="41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939"/>
      <w:bookmarkEnd w:id="4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определение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940"/>
      <w:bookmarkEnd w:id="4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568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673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675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693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739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783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827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873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917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>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941"/>
      <w:bookmarkEnd w:id="44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942"/>
      <w:bookmarkEnd w:id="45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N 861.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948"/>
      <w:bookmarkEnd w:id="46"/>
      <w:r>
        <w:rPr>
          <w:rFonts w:ascii="Calibri" w:hAnsi="Calibri" w:cs="Calibri"/>
        </w:rPr>
        <w:t>Приложение N 3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24.12.2013 N 51/12-п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F656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7" w:name="Par954"/>
      <w:bookmarkEnd w:id="47"/>
      <w:r>
        <w:rPr>
          <w:rFonts w:ascii="Calibri" w:hAnsi="Calibri" w:cs="Calibri"/>
          <w:b/>
          <w:bCs/>
        </w:rPr>
        <w:t>ТАРИФЫ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ПОКУПАТЕЛЯМ НА ТЕРРИТОРИИ ЕВРЕЙСКОЙ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АВТОНОМНОЙ ОБЛАСТИ, ЗА ИСКЛЮЧЕНИЕМ ЭЛЕКТРИЧЕСКОЙ ЭНЕРГИИ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ЭНЕРГОСНАБЖЕНИЯ,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─┬─────────────┬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   Показатель   │   Единица   │                  1 полугодие                  │                  2 полугодие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│    (группы     │  измерения  ├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┤</w:t>
      </w:r>
      <w:proofErr w:type="gramEnd"/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потребителей с │             │             Диапазоны напряжения              │             Диапазоны напряжения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│разбивкой тарифа│             ├───────────┬───────────┬───────────┬───────────┼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 составляющим │             │    ВН     │   СН-</w:t>
      </w:r>
      <w:proofErr w:type="gramStart"/>
      <w:r>
        <w:rPr>
          <w:rFonts w:ascii="Courier New" w:hAnsi="Courier New" w:cs="Courier New"/>
          <w:sz w:val="16"/>
          <w:szCs w:val="16"/>
        </w:rPr>
        <w:t>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СН-II   │    НН     │    ВН     │   СН-I    │   СН-II   │    НН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и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│дифференциацией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 зонам суток)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2        │      3      │     4     │     5     │     6     │     7     │     8     │     9     │    10     │    11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8" w:name="Par974"/>
      <w:bookmarkEnd w:id="48"/>
      <w:r>
        <w:rPr>
          <w:rFonts w:ascii="Courier New" w:hAnsi="Courier New" w:cs="Courier New"/>
          <w:sz w:val="16"/>
          <w:szCs w:val="16"/>
        </w:rPr>
        <w:t>│      │Прочие потребители (тарифы указываются без НДС)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9" w:name="Par976"/>
      <w:bookmarkEnd w:id="49"/>
      <w:r>
        <w:rPr>
          <w:rFonts w:ascii="Courier New" w:hAnsi="Courier New" w:cs="Courier New"/>
          <w:sz w:val="16"/>
          <w:szCs w:val="16"/>
        </w:rPr>
        <w:t>│  1.  │Одноставочный тариф, дифференцированный по подгруппам потребителей с учетом максимальной мощности энергопринимающих устройств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3,23293  │  3,56507  │  3,79781  │  4,00707  │  3,27306  │  3,60520  │  3,83794  │  4,04720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670 кВт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3,20865  │  3,54079  │  3,77353  │  3,98279  │  3,24743  │  3,57957  │  3,81231  │  4,02157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 МВт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3,12105  │  3,45319  │  3,68593  │  3,89519  │  3,15491  │  3,48705  │  3,71979  │  3,92905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3,04350  │  3,37564  │  3,60838  │  3,81764  │  3,07301  │  3,40515  │  3,63789  │  3,84715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 │Средневзвешенная│руб./кВт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1,50205  │  1,50205  │  1,50205  │  1,50205  │  1,52535  │  1,52535  │  1,52535  │  1,52535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│удельная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1,50205  │  1,50205  │  1,50205  │  1,50205  │  1,52535  │  1,52535  │  1,52535  │  1,52535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│оптового рынка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1.2. │Услуги по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1,42957  │  1,76171  │  1,99445  │  2,20371  │  1,42957  │  1,76171  │  1,99445  │  2,20371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│передаче единицы│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 │Инфраструктурные│руб./кВт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0,00245  │  0,00245  │  0,00245  │  0,00245  │  0,00253  │  0,00253  │  0,00253  │  0,00253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│платежи </w:t>
      </w:r>
      <w:hyperlink w:anchor="Par1568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0" w:name="Par1036"/>
      <w:bookmarkEnd w:id="50"/>
      <w:r>
        <w:rPr>
          <w:rFonts w:ascii="Courier New" w:hAnsi="Courier New" w:cs="Courier New"/>
          <w:sz w:val="16"/>
          <w:szCs w:val="16"/>
        </w:rPr>
        <w:t>│ 1.4. 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│энергопринимающих устройств: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0,29886  │  0,29886  │  0,29886  │  0,29886  │  0,31561  │  0,31561  │  0,31561  │  0,31561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0,27458  │  0,27458  │  0,27458  │  0,27458  │  0,28998  │  0,28998  │  0,28998  │  0,28998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│670 кВт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0,18698  │  0,18698  │  0,18698  │  0,18698  │  0,19746  │  0,19746  │  0,19746  │  0,19746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│МВт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0,10943  │  0,10943  │  0,10943  │  0,10943  │  0,11556  │  0,11556  │  0,11556  │  0,11556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1" w:name="Par1049"/>
      <w:bookmarkEnd w:id="51"/>
      <w:r>
        <w:rPr>
          <w:rFonts w:ascii="Courier New" w:hAnsi="Courier New" w:cs="Courier New"/>
          <w:sz w:val="16"/>
          <w:szCs w:val="16"/>
        </w:rPr>
        <w:t>│  2.  │Трехставочный тариф, дифференцированный по подгруппам потребителей с учетом максимальной мощности энергопринимающих устройств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│менее 150 кВт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579,37599 │ 579,37599 │ 579,37599 │ 579,37599 │ 583,21386 │ 583,21386 │ 583,21386 │ 583,21386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2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>,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ес.│849,5721000│869,7553300│945,9592400│655,1616200│849,5721000│869,7553300│945,9592400│655,1616200│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3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0,91551  │  1,03702  │  1,21065  │  1,61727  │ 0,921307  │ 1,042817  │ 1,216447  │ 1,623067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│энергии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670 кВт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571,56758 │ 571,56758 │ 571,56758 │ 571,56758 │ 575,09376 │ 575,09376 │ 575,09376 │ 575,09376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2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>,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849,57210 │ 869,75533 │ 945,95924 │ 655,16162 │ 849,57210 │ 869,75533 │ 945,95924 │ 655,16162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3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0,903868  │ 1,025378  │ 1,199008  │ 1,605628  │ 0,909207  │ 1,030717  │ 1,204347  │ 1,610967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│энергии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 МВт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543,38371 │ 543,38371 │ 543,38371 │ 543,38371 │ 545,78487 │ 545,78487 │ 545,78487 │ 545,78487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2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>,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849,57210 │ 869,75533 │ 945,95924 │ 655,16162 │ 849,57210 │ 869,75533 │ 945,95924 │ 655,16162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3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0,86186  │  0,98337  │  1,15700  │  1,56362  │ 0,865517  │ 0,987027  │ 1,160657  │ 1,567277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│энергии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518,43361 │ 518,43361 │ 518,43361 │ 518,43361 │ 519,83884 │ 519,83884 │ 519,83884 │ 519,83884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2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>,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849,57210 │ 869,75533 │ 945,95924 │ 655,16162 │ 849,57210 │ 869,75533 │ 945,95924 │ 655,16162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3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0,82467  │  0,94618  │  1,11981  │  1,52643  │ 0,826837  │ 0,948347  │ 1,121977  │ 1,528597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│энергии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2.1. │Средневзвешенная стоимость электрической энергии (мощности)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 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483,23006 │ 483,23006 │ 483,23006 │ 483,23006 │ 483,23006 │ 483,23006 │ 483,23006 │ 483,23006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│средневзвешенной│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│расчетной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│мощности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│удельная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483,23006 │ 483,23006 │ 483,23006 │ 483,23006 │ 483,23006 │ 483,23006 │ 483,23006 │ 483,23006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│мощности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│оптового рынка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 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0,72033  │  0,72033  │  0,72033  │  0,72033  │  0,72033  │  0,72033  │  0,72033  │  0,72033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│средневзвешенной│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│удельная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0,72033  │  0,72033  │  0,72033  │  0,72033  │  0,72033  │  0,72033  │  0,72033  │  0,72033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│энергии </w:t>
      </w:r>
      <w:proofErr w:type="gramStart"/>
      <w:r>
        <w:rPr>
          <w:rFonts w:ascii="Courier New" w:hAnsi="Courier New" w:cs="Courier New"/>
          <w:sz w:val="16"/>
          <w:szCs w:val="16"/>
        </w:rPr>
        <w:t>оптового</w:t>
      </w:r>
      <w:proofErr w:type="gramEnd"/>
      <w:r>
        <w:rPr>
          <w:rFonts w:ascii="Courier New" w:hAnsi="Courier New" w:cs="Courier New"/>
          <w:sz w:val="16"/>
          <w:szCs w:val="16"/>
        </w:rPr>
        <w:t>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│рынка </w:t>
      </w:r>
      <w:hyperlink w:anchor="Par157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2.2. │Услуги по передаче электрической энергии (мощности)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│единая ставка на│руб./кВт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849,57210 │ 869,75533 │ 945,95924 │ 655,16162 │ 849,57210 │ 869,75533 │ 945,95924 │ 655,16162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│содержание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│электрических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│сетей </w:t>
      </w:r>
      <w:hyperlink w:anchor="Par1573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│единая ставка на│руб./кВт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0,04941  │  0,17092  │  0,34455  │  0,75117  │  0,04941  │  0,17092  │  0,34455  │  0,75117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│оплату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│технологического│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│расхода (потерь)│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2.3. │Инфраструктурные│руб./кВт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0,00245  │  0,00245  │  0,00245  │  0,00245  │  0,00253  │  0,00253  │  0,00253  │  0,00253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│платежи </w:t>
      </w:r>
      <w:hyperlink w:anchor="Par1568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2" w:name="Par1168"/>
      <w:bookmarkEnd w:id="52"/>
      <w:r>
        <w:rPr>
          <w:rFonts w:ascii="Courier New" w:hAnsi="Courier New" w:cs="Courier New"/>
          <w:sz w:val="16"/>
          <w:szCs w:val="16"/>
        </w:rPr>
        <w:t>│ 2.4. 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│энергопринимающих устройств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3" w:name="Par1171"/>
      <w:bookmarkEnd w:id="53"/>
      <w:r>
        <w:rPr>
          <w:rFonts w:ascii="Courier New" w:hAnsi="Courier New" w:cs="Courier New"/>
          <w:sz w:val="16"/>
          <w:szCs w:val="16"/>
        </w:rPr>
        <w:t>│2.4.1.│Сбытовая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│энергопринимающих устройств, </w:t>
      </w:r>
      <w:proofErr w:type="gramStart"/>
      <w:r>
        <w:rPr>
          <w:rFonts w:ascii="Courier New" w:hAnsi="Courier New" w:cs="Courier New"/>
          <w:sz w:val="16"/>
          <w:szCs w:val="16"/>
        </w:rPr>
        <w:t>применяемая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ставке средневзвешенной стоимости единицы электрической энергии трехставочного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│тарифа       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0,143320  │ 0,143320  │ 0,143320  │ 0,143320  │ 0,149040  │ 0,149040  │ 0,149040  │ 0,149040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0,13168  │ 0,131680  │ 0,131680  │ 0,131680  │ 0,136940  │ 0,136940  │ 0,136940  │ 0,136940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│670 кВт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0,08967  │ 0,089670  │ 0,089670  │ 0,089670  │ 0,093250  │ 0,093250  │ 0,093250  │ 0,093250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│МВт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0,05248  │ 0,052480  │ 0,052480  │ 0,052480  │ 0,054570  │ 0,054570  │ 0,054570  │ 0,054570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4" w:name="Par1185"/>
      <w:bookmarkEnd w:id="54"/>
      <w:r>
        <w:rPr>
          <w:rFonts w:ascii="Courier New" w:hAnsi="Courier New" w:cs="Courier New"/>
          <w:sz w:val="16"/>
          <w:szCs w:val="16"/>
        </w:rPr>
        <w:t>│2.4.2.│Сбытовая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│энергопринимающих устройств, </w:t>
      </w:r>
      <w:proofErr w:type="gramStart"/>
      <w:r>
        <w:rPr>
          <w:rFonts w:ascii="Courier New" w:hAnsi="Courier New" w:cs="Courier New"/>
          <w:sz w:val="16"/>
          <w:szCs w:val="16"/>
        </w:rPr>
        <w:t>применяемая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ставке средневзвешенной стоимости единицы электрической расчетной мощности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│трехставочного тарифа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96,14593  │ 96,14593  │ 96,14593  │ 96,14593  │  99,9838  │  99,9838  │  99,9838  │  99,9838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88,33752  │ 88,33752  │ 88,33752  │ 88,33752  │  91,8637  │  91,8637  │  91,8637  │  91,8637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│670 кВт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60,15365  │ 60,15365  │ 60,15365  │ 60,15365  │ 62,55481  │ 62,55481  │ 62,55481  │ 62,55481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│МВт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35,20355  │ 35,20355  │ 35,20355  │ 35,20355  │ 36,60878  │ 36,60878  │ 36,60878  │ 36,60878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5" w:name="Par1199"/>
      <w:bookmarkEnd w:id="55"/>
      <w:r>
        <w:rPr>
          <w:rFonts w:ascii="Courier New" w:hAnsi="Courier New" w:cs="Courier New"/>
          <w:sz w:val="16"/>
          <w:szCs w:val="16"/>
        </w:rPr>
        <w:t>│  3.  │Одноставочные тарифы, дифференцированные по трем зонам суток и подгруппам потребителей с учетом максимальной мощности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│энергопринимающих устройств </w:t>
      </w:r>
      <w:hyperlink w:anchor="Par156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3.1. │- ночная зона, дифференцированная по подгруппам потребителей с учетом максимальной мощности энергопринимающих устройств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│менее 150 кВт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2,29567  │  2,62781  │  2,86055  │  3,06981  │ 2,301467  │ 2,633607  │ 2,866347  │ 3,075607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670 кВт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2,28403  │  2,61617  │  2,84891  │  3,05817  │ 2,289367  │ 2,621507  │ 2,854247  │ 3,063507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 МВт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2,24202  │  2,57416  │  2,80690  │  3,01616  │ 2,245677  │ 2,577817  │ 2,810557  │ 3,019817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2,20483  │  2,53697  │  2,76971  │  2,97897  │ 2,206997  │ 2,539137  │ 2,771877  │ 2,981137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│3.1.1.│Средневзвешенная│руб./кВт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0,72033  │  0,72033  │  0,72033  │  0,72033  │  0,72033  │  0,72033  │  0,72033  │  0,72033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│удельная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0,72033  │  0,72033  │  0,72033  │  0,72033  │  0,72033  │  0,72033  │  0,72033  │  0,72033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│оптового рынка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│3.1.2.│Услуги по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1,42957  │  1,76171  │  1,99445  │  2,20371  │  1,42957  │  1,76171  │  1,99445  │  2,20371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│передаче единицы│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│энергии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│3.1.3.│Инфраструктурные│руб./кВт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0,00245  │  0,00245  │  0,00245  │  0,00245  │  0,00253  │  0,00253  │  0,00253  │  0,00253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│платежи </w:t>
      </w:r>
      <w:hyperlink w:anchor="Par1568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6" w:name="Par1261"/>
      <w:bookmarkEnd w:id="56"/>
      <w:r>
        <w:rPr>
          <w:rFonts w:ascii="Courier New" w:hAnsi="Courier New" w:cs="Courier New"/>
          <w:sz w:val="16"/>
          <w:szCs w:val="16"/>
        </w:rPr>
        <w:t>│3.1.4.│Сбытовая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│энергопринимающих устройств: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0,14332  │  0,14332  │  0,14332  │  0,14332  │  0,14904  │  0,14904  │  0,14904  │  0,14904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0,13168  │  0,13168  │  0,13168  │  0,13168  │  0,13694  │  0,13694  │  0,13694  │  0,13694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│670 кВт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0,08967  │  0,08967  │  0,08967  │  0,08967  │  0,09325  │  0,09325  │  0,09325  │  0,09325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│МВт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0,05248  │  0,05248  │  0,05248  │  0,05248  │  0,05457  │  0,05457  │  0,05457  │  0,05457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3.2. │- полупиковая зона, дифференцированная по подгруппам потребителей с учетом максимальной мощности энергопринимающих устройств: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3,23293  │  3,56507  │  3,79781  │  4,00707  │ 3,273057  │ 3,605197  │ 3,837937  │ 4,047197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670 кВт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3,20865  │  3,54079  │  3,77353  │  3,98279  │ 3,247427  │ 3,579567  │ 3,812307  │ 4,021567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 МВт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3,12105  │  3,45319  │  3,68593  │  3,89519  │ 3,154907  │ 3,487047  │ 3,719787  │ 3,929047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│свыше 10 МВт 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│ставка стоимости│руб./кВт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3,04350  │  3,37564  │  3,60838  │  3,81764  │ 3,073007  │ 3,405147  │ 3,637887  │ 3,847147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│3.2.1.│Средневзвешенная│руб./кВт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1,50205  │  1,50205  │  1,50205  │  1,50205  │  1,52535  │  1,52535  │  1,52535  │  1,52535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│удельная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1,50205  │  1,50205  │  1,50205  │  1,50205  │  1,52535  │  1,52535  │  1,52535  │  1,52535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│оптового рынка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│3.2.2.│Услуги по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1,42957  │  1,76171  │  1,99445  │  2,20371  │  1,42957  │  1,76171  │  1,99445  │  2,20371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│передаче единицы│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│3.2.3.│Инфраструктурные│руб./кВт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0,00245  │  0,00245  │  0,00245  │  0,00245  │  0,00253  │  0,00253  │  0,00253  │  0,00253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│платежи </w:t>
      </w:r>
      <w:hyperlink w:anchor="Par1568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7" w:name="Par1333"/>
      <w:bookmarkEnd w:id="57"/>
      <w:r>
        <w:rPr>
          <w:rFonts w:ascii="Courier New" w:hAnsi="Courier New" w:cs="Courier New"/>
          <w:sz w:val="16"/>
          <w:szCs w:val="16"/>
        </w:rPr>
        <w:t>│3.2.4.│Сбытовая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│энергопринимающих устройств: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0,29886  │  0,29886  │  0,29886  │  0,29886  │  0,31561  │  0,31561  │  0,31561  │  0,31561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0,27458  │  0,27458  │  0,27458  │  0,27458  │  0,28998  │  0,28998  │  0,28998  │  0,28998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│670 кВт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0,18698  │  0,18698  │  0,18698  │  0,18698  │  0,19746  │  0,19746  │  0,19746  │  0,19746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│МВт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0,10943  │  0,10943  │  0,10943  │  0,10943  │  0,11556  │  0,11556  │  0,11556  │  0,11556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3.3. │- пиковая зона, дифференцированная по подгруппам потребителей с учетом максимальной мощности энергопринимающих устройств: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5,00494  │  5,33708  │  5,56982  │  5,77908  │ 5,089027  │ 5,421167  │ 5,653907  │ 5,863167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│от 150 кВт до 670 кВт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4,95678  │  5,28892  │  5,52166  │  5,73092  │ 5,038107  │ 5,370247  │ 5,602987  │ 5,812247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 МВт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4,78298  │  5,11512  │  5,34786  │  5,55712  │ 4,854337  │ 5,186477  │ 5,419217  │ 5,628477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4,62911  │  4,96125  │  5,19399  │  5,40325  │ 4,691647  │ 5,023787  │ 5,256527  │ 5,465787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│3.3.1.│Средневзвешенная│руб./кВт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2,980   │   2,980   │   2,980   │   2,980   │   3,030   │   3,030   │   3,030   │   3,030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│удельная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1,50205  │  1,50205  │  1,50205  │  1,50205  │  1,52535  │  1,52535  │  1,52535  │  1,52535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│оптового рынка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│3.3.2.│Услуги по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1,42957  │  1,76171  │  1,99445  │  2,20371  │  1,42957  │  1,76171  │  1,99445  │  2,20371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│передаче единицы│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│3.3.3.│Инфраструктурные│руб./кВт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0,00245  │  0,00245  │  0,00245  │  0,00245  │  0,00253  │  0,00253  │  0,00253  │  0,00253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│платежи </w:t>
      </w:r>
      <w:hyperlink w:anchor="Par1568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8" w:name="Par1405"/>
      <w:bookmarkEnd w:id="58"/>
      <w:r>
        <w:rPr>
          <w:rFonts w:ascii="Courier New" w:hAnsi="Courier New" w:cs="Courier New"/>
          <w:sz w:val="16"/>
          <w:szCs w:val="16"/>
        </w:rPr>
        <w:t>│3.3.4.│Сбытовая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│энергопринимающих устройств: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│менее 150 кВт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0,59292  │  0,59292  │  0,59292  │  0,59292  │  0,62693  │  0,62693  │  0,62693  │  0,62693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0,54476  │  0,54476  │  0,54476  │  0,54476  │  0,57601  │  0,57601  │  0,57601  │  0,57601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│670 кВт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0,37096  │  0,37096  │  0,37096  │  0,37096  │  0,39224  │  0,39224  │  0,39224  │  0,39224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│МВт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│свыше 10 МВт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0,21709  │  0,21709  │  0,21709  │  0,21709  │  0,22955  │  0,22955  │  0,22955  │  0,22955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9" w:name="Par1418"/>
      <w:bookmarkEnd w:id="59"/>
      <w:r>
        <w:rPr>
          <w:rFonts w:ascii="Courier New" w:hAnsi="Courier New" w:cs="Courier New"/>
          <w:sz w:val="16"/>
          <w:szCs w:val="16"/>
        </w:rPr>
        <w:t>│  4.  │Одноставочные тарифы, дифференцированные по двум зонам суток и подгруппам потребителей с учетом максимальной мощности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│энергопринимающих устройств </w:t>
      </w:r>
      <w:hyperlink w:anchor="Par156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4.1. │- ночная зона, дифференцированная по подгруппам потребителей с учетом максимальной мощности энергопринимающих устройств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2,29567  │  2,62781  │  2,86055  │  3,06981  │ 2,301467  │ 2,633607  │ 2,866347  │ 3,075607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670 кВт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2,28403  │  2,61617  │  2,84891  │  3,05817  │ 2,289367  │ 2,621507  │ 2,854247  │ 3,063507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 МВт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2,24202  │  2,57416  │  2,80690  │  3,01616  │ 2,245677  │ 2,577817  │ 2,810557  │ 3,019817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2,20483  │  2,53697  │  2,76971  │  2,97897  │ 2,206997  │ 2,539137  │ 2,771877  │ 2,981137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│4.1.1.│Средневзвешенная│руб./кВт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0,72033  │  0,72033  │  0,72033  │  0,72033  │  0,72033  │  0,72033  │  0,72033  │  0,72033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│удельная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0,72033  │  0,72033  │  0,72033  │  0,72033  │  0,72033  │  0,72033  │  0,72033  │  0,72033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│оптового рынка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│4.1.2.│Услуги по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1,42957  │  1,76171  │  1,99445  │  2,20371  │  1,42957  │  1,76171  │  1,99445  │  2,20371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│передаче единицы│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│4.1.3.│Инфраструктурные│руб./кВт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0,00245  │  0,00245  │  0,00245  │  0,00245  │  0,00253  │  0,00253  │  0,00253  │  0,00253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│платежи </w:t>
      </w:r>
      <w:hyperlink w:anchor="Par1568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0" w:name="Par1480"/>
      <w:bookmarkEnd w:id="60"/>
      <w:r>
        <w:rPr>
          <w:rFonts w:ascii="Courier New" w:hAnsi="Courier New" w:cs="Courier New"/>
          <w:sz w:val="16"/>
          <w:szCs w:val="16"/>
        </w:rPr>
        <w:t>│4.1.4.│Сбытовая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│энергопринимающих устройств: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0,14332  │  0,14332  │  0,14332  │  0,14332  │  0,14904  │  0,14904  │  0,14904  │  0,14904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0,13168  │  0,13168  │  0,13168  │  0,13168  │  0,13694  │  0,13694  │  0,13694  │  0,13694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│670 кВт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0,08967  │  0,08967  │  0,08967  │  0,08967  │  0,09325  │  0,09325  │  0,09325  │  0,09325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│МВт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0,05248  │  0,05248  │  0,05248  │  0,05248  │  0,05457  │  0,05457  │  0,05457  │  0,05457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4.2. │- дневная зона (пиковая и полупиковая), дифференцированная по подгруппам потребителей с учетом максимальной мощности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│энергопринимающих устройств: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3,84194  │  4,17408  │  4,40682  │  4,61608  │ 3,882117  │ 4,214257  │ 4,446997  │ 4,656257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670 кВт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3,80946  │  4,14160  │  4,37434  │  4,58360  │ 3,848007  │ 4,180147  │ 4,412887  │ 4,622147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670 кВт до 10 МВт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3,69223  │  4,02437  │  4,25711  │  4,46637  │ 3,724887  │ 4,057027  │ 4,289767  │ 4,499027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            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3,58845  │  3,92059  │  4,15333  │  4,36259  │ 3,615887  │ 3,948027  │ 4,180767  │ 4,390027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│единицы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с учетом│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│стоимости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│мощности </w:t>
      </w:r>
      <w:hyperlink w:anchor="Par157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│4.2.1.│Средневзвешенная│руб./кВт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2,01000  │  2,01000  │  2,01000  │  2,01000  │  2,03000  │  2,03000  │  2,03000  │  2,03000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│удельная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1,50205  │  1,50205  │  1,50205  │  1,50205  │  1,52535  │  1,52535  │  1,52535  │  1,52535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│стоимость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│электроэнергии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│оптового рынка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hyperlink w:anchor="Par157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│4.2.2.│Услуги по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1,42957  │  1,76171  │  1,99445  │  2,20371  │  1,42957  │  1,76171  │  1,99445  │  2,20371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│передаче единицы│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│электрической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│энергии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│(мощности)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│4.2.3.│Инфраструктурные│руб./кВт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0,00245  │  0,00245  │  0,00245  │  0,00245  │  0,00253  │  0,00253  │  0,00253  │  0,00253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│платежи </w:t>
      </w:r>
      <w:hyperlink w:anchor="Par1568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1" w:name="Par1553"/>
      <w:bookmarkEnd w:id="61"/>
      <w:r>
        <w:rPr>
          <w:rFonts w:ascii="Courier New" w:hAnsi="Courier New" w:cs="Courier New"/>
          <w:sz w:val="16"/>
          <w:szCs w:val="16"/>
        </w:rPr>
        <w:t>│4.2.4.│Сбытовая надбавка гарантирующего поставщика, дифференцированная по подгруппам потребителей с учетом максимальной мощности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│энергопринимающих устройств:                                                                                       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┬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│менее 150 кВт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0,39992  │  0,39992  │  0,39992  │  0,39992  │  0,42002  │  0,42002  │  0,42002  │  0,42002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 150 кВт до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0,36744  │  0,36744  │  0,36744  │  0,36744  │  0,38591  │  0,38591  │  0,38591  │  0,38591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│670 кВт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│от 670 кВт до 10│руб./кВт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0,25021  │  0,25021  │  0,25021  │  0,25021  │  0,26279  │  0,26279  │  0,26279  │  0,26279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│МВт             │             │           │           │           │           │           │           │           │         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┼──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┼───────────┤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 менее 10 МВт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0,14643  │  0,14643  │  0,14643  │  0,14643  │  0,15379  │  0,15379  │  0,15379  │  0,15379  │</w:t>
      </w:r>
    </w:p>
    <w:p w:rsidR="000F6566" w:rsidRDefault="000F656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┴──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┴───────────┘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568"/>
      <w:bookmarkEnd w:id="62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569"/>
      <w:bookmarkEnd w:id="63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1570"/>
      <w:bookmarkEnd w:id="6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571"/>
      <w:bookmarkEnd w:id="6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1036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168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171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185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261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333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405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480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1553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>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1572"/>
      <w:bookmarkEnd w:id="66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1573"/>
      <w:bookmarkEnd w:id="67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6" w:rsidRDefault="000F65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3BB7" w:rsidRDefault="002B3BB7"/>
    <w:sectPr w:rsidR="002B3BB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66"/>
    <w:rsid w:val="000F6566"/>
    <w:rsid w:val="002B3BB7"/>
    <w:rsid w:val="0035566B"/>
    <w:rsid w:val="003F50DE"/>
    <w:rsid w:val="00643416"/>
    <w:rsid w:val="007F383C"/>
    <w:rsid w:val="009B16C2"/>
    <w:rsid w:val="00AB203E"/>
    <w:rsid w:val="00C40720"/>
    <w:rsid w:val="00C64EA3"/>
    <w:rsid w:val="00CB6C6E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F6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6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F6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6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773BEA38354AE8A771B5F9272E9171509E7E1857AAAAA110107821C22161EA0E3DF7AB6AB3B46B21F8BbFQFL" TargetMode="External"/><Relationship Id="rId13" Type="http://schemas.openxmlformats.org/officeDocument/2006/relationships/hyperlink" Target="consultantplus://offline/ref=59A773BEA38354AE8A770552841EB3181207B8EE877BA3FB4E5E5CDF4B2B1C49E7AC8638F2A63A40bBQ3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773BEA38354AE8A770552841EB3181207BDE9837FA3FB4E5E5CDF4B2B1C49E7AC8638F2A63A47bBQ0L" TargetMode="External"/><Relationship Id="rId12" Type="http://schemas.openxmlformats.org/officeDocument/2006/relationships/hyperlink" Target="consultantplus://offline/ref=59A773BEA38354AE8A770552841EB3181201BDEB847EA3FB4E5E5CDF4Bb2QBL" TargetMode="External"/><Relationship Id="rId17" Type="http://schemas.openxmlformats.org/officeDocument/2006/relationships/hyperlink" Target="consultantplus://offline/ref=D5EA7BDEA33ED7B561EF60A4A3E67EEA4B515ED12BA2644D46C6C3EF1EE2ED559634B5A56D7B5A91cBQ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EA7BDEA33ED7B561EF60A4A3E67EEA4B515BDB2BA3644D46C6C3EF1EE2ED559634B5A56D7B5990cB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773BEA38354AE8A770552841EB3181207BEEF8477A3FB4E5E5CDF4Bb2QBL" TargetMode="External"/><Relationship Id="rId11" Type="http://schemas.openxmlformats.org/officeDocument/2006/relationships/hyperlink" Target="consultantplus://offline/ref=59A773BEA38354AE8A770552841EB3181207BDE4877AA3FB4E5E5CDF4B2B1C49E7AC8638F2A63941bBQBL" TargetMode="External"/><Relationship Id="rId5" Type="http://schemas.openxmlformats.org/officeDocument/2006/relationships/hyperlink" Target="consultantplus://offline/ref=59A773BEA38354AE8A770552841EB3181207BDE4877EA3FB4E5E5CDF4Bb2QBL" TargetMode="External"/><Relationship Id="rId15" Type="http://schemas.openxmlformats.org/officeDocument/2006/relationships/hyperlink" Target="consultantplus://offline/ref=D5EA7BDEA33ED7B561EF60A4A3E67EEA4B575EDE28A6644D46C6C3EF1EcEQ2L" TargetMode="External"/><Relationship Id="rId10" Type="http://schemas.openxmlformats.org/officeDocument/2006/relationships/hyperlink" Target="consultantplus://offline/ref=59A773BEA38354AE8A770552841EB3181207B8EE877BA3FB4E5E5CDF4B2B1C49E7AC8638F2A63A40bBQ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773BEA38354AE8A770552841EB3181201BDEB847EA3FB4E5E5CDF4Bb2QBL" TargetMode="External"/><Relationship Id="rId14" Type="http://schemas.openxmlformats.org/officeDocument/2006/relationships/hyperlink" Target="consultantplus://offline/ref=59A773BEA38354AE8A770552841EB3181207BDE4877AA3FB4E5E5CDF4B2B1C49E7AC8638F2A63941bB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17802</Words>
  <Characters>101474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2014-02-12T11:16:00Z</dcterms:created>
  <dcterms:modified xsi:type="dcterms:W3CDTF">2014-02-12T11:17:00Z</dcterms:modified>
</cp:coreProperties>
</file>