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A7" w:rsidRDefault="003B0E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0EA7" w:rsidRDefault="003B0EA7">
      <w:pPr>
        <w:pStyle w:val="ConsPlusNormal"/>
        <w:jc w:val="both"/>
        <w:outlineLvl w:val="0"/>
      </w:pPr>
    </w:p>
    <w:p w:rsidR="003B0EA7" w:rsidRDefault="003B0EA7">
      <w:pPr>
        <w:pStyle w:val="ConsPlusTitle"/>
        <w:jc w:val="center"/>
      </w:pPr>
      <w:r>
        <w:t>РЕГИОНАЛЬНАЯ ЭНЕРГЕТИЧЕСКАЯ КОМИССИЯ ОМСКОЙ ОБЛАСТИ</w:t>
      </w:r>
    </w:p>
    <w:p w:rsidR="003B0EA7" w:rsidRDefault="003B0EA7">
      <w:pPr>
        <w:pStyle w:val="ConsPlusTitle"/>
        <w:jc w:val="both"/>
      </w:pPr>
    </w:p>
    <w:p w:rsidR="003B0EA7" w:rsidRDefault="003B0EA7">
      <w:pPr>
        <w:pStyle w:val="ConsPlusTitle"/>
        <w:jc w:val="center"/>
      </w:pPr>
      <w:r>
        <w:t>ПРИКАЗ</w:t>
      </w:r>
    </w:p>
    <w:p w:rsidR="003B0EA7" w:rsidRDefault="003B0EA7">
      <w:pPr>
        <w:pStyle w:val="ConsPlusTitle"/>
        <w:jc w:val="center"/>
      </w:pPr>
      <w:r>
        <w:t>от 21 января 2021 г. N 7/5</w:t>
      </w:r>
    </w:p>
    <w:p w:rsidR="003B0EA7" w:rsidRDefault="003B0EA7">
      <w:pPr>
        <w:pStyle w:val="ConsPlusTitle"/>
        <w:jc w:val="both"/>
      </w:pPr>
    </w:p>
    <w:p w:rsidR="003B0EA7" w:rsidRDefault="003B0EA7">
      <w:pPr>
        <w:pStyle w:val="ConsPlusTitle"/>
        <w:jc w:val="center"/>
      </w:pPr>
      <w:r>
        <w:t>О ВНЕСЕНИИ ИЗМЕНЕНИЙ В ОТДЕЛЬНЫЕ ПРИКАЗЫ</w:t>
      </w:r>
    </w:p>
    <w:p w:rsidR="003B0EA7" w:rsidRDefault="003B0EA7">
      <w:pPr>
        <w:pStyle w:val="ConsPlusTitle"/>
        <w:jc w:val="center"/>
      </w:pPr>
      <w:r>
        <w:t>РЕГИОНАЛЬНОЙ ЭНЕРГЕТИЧЕСКОЙ КОМИССИИ ОМСКОЙ ОБЛАСТИ</w:t>
      </w: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приказе</w:t>
        </w:r>
      </w:hyperlink>
      <w:r>
        <w:t xml:space="preserve"> Региональной энергетической комиссии Омской области от 24 декабря 2020 года N 567/91 "Об установлении платы за технологическое присоединение к территориальным распределительным электрическим сетям на территории Омской области на 2021 год":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таблицу</w:t>
        </w:r>
      </w:hyperlink>
      <w:r>
        <w:t xml:space="preserve"> приложения N 1 дополнить строкой 3.2.1.9 следующего содержания:</w:t>
      </w:r>
    </w:p>
    <w:p w:rsidR="003B0EA7" w:rsidRDefault="003B0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139"/>
        <w:gridCol w:w="1814"/>
        <w:gridCol w:w="2075"/>
      </w:tblGrid>
      <w:tr w:rsidR="003B0EA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3.2.1.9.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</w:pPr>
            <w:r>
              <w:t>Строительство кабельных линий (прокладка методом ГНБ, с бумажной изоляцией, многожильные, с алюминиевой жилой, сечение провода от 200 до 500 квадратных мм включительно)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5 674 353,00</w:t>
            </w:r>
          </w:p>
          <w:p w:rsidR="003B0EA7" w:rsidRDefault="003B0EA7">
            <w:pPr>
              <w:pStyle w:val="ConsPlusNormal"/>
              <w:jc w:val="center"/>
            </w:pPr>
            <w:r>
              <w:t>(0,00)</w:t>
            </w:r>
          </w:p>
        </w:tc>
      </w:tr>
    </w:tbl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таблицу</w:t>
        </w:r>
      </w:hyperlink>
      <w:r>
        <w:t xml:space="preserve"> приложения N 2 дополнить строкой 3.2.1.10 следующего содержания:</w:t>
      </w:r>
    </w:p>
    <w:p w:rsidR="003B0EA7" w:rsidRDefault="003B0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288"/>
        <w:gridCol w:w="1310"/>
        <w:gridCol w:w="1731"/>
        <w:gridCol w:w="1701"/>
      </w:tblGrid>
      <w:tr w:rsidR="003B0EA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3.2.1.10.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</w:pPr>
            <w:r>
              <w:t>Строительство кабельных линий (прокладка методом ГНБ, с бумажной изоляцией, многожильные, с алюминиевой жилой, сечение провода от 200 до 500 квадратных мм включительно)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руб./кВт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3 406,38</w:t>
            </w:r>
          </w:p>
          <w:p w:rsidR="003B0EA7" w:rsidRDefault="003B0EA7">
            <w:pPr>
              <w:pStyle w:val="ConsPlusNormal"/>
              <w:jc w:val="center"/>
            </w:pPr>
            <w:r>
              <w:t>(0,00)</w:t>
            </w:r>
          </w:p>
        </w:tc>
      </w:tr>
    </w:tbl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приказу Региональной энергетической комиссии Омской области от 15 декабря 2020 года N 463/86 "Об установлении тарифов на электрическую энергию, поставляемую населению и приравненным к нему категориям потребителей, по Омской области":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4.4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пункте 4.5 таблицы 1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3.4 таблицы 2</w:t>
        </w:r>
      </w:hyperlink>
      <w:r>
        <w:t xml:space="preserve"> слова "и граждане, владеющие отдельно стоящими гаражами" исключить.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приказе</w:t>
        </w:r>
      </w:hyperlink>
      <w:r>
        <w:t xml:space="preserve"> Региональной энергетической комиссии Омской области от 29 декабря 2020 года N 589/93 "Об установлении единых (котловых) тарифов на услуги по передаче электрической энергии по электрическим сетям Омской области на 2021 год":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таблице 2</w:t>
        </w:r>
      </w:hyperlink>
      <w:r>
        <w:t xml:space="preserve"> приложения N 1: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пункте 1.1.4.5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пункте 1.2.4.5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16" w:history="1">
        <w:r>
          <w:rPr>
            <w:color w:val="0000FF"/>
          </w:rPr>
          <w:t>пункте 1.4.4 таблицы</w:t>
        </w:r>
      </w:hyperlink>
      <w:r>
        <w:t xml:space="preserve"> приложения N 2 слова "и граждане, владеющие отдельно стоящими гаражами" исключить.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пункте 2</w:t>
        </w:r>
      </w:hyperlink>
      <w:r>
        <w:t xml:space="preserve"> приказа Региональной энергетической комиссии Омской области от 12 декабря 2014 года N 433/72 "О применении понижающего коэффициента к тарифу на электрическую энергию, поставляемую населению и приравненным к нему категориям потребителей, по Омской области" слова "и граждане, владеющие отдельно стоящими гаражами" исключить.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строке</w:t>
        </w:r>
      </w:hyperlink>
      <w:r>
        <w:t xml:space="preserve"> "Акционерное общество "Омскэлектро" - Общество с ограниченной ответственностью "СибЭнерго" таблицы "Индивидуальные тарифы на услуги по передаче электрической энергии для взаиморасчетов между сетевыми организациями" приложения N 1 к приказу Региональной энергетической комиссии Омской области от 26 декабря 2014 года N 663/78 "Об установлении необходимой валовой выручки, долгосрочных параметров и индивидуальных тарифов на услуги по передаче электрической энергии для территориальных сетевых организаций в Омской области" цифры "169,72" заменить цифрами "169,71".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>6. Настоящий приказ вступает в силу через 10 дней после дня его официального опубликования.</w:t>
      </w: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jc w:val="right"/>
      </w:pPr>
      <w:r>
        <w:t>Заместитель председателя</w:t>
      </w:r>
    </w:p>
    <w:p w:rsidR="003B0EA7" w:rsidRDefault="003B0EA7">
      <w:pPr>
        <w:pStyle w:val="ConsPlusNormal"/>
        <w:jc w:val="right"/>
      </w:pPr>
      <w:r>
        <w:t>Региональной энергетической</w:t>
      </w:r>
    </w:p>
    <w:p w:rsidR="003B0EA7" w:rsidRDefault="003B0EA7">
      <w:pPr>
        <w:pStyle w:val="ConsPlusNormal"/>
        <w:jc w:val="right"/>
      </w:pPr>
      <w:r>
        <w:t>комиссии Омской области</w:t>
      </w:r>
    </w:p>
    <w:p w:rsidR="003B0EA7" w:rsidRDefault="003B0EA7">
      <w:pPr>
        <w:pStyle w:val="ConsPlusNormal"/>
        <w:jc w:val="right"/>
      </w:pPr>
      <w:r>
        <w:t>Ю.С.Грекова</w:t>
      </w: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435" w:rsidRDefault="00EC2435">
      <w:bookmarkStart w:id="0" w:name="_GoBack"/>
      <w:bookmarkEnd w:id="0"/>
    </w:p>
    <w:sectPr w:rsidR="00EC2435" w:rsidSect="0055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7"/>
    <w:rsid w:val="003B0EA7"/>
    <w:rsid w:val="00E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4AE0-62F9-458D-BEA8-8550F23F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0EC36A429E446EEC19709756A1B579C21488CDF40625A2C39548FC6BB2F143D04B4365B8486C909FBEF0E3CD62FADFD5CE315FFE9FC05F22EC6E8YCn1L" TargetMode="External"/><Relationship Id="rId13" Type="http://schemas.openxmlformats.org/officeDocument/2006/relationships/hyperlink" Target="consultantplus://offline/ref=66F0EC36A429E446EEC19709756A1B579C21488CDF40615B2D3B548FC6BB2F143D04B4365B8486C909FBEF0937D62FADFD5CE315FFE9FC05F22EC6E8YCn1L" TargetMode="External"/><Relationship Id="rId18" Type="http://schemas.openxmlformats.org/officeDocument/2006/relationships/hyperlink" Target="consultantplus://offline/ref=66F0EC36A429E446EEC19709756A1B579C21488CDF4061592E38548FC6BB2F143D04B4365B8486C908FBED073DD62FADFD5CE315FFE9FC05F22EC6E8YCn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0EC36A429E446EEC19709756A1B579C21488CDF4061582E3F548FC6BB2F143D04B4365B8486C909FBEE0932D62FADFD5CE315FFE9FC05F22EC6E8YCn1L" TargetMode="External"/><Relationship Id="rId12" Type="http://schemas.openxmlformats.org/officeDocument/2006/relationships/hyperlink" Target="consultantplus://offline/ref=66F0EC36A429E446EEC19709756A1B579C21488CDF40615B2D3B548FC6BB2F143D04B4364984DEC50BFCF10E34C379FCBBY0n8L" TargetMode="External"/><Relationship Id="rId17" Type="http://schemas.openxmlformats.org/officeDocument/2006/relationships/hyperlink" Target="consultantplus://offline/ref=66F0EC36A429E446EEC19709756A1B579C21488CD74366582D350985CEE223163A0BEB215CCD8AC809FBEF063E892AB8EC04EC10E6F7FD1AEE2CC4YEn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0EC36A429E446EEC19709756A1B579C21488CDF40615B2D3B548FC6BB2F143D04B4365B8486C909FBEE0F36D62FADFD5CE315FFE9FC05F22EC6E8YCn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0EC36A429E446EEC19709756A1B579C21488CDF4061582E3F548FC6BB2F143D04B4365B8486C909FBEF0D34D62FADFD5CE315FFE9FC05F22EC6E8YCn1L" TargetMode="External"/><Relationship Id="rId11" Type="http://schemas.openxmlformats.org/officeDocument/2006/relationships/hyperlink" Target="consultantplus://offline/ref=66F0EC36A429E446EEC19709756A1B579C21488CDF40625A2C39548FC6BB2F143D04B4365B8486C909FBEF0632D62FADFD5CE315FFE9FC05F22EC6E8YCn1L" TargetMode="External"/><Relationship Id="rId5" Type="http://schemas.openxmlformats.org/officeDocument/2006/relationships/hyperlink" Target="consultantplus://offline/ref=66F0EC36A429E446EEC19709756A1B579C21488CDF4061582E3F548FC6BB2F143D04B4364984DEC50BFCF10E34C379FCBBY0n8L" TargetMode="External"/><Relationship Id="rId15" Type="http://schemas.openxmlformats.org/officeDocument/2006/relationships/hyperlink" Target="consultantplus://offline/ref=66F0EC36A429E446EEC19709756A1B579C21488CDF40615B2D3B548FC6BB2F143D04B4365B8486C909FBEF0730D62FADFD5CE315FFE9FC05F22EC6E8YCn1L" TargetMode="External"/><Relationship Id="rId10" Type="http://schemas.openxmlformats.org/officeDocument/2006/relationships/hyperlink" Target="consultantplus://offline/ref=66F0EC36A429E446EEC19709756A1B579C21488CDF40625A2C39548FC6BB2F143D04B4365B8486C909FBEF0B32D62FADFD5CE315FFE9FC05F22EC6E8YCn1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F0EC36A429E446EEC19709756A1B579C21488CDF40625A2C39548FC6BB2F143D04B4365B8486C909FBEF0D3DD62FADFD5CE315FFE9FC05F22EC6E8YCn1L" TargetMode="External"/><Relationship Id="rId14" Type="http://schemas.openxmlformats.org/officeDocument/2006/relationships/hyperlink" Target="consultantplus://offline/ref=66F0EC36A429E446EEC19709756A1B579C21488CDF40615B2D3B548FC6BB2F143D04B4365B8486C909FBEF0630D62FADFD5CE315FFE9FC05F22EC6E8YC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2021-01-27T11:44:00Z</dcterms:created>
  <dcterms:modified xsi:type="dcterms:W3CDTF">2021-01-27T11:44:00Z</dcterms:modified>
</cp:coreProperties>
</file>