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88" w:rsidRDefault="008A0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988" w:rsidRDefault="008A0988">
      <w:pPr>
        <w:pStyle w:val="ConsPlusTitle"/>
        <w:widowControl/>
        <w:jc w:val="center"/>
        <w:outlineLvl w:val="0"/>
      </w:pPr>
      <w:r>
        <w:t>ДЕПАРТАМЕНТ ЦЕН И ТАРИФОВ</w:t>
      </w:r>
    </w:p>
    <w:p w:rsidR="008A0988" w:rsidRDefault="008A0988">
      <w:pPr>
        <w:pStyle w:val="ConsPlusTitle"/>
        <w:widowControl/>
        <w:jc w:val="center"/>
      </w:pPr>
      <w:r>
        <w:t>АДМИНИСТРАЦИИ ВЛАДИМИРСКОЙ ОБЛАСТИ</w:t>
      </w:r>
    </w:p>
    <w:p w:rsidR="008A0988" w:rsidRDefault="008A0988">
      <w:pPr>
        <w:pStyle w:val="ConsPlusTitle"/>
        <w:widowControl/>
        <w:jc w:val="center"/>
      </w:pPr>
    </w:p>
    <w:p w:rsidR="008A0988" w:rsidRDefault="008A0988">
      <w:pPr>
        <w:pStyle w:val="ConsPlusTitle"/>
        <w:widowControl/>
        <w:jc w:val="center"/>
      </w:pPr>
      <w:r>
        <w:t>ПОСТАНОВЛЕНИЕ</w:t>
      </w:r>
    </w:p>
    <w:p w:rsidR="008A0988" w:rsidRDefault="008A0988">
      <w:pPr>
        <w:pStyle w:val="ConsPlusTitle"/>
        <w:widowControl/>
        <w:jc w:val="center"/>
      </w:pPr>
      <w:r>
        <w:t>от 15 мая 2012 г. N 13/1</w:t>
      </w:r>
    </w:p>
    <w:p w:rsidR="008A0988" w:rsidRDefault="008A0988">
      <w:pPr>
        <w:pStyle w:val="ConsPlusTitle"/>
        <w:widowControl/>
        <w:jc w:val="center"/>
      </w:pPr>
    </w:p>
    <w:p w:rsidR="008A0988" w:rsidRDefault="008A0988">
      <w:pPr>
        <w:pStyle w:val="ConsPlusTitle"/>
        <w:widowControl/>
        <w:jc w:val="center"/>
      </w:pPr>
      <w:r>
        <w:t>О ВНЕСЕНИИ ИЗМЕНЕНИЙ В ПОСТАНОВЛЕНИЕ ДЕПАРТАМЕНТА ЦЕН</w:t>
      </w:r>
    </w:p>
    <w:p w:rsidR="008A0988" w:rsidRDefault="008A0988">
      <w:pPr>
        <w:pStyle w:val="ConsPlusTitle"/>
        <w:widowControl/>
        <w:jc w:val="center"/>
      </w:pPr>
      <w:r>
        <w:t>И ТАРИФОВ АДМИНИСТРАЦИИ ОБЛАСТИ ОТ 01.12.2011 N 57/15</w:t>
      </w:r>
    </w:p>
    <w:p w:rsidR="008A0988" w:rsidRDefault="008A0988">
      <w:pPr>
        <w:pStyle w:val="ConsPlusTitle"/>
        <w:widowControl/>
        <w:jc w:val="center"/>
      </w:pPr>
      <w:r>
        <w:t>"О ТАРИФАХ НА ЭЛЕКТРИЧЕСКУЮ ЭНЕРГИЮ"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департамент цен и тарифов администрации Владимирской области постановляет: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изменения в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департамента цен и тарифов администрации Владимирской области от 01.12.2011 N 57/15 "О тарифах на электрическую энергию", изложив </w:t>
      </w:r>
      <w:hyperlink r:id="rId7" w:history="1">
        <w:r>
          <w:rPr>
            <w:rFonts w:ascii="Calibri" w:hAnsi="Calibri" w:cs="Calibri"/>
            <w:color w:val="0000FF"/>
          </w:rPr>
          <w:t>приложения N 1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к постановлению в следующей редакции согласно </w:t>
      </w:r>
      <w:hyperlink r:id="rId9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>.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Изменения, указанные в </w:t>
      </w:r>
      <w:hyperlink r:id="rId11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постановления, действуют с 25 мая 2012 года.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подлежит официальному опубликованию в средствах массовой информации.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0988" w:rsidRDefault="008A09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правления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цен и тарифов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Владимирской области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О.Е.ВЕН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A0988" w:rsidRDefault="008A09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0988" w:rsidRDefault="008A09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цен и тарифов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Владимирской области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15.05.2012 N 13/1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A0988" w:rsidRDefault="008A0988">
      <w:pPr>
        <w:pStyle w:val="ConsPlusTitle"/>
        <w:widowControl/>
        <w:jc w:val="center"/>
      </w:pPr>
      <w:r>
        <w:t>ТАРИФЫ</w:t>
      </w:r>
    </w:p>
    <w:p w:rsidR="008A0988" w:rsidRDefault="008A0988">
      <w:pPr>
        <w:pStyle w:val="ConsPlusTitle"/>
        <w:widowControl/>
        <w:jc w:val="center"/>
      </w:pPr>
      <w:r>
        <w:t xml:space="preserve">НА ЭЛЕКТРИЧЕСКУЮ ЭНЕРГИЮ ДЛЯ НАСЕЛЕНИЯ И </w:t>
      </w:r>
      <w:proofErr w:type="gramStart"/>
      <w:r>
        <w:t>ПРИРАВНЕННЫМ</w:t>
      </w:r>
      <w:proofErr w:type="gramEnd"/>
      <w:r>
        <w:t xml:space="preserve"> К НЕМУ</w:t>
      </w:r>
    </w:p>
    <w:p w:rsidR="008A0988" w:rsidRDefault="008A0988">
      <w:pPr>
        <w:pStyle w:val="ConsPlusTitle"/>
        <w:widowControl/>
        <w:jc w:val="center"/>
      </w:pPr>
      <w:r>
        <w:t>КАТЕГОРИЯМ ПОТРЕБИТЕЛЕЙ ПО ВЛАДИМИРСКОЙ ОБЛАСТИ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5805"/>
        <w:gridCol w:w="1485"/>
        <w:gridCol w:w="1755"/>
      </w:tblGrid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/п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(группы потребителей с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разбивкой по ставкам и дифференциацией по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зонам суток)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измерения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Цена (тариф)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 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 (тарифы с учетом НДС)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1.1. </w:t>
            </w:r>
          </w:p>
        </w:tc>
        <w:tc>
          <w:tcPr>
            <w:tcW w:w="9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Население, проживающее в городских населенных пунктах в домах,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оборудованных в установленном порядке стационарными газовыми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плитами &lt;1&gt;                                                   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1.1.1.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пределах социальной нормы &lt;3&gt;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2,81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Сверх социальной нормы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3,55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 &lt;4&gt;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пределах социальной нормы &lt;3&gt;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3,46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1,29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Сверх социальной нормы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4,52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1,29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1.1.3.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 &lt;4&gt;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пределах социальной нормы &lt;3&gt;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3,51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3,42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1,29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Сверх социальной нормы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4,57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4,48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1,29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 </w:t>
            </w:r>
          </w:p>
        </w:tc>
        <w:tc>
          <w:tcPr>
            <w:tcW w:w="9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Население, проживающее в городских населенных пунктах в домах,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оборудованных в установленном порядке стационарными электроплитами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(или) электроотопительными установками &lt;2&gt;                  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1.2.1.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пределах социальной нормы &lt;3&gt;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1,96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Сверх социальной нормы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2,48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1.2.2.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 &lt;4&gt;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пределах социальной нормы &lt;3&gt;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2,25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1,29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Сверх социальной нормы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2,99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1,29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1.2.3.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 &lt;4&gt;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пределах социальной нормы &lt;3&gt;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2,30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2,21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1,29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Сверх социальной нормы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3,04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2,95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1,29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 </w:t>
            </w:r>
          </w:p>
        </w:tc>
        <w:tc>
          <w:tcPr>
            <w:tcW w:w="9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Население, проживающее в сельских населенных пунктах &lt;2&gt;      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пределах социальной нормы &lt;3&gt;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1,96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Сверх социальной нормы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2,48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 &lt;4&gt;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пределах социальной нормы &lt;3&gt;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2,25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1,29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Сверх социальной нормы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2,99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1,29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 &lt;4&gt;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пределах социальной нормы &lt;3&gt;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2,30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2,21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1,29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Сверх социальной нормы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3,04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2,95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1,29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 </w:t>
            </w:r>
          </w:p>
        </w:tc>
        <w:tc>
          <w:tcPr>
            <w:tcW w:w="9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Потребители, приравненные к населению                         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3,55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 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 &lt;4&gt;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4,52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1,29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 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 &lt;4&gt;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4,57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4,48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1,29    </w:t>
            </w:r>
          </w:p>
        </w:tc>
      </w:tr>
    </w:tbl>
    <w:p w:rsidR="008A0988" w:rsidRDefault="008A09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о тарифам на электрическую энергию, установленным для городского населения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пунктом 1.1</w:t>
        </w:r>
      </w:hyperlink>
      <w:r>
        <w:rPr>
          <w:rFonts w:ascii="Calibri" w:hAnsi="Calibri" w:cs="Calibri"/>
        </w:rPr>
        <w:t xml:space="preserve"> приложения, рассчитываются: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rPr>
          <w:rFonts w:ascii="Calibri" w:hAnsi="Calibri" w:cs="Calibri"/>
        </w:rPr>
        <w:t xml:space="preserve"> для социальной защиты отдельных категорий граждан, приобретающих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деятельности;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деятельности;</w:t>
      </w:r>
      <w:proofErr w:type="gramEnd"/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и физические лица, в части приобретаемого объема электрической энергии (мощности) в целях потребления на коммунально-бытовые нужды в городских населенных пунктах, жилых зонах при воинских частях, расположенных в городских населенных пунктах и рассчитывающихся по договору энергоснабжения (купли-продажи) по общему счетчику;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лица, в части приобретаемого объема электрической энергии (мощности) в целях потребления осужденными в помещениях, расположенных в городских населенных пунктах, для их содержания, при условии наличия раздельного учета для указанных помещений.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о тарифам на электрическую энергию, установленным для населения, проживающего в домах и квартирах, оборудованных в установленном порядке стационарными электроплитами и (или) электроотопительными установками, а также для сельского населения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пунктами 1.2</w:t>
        </w:r>
      </w:hyperlink>
      <w:r>
        <w:rPr>
          <w:rFonts w:ascii="Calibri" w:hAnsi="Calibri" w:cs="Calibri"/>
        </w:rPr>
        <w:t xml:space="preserve"> и </w:t>
      </w:r>
      <w:hyperlink r:id="rId14" w:history="1">
        <w:r>
          <w:rPr>
            <w:rFonts w:ascii="Calibri" w:hAnsi="Calibri" w:cs="Calibri"/>
            <w:color w:val="0000FF"/>
          </w:rPr>
          <w:t>1.3</w:t>
        </w:r>
      </w:hyperlink>
      <w:r>
        <w:rPr>
          <w:rFonts w:ascii="Calibri" w:hAnsi="Calibri" w:cs="Calibri"/>
        </w:rPr>
        <w:t xml:space="preserve"> приложения, рассчитываются: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фонда: жилые помещения в </w:t>
      </w:r>
      <w:r>
        <w:rPr>
          <w:rFonts w:ascii="Calibri" w:hAnsi="Calibri" w:cs="Calibri"/>
        </w:rPr>
        <w:lastRenderedPageBreak/>
        <w:t>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для социальной защиты отдельных категорий граждан, приобретающих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деятельности, в домах, оборудованных в установленном порядке стационарными электроплитами и (или) электроотопительными установками, а также в домах, расположенных в</w:t>
      </w:r>
      <w:proofErr w:type="gramEnd"/>
      <w:r>
        <w:rPr>
          <w:rFonts w:ascii="Calibri" w:hAnsi="Calibri" w:cs="Calibri"/>
        </w:rPr>
        <w:t xml:space="preserve"> сельских населенных </w:t>
      </w:r>
      <w:proofErr w:type="gramStart"/>
      <w:r>
        <w:rPr>
          <w:rFonts w:ascii="Calibri" w:hAnsi="Calibri" w:cs="Calibri"/>
        </w:rPr>
        <w:t>пунктах</w:t>
      </w:r>
      <w:proofErr w:type="gramEnd"/>
      <w:r>
        <w:rPr>
          <w:rFonts w:ascii="Calibri" w:hAnsi="Calibri" w:cs="Calibri"/>
        </w:rPr>
        <w:t>;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деятельности, в домах, оборудованных в установленном порядке</w:t>
      </w:r>
      <w:proofErr w:type="gramEnd"/>
      <w:r>
        <w:rPr>
          <w:rFonts w:ascii="Calibri" w:hAnsi="Calibri" w:cs="Calibri"/>
        </w:rPr>
        <w:t xml:space="preserve"> стационарными электроплитами и (или) электроотопительными установками, а также в домах, расположенных в сельских населенных пунктах;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и физические лица, в части приобретаемого объема электрической энергии (мощности) в целях потребления на коммунально-бытовые нужды в сельских населенных пунктах, жилых зонах при воинских частях, расположенных в сельских населенных пунктах и рассчитывающихся по договору энергоснабжения (купли-продажи) по общему счетчику;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лица, в части приобретаемого объема электрической энергии (мощности) в целях потребления осужденными в помещениях, расположенных в сельских населенных пунктах, для их содержания, при условии наличия раздельного учета для указанных помещений;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юридические и физические лица, в части приобретаемого объема электрической энергии (мощности) в целях потребления на коммунально-бытовые нужды в городских населенных пунктах, дома в которых оборудованы в установленном порядке стационарными электроплитами и (или) электроотопительными установками, жилых зонах при воинских частях, расположенных в городских населенных пунктах, оборудованных в установленном порядке стационарными электроплитами и (или) электроотопительными установками, и рассчитывающихся по договору энергоснабжения (купли-продажи</w:t>
      </w:r>
      <w:proofErr w:type="gramEnd"/>
      <w:r>
        <w:rPr>
          <w:rFonts w:ascii="Calibri" w:hAnsi="Calibri" w:cs="Calibri"/>
        </w:rPr>
        <w:t>) по общему счетчику;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лица, в части приобретаемого объема электрической энергии (мощности) в целях потребления осужденными в помещениях, расположенных в городских населенных пунктах, оборудованных в установленном порядке стационарными электроплитами и (или) электроотопительными установками, для их содержания, при условии наличия раздельного учета для указанных помещений.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Данный тариф распространяется также и на квартиры, оборудованные в установленном порядке стационарными электроплитами и (или) электроотопительными установками.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</w:t>
      </w:r>
      <w:hyperlink r:id="rId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области от 23.11.2004 N 623 "О социальной норме потребления электрической энергии для населения Владимирской области" социальная норма составляет: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использование электроэнергии на хозяйственно-бытовые нужды (освещение, работа бытовых электроприборов) - 50 кВт</w:t>
      </w:r>
      <w:proofErr w:type="gramStart"/>
      <w:r>
        <w:rPr>
          <w:rFonts w:ascii="Calibri" w:hAnsi="Calibri" w:cs="Calibri"/>
        </w:rPr>
        <w:t>.ч</w:t>
      </w:r>
      <w:proofErr w:type="gramEnd"/>
      <w:r>
        <w:rPr>
          <w:rFonts w:ascii="Calibri" w:hAnsi="Calibri" w:cs="Calibri"/>
        </w:rPr>
        <w:t xml:space="preserve"> на 1 члена семьи в месяц;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использование электроэнергии на хозяйственно-бытовые нужды (освещение, работа бытовых электроприборов) для одиноко проживающих пенсионеров и для семей, состоящих из граждан, являющихся получателями пенсии, - 100 кВт</w:t>
      </w:r>
      <w:proofErr w:type="gramStart"/>
      <w:r>
        <w:rPr>
          <w:rFonts w:ascii="Calibri" w:hAnsi="Calibri" w:cs="Calibri"/>
        </w:rPr>
        <w:t>.ч</w:t>
      </w:r>
      <w:proofErr w:type="gramEnd"/>
      <w:r>
        <w:rPr>
          <w:rFonts w:ascii="Calibri" w:hAnsi="Calibri" w:cs="Calibri"/>
        </w:rPr>
        <w:t xml:space="preserve"> на 1 члена семьи в месяц;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использование электроэнергии на пищеприготовление (в домах, оборудованных в установленном порядке стационарными электроплитами) - 90 кВт</w:t>
      </w:r>
      <w:proofErr w:type="gramStart"/>
      <w:r>
        <w:rPr>
          <w:rFonts w:ascii="Calibri" w:hAnsi="Calibri" w:cs="Calibri"/>
        </w:rPr>
        <w:t>.ч</w:t>
      </w:r>
      <w:proofErr w:type="gramEnd"/>
      <w:r>
        <w:rPr>
          <w:rFonts w:ascii="Calibri" w:hAnsi="Calibri" w:cs="Calibri"/>
        </w:rPr>
        <w:t xml:space="preserve"> на 1 члена семьи в месяц;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использование </w:t>
      </w:r>
      <w:proofErr w:type="gramStart"/>
      <w:r>
        <w:rPr>
          <w:rFonts w:ascii="Calibri" w:hAnsi="Calibri" w:cs="Calibri"/>
        </w:rPr>
        <w:t>электроэнергии</w:t>
      </w:r>
      <w:proofErr w:type="gramEnd"/>
      <w:r>
        <w:rPr>
          <w:rFonts w:ascii="Calibri" w:hAnsi="Calibri" w:cs="Calibri"/>
        </w:rPr>
        <w:t xml:space="preserve"> на отопление жилого помещения (в домах, оборудованных в установленном порядке электроотопительными установками):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1 члена семьи, состоящей из 3 и более человек, - 7800 кВт</w:t>
      </w:r>
      <w:proofErr w:type="gramStart"/>
      <w:r>
        <w:rPr>
          <w:rFonts w:ascii="Calibri" w:hAnsi="Calibri" w:cs="Calibri"/>
        </w:rPr>
        <w:t>.ч</w:t>
      </w:r>
      <w:proofErr w:type="gramEnd"/>
      <w:r>
        <w:rPr>
          <w:rFonts w:ascii="Calibri" w:hAnsi="Calibri" w:cs="Calibri"/>
        </w:rPr>
        <w:t xml:space="preserve"> в год;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на 1 члена семьи, состоящей из 2 человек, - 14300 кВт</w:t>
      </w:r>
      <w:proofErr w:type="gramStart"/>
      <w:r>
        <w:rPr>
          <w:rFonts w:ascii="Calibri" w:hAnsi="Calibri" w:cs="Calibri"/>
        </w:rPr>
        <w:t>.ч</w:t>
      </w:r>
      <w:proofErr w:type="gramEnd"/>
      <w:r>
        <w:rPr>
          <w:rFonts w:ascii="Calibri" w:hAnsi="Calibri" w:cs="Calibri"/>
        </w:rPr>
        <w:t xml:space="preserve"> в год;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одиноко проживающих граждан - 18100 кВт</w:t>
      </w:r>
      <w:proofErr w:type="gramStart"/>
      <w:r>
        <w:rPr>
          <w:rFonts w:ascii="Calibri" w:hAnsi="Calibri" w:cs="Calibri"/>
        </w:rPr>
        <w:t>.ч</w:t>
      </w:r>
      <w:proofErr w:type="gramEnd"/>
      <w:r>
        <w:rPr>
          <w:rFonts w:ascii="Calibri" w:hAnsi="Calibri" w:cs="Calibri"/>
        </w:rPr>
        <w:t xml:space="preserve"> в год;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использование электроэнергии на водоподогрев при отсутствии горячего водоснабжения (в домах, оборудованных в установленном порядке электронагревательными установками) - 155 кВт</w:t>
      </w:r>
      <w:proofErr w:type="gramStart"/>
      <w:r>
        <w:rPr>
          <w:rFonts w:ascii="Calibri" w:hAnsi="Calibri" w:cs="Calibri"/>
        </w:rPr>
        <w:t>.ч</w:t>
      </w:r>
      <w:proofErr w:type="gramEnd"/>
      <w:r>
        <w:rPr>
          <w:rFonts w:ascii="Calibri" w:hAnsi="Calibri" w:cs="Calibri"/>
        </w:rPr>
        <w:t xml:space="preserve"> на одного человека в месяц.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социальной нормы, неиспользованная жителями на хозяйственно-бытовые нужды, перечисленные в </w:t>
      </w:r>
      <w:hyperlink r:id="rId16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Губернатора области от 23.11.2004 N 623, распространяется на объем электрической энергии, израсходованной на места общего пользования в многоквартирном доме.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&lt;4&gt; Интервалы тарифных зон суток по энергозонам России устанавливаются Федеральной службой по тарифам.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&lt;5&gt;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 рассчитываются по тарифам на электрическую энергию, установленным для населения, проживающего в домах и квартирах, оборудованных в установленном порядке стационарными электроплитами и (или) электроотопительными установками, а также для сельского населения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r:id="rId17" w:history="1">
        <w:r>
          <w:rPr>
            <w:rFonts w:ascii="Calibri" w:hAnsi="Calibri" w:cs="Calibri"/>
            <w:color w:val="0000FF"/>
          </w:rPr>
          <w:t>пунктами 1.2</w:t>
        </w:r>
      </w:hyperlink>
      <w:r>
        <w:rPr>
          <w:rFonts w:ascii="Calibri" w:hAnsi="Calibri" w:cs="Calibri"/>
        </w:rPr>
        <w:t xml:space="preserve"> и </w:t>
      </w:r>
      <w:hyperlink r:id="rId18" w:history="1">
        <w:r>
          <w:rPr>
            <w:rFonts w:ascii="Calibri" w:hAnsi="Calibri" w:cs="Calibri"/>
            <w:color w:val="0000FF"/>
          </w:rPr>
          <w:t>1.3</w:t>
        </w:r>
      </w:hyperlink>
      <w:r>
        <w:rPr>
          <w:rFonts w:ascii="Calibri" w:hAnsi="Calibri" w:cs="Calibri"/>
        </w:rPr>
        <w:t xml:space="preserve"> приложения к постановлению в пределах социальной нормы потребления.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тарифы не распространяются на граждан, ведущих индивидуальное приусадебное хозяйство и не являющихся членами садоводческих, огороднических или дачных некоммерческих объединений граждан - некоммерческих организаций, учрежденных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&lt;6&gt; Содержащиеся за счет прихожан религиозные организации, хозяйственные постройки физических лиц (погреба, сараи и иные сооружения аналогичного назначения), некоммерческие объединения граждан (гаражно-строительные, гаражные кооперативы) и отдельно стоящие гаражи, принадлежащие гражданам,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деятельности, рассчитываются по тарифам на электрическую энергию, установленным в соответствии с</w:t>
      </w:r>
      <w:proofErr w:type="gramEnd"/>
      <w:r>
        <w:rPr>
          <w:rFonts w:ascii="Calibri" w:hAnsi="Calibri" w:cs="Calibri"/>
        </w:rPr>
        <w:t xml:space="preserve"> </w:t>
      </w:r>
      <w:hyperlink r:id="rId19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приложения к постановлению.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0988" w:rsidRDefault="008A09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цен и тарифов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Владимирской области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15.05.2012 N 13/1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A0988" w:rsidRDefault="008A0988">
      <w:pPr>
        <w:pStyle w:val="ConsPlusTitle"/>
        <w:widowControl/>
        <w:jc w:val="center"/>
      </w:pPr>
      <w:r>
        <w:t>ТАРИФЫ</w:t>
      </w:r>
    </w:p>
    <w:p w:rsidR="008A0988" w:rsidRDefault="008A0988">
      <w:pPr>
        <w:pStyle w:val="ConsPlusTitle"/>
        <w:widowControl/>
        <w:jc w:val="center"/>
      </w:pPr>
      <w:r>
        <w:t xml:space="preserve">НА ЭЛЕКТРИЧЕСКУЮ ЭНЕРГИЮ ДЛЯ НАСЕЛЕНИЯ И </w:t>
      </w:r>
      <w:proofErr w:type="gramStart"/>
      <w:r>
        <w:t>ПРИРАВНЕННЫМ</w:t>
      </w:r>
      <w:proofErr w:type="gramEnd"/>
      <w:r>
        <w:t xml:space="preserve"> К НЕМУ</w:t>
      </w:r>
    </w:p>
    <w:p w:rsidR="008A0988" w:rsidRDefault="008A0988">
      <w:pPr>
        <w:pStyle w:val="ConsPlusTitle"/>
        <w:widowControl/>
        <w:jc w:val="center"/>
      </w:pPr>
      <w:r>
        <w:t>КАТЕГОРИЯМ ПОТРЕБИТЕЛЕЙ ПО ВЛАДИМИРСКОЙ ОБЛАСТИ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5805"/>
        <w:gridCol w:w="1485"/>
        <w:gridCol w:w="1755"/>
      </w:tblGrid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/п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Показатель (группы потребителей с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разбивкой по ставкам и дифференциацией по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зонам суток)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измерения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Цена (тариф)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 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 (тарифы с учетом НДС)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1.1. </w:t>
            </w:r>
          </w:p>
        </w:tc>
        <w:tc>
          <w:tcPr>
            <w:tcW w:w="9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Население, проживающее в городских населенных пунктах в домах,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оборудованных в установленном порядке стационарными газовыми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плитами &lt;1&gt;                                                   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1.1.1.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пределах социальной нормы &lt;3&gt;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2,98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Сверх социальной нормы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3,76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1.1.2.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 &lt;4&gt;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пределах социальной нормы &lt;3&gt;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3,67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1,37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Сверх социальной нормы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4,79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1,37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1.1.3.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 &lt;4&gt;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пределах социальной нормы &lt;3&gt;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3,72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3,63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1,37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Сверх социальной нормы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4,84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4,75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1,37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1.2. </w:t>
            </w:r>
          </w:p>
        </w:tc>
        <w:tc>
          <w:tcPr>
            <w:tcW w:w="9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Население, проживающее в городских населенных пунктах в домах,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оборудованных в установленном порядке стационарными электроплитами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(или) электроотопительными установками &lt;2&gt;                  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1.2.1.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пределах социальной нормы &lt;3&gt;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2,09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Сверх социальной нормы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2,63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1.2.2.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 &lt;4&gt;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пределах социальной нормы &lt;3&gt;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2,39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1,37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Сверх социальной нормы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3,17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1,37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1.2.3.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 &lt;4&gt;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пределах социальной нормы &lt;3&gt;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2,44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2,34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1,37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Сверх социальной нормы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3,22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3,13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1,37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1.3. </w:t>
            </w:r>
          </w:p>
        </w:tc>
        <w:tc>
          <w:tcPr>
            <w:tcW w:w="9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Население, проживающее в сельских населенных пунктах &lt;2&gt;      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1.3.1.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пределах социальной нормы &lt;3&gt;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2,09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Сверх социальной нормы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2,63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1.3.2.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 &lt;4&gt;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пределах социальной нормы &lt;3&gt;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2,39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1,37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Сверх социальной нормы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3,17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1,37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1.3.3.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 &lt;4&gt;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пределах социальной нормы &lt;3&gt;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2,44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2,34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1,37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Сверх социальной нормы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3,22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3,13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1,37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 </w:t>
            </w:r>
          </w:p>
        </w:tc>
        <w:tc>
          <w:tcPr>
            <w:tcW w:w="9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Потребители, приравненные к населению                         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2.1.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Одноставочный тариф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3,76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2.2. 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двум зонам суток &lt;4&gt;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4,79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1,37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2.3. </w:t>
            </w:r>
          </w:p>
        </w:tc>
        <w:tc>
          <w:tcPr>
            <w:tcW w:w="7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Тариф, дифференцированный по трем зонам суток &lt;4&gt;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Пиковая зона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4,84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Полупиковая зона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4,75    </w:t>
            </w:r>
          </w:p>
        </w:tc>
      </w:tr>
      <w:tr w:rsidR="008A09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Ночная зона  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988" w:rsidRDefault="008A0988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1,37    </w:t>
            </w:r>
          </w:p>
        </w:tc>
      </w:tr>
    </w:tbl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о тарифам на электрическую энергию, установленным для городского населения в соответствии с </w:t>
      </w:r>
      <w:hyperlink r:id="rId20" w:history="1">
        <w:r>
          <w:rPr>
            <w:rFonts w:ascii="Calibri" w:hAnsi="Calibri" w:cs="Calibri"/>
            <w:color w:val="0000FF"/>
          </w:rPr>
          <w:t>пунктом 1.1</w:t>
        </w:r>
      </w:hyperlink>
      <w:r>
        <w:rPr>
          <w:rFonts w:ascii="Calibri" w:hAnsi="Calibri" w:cs="Calibri"/>
        </w:rPr>
        <w:t xml:space="preserve"> приложения, рассчитываются: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rPr>
          <w:rFonts w:ascii="Calibri" w:hAnsi="Calibri" w:cs="Calibri"/>
        </w:rPr>
        <w:t xml:space="preserve"> для социальной защиты отдельных категорий граждан, приобретающих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деятельности;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деятельности;</w:t>
      </w:r>
      <w:proofErr w:type="gramEnd"/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и физические лица, в части приобретаемого объема электрической энергии (мощности) в целях потребления на коммунально-бытовые нужды в городских населенных пунктах, жилых зонах при воинских частях, расположенных в городских населенных пунктах и рассчитывающихся по договору энергоснабжения (купли-продажи) по общему счетчику;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лица, в части приобретаемого объема электрической энергии (мощности) в целях потребления осужденными в помещениях, расположенных в городских населенных пунктах, для их содержания, при условии наличия раздельного учета для указанных помещений.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&lt;2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 xml:space="preserve">о тарифам на электрическую энергию, установленным для населения, проживающего в домах и квартирах, оборудованных в установленном порядке стационарными электроплитами и (или) электроотопительными установками, а также для сельского населения в соответствии с </w:t>
      </w:r>
      <w:hyperlink r:id="rId21" w:history="1">
        <w:r>
          <w:rPr>
            <w:rFonts w:ascii="Calibri" w:hAnsi="Calibri" w:cs="Calibri"/>
            <w:color w:val="0000FF"/>
          </w:rPr>
          <w:t>пунктами 1.2</w:t>
        </w:r>
      </w:hyperlink>
      <w:r>
        <w:rPr>
          <w:rFonts w:ascii="Calibri" w:hAnsi="Calibri" w:cs="Calibri"/>
        </w:rPr>
        <w:t xml:space="preserve"> и </w:t>
      </w:r>
      <w:hyperlink r:id="rId22" w:history="1">
        <w:r>
          <w:rPr>
            <w:rFonts w:ascii="Calibri" w:hAnsi="Calibri" w:cs="Calibri"/>
            <w:color w:val="0000FF"/>
          </w:rPr>
          <w:t>1.3</w:t>
        </w:r>
      </w:hyperlink>
      <w:r>
        <w:rPr>
          <w:rFonts w:ascii="Calibri" w:hAnsi="Calibri" w:cs="Calibri"/>
        </w:rPr>
        <w:t xml:space="preserve"> приложения, рассчитываются: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для социальной защиты отдельных категорий граждан, приобретающих электрическую энергию (мощность) для коммунально-бытового потребления населения в объемах фактического потребления населения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деятельности, в домах, оборудованных в установленном порядке стационарными электроплитами и (или) электроотопительными установками, а также в домах, расположенных в</w:t>
      </w:r>
      <w:proofErr w:type="gramEnd"/>
      <w:r>
        <w:rPr>
          <w:rFonts w:ascii="Calibri" w:hAnsi="Calibri" w:cs="Calibri"/>
        </w:rPr>
        <w:t xml:space="preserve"> сельских населенных </w:t>
      </w:r>
      <w:proofErr w:type="gramStart"/>
      <w:r>
        <w:rPr>
          <w:rFonts w:ascii="Calibri" w:hAnsi="Calibri" w:cs="Calibri"/>
        </w:rPr>
        <w:t>пунктах</w:t>
      </w:r>
      <w:proofErr w:type="gramEnd"/>
      <w:r>
        <w:rPr>
          <w:rFonts w:ascii="Calibri" w:hAnsi="Calibri" w:cs="Calibri"/>
        </w:rPr>
        <w:t>;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используемого для осуществления коммерческой (профессиональной) деятельности, в домах, оборудованных в установленном порядке</w:t>
      </w:r>
      <w:proofErr w:type="gramEnd"/>
      <w:r>
        <w:rPr>
          <w:rFonts w:ascii="Calibri" w:hAnsi="Calibri" w:cs="Calibri"/>
        </w:rPr>
        <w:t xml:space="preserve"> стационарными электроплитами и (или) электроотопительными установками, а также в домах, расположенных в сельских населенных пунктах;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и физические лица, в части приобретаемого объема электрической энергии (мощности) в целях потребления на коммунально-бытовые нужды в сельских населенных пунктах, жилых зонах при воинских частях, расположенных в сельских населенных пунктах и рассчитывающихся по договору энергоснабжения (купли-продажи) по общему счетчику;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лица, в части приобретаемого объема электрической энергии (мощности) в целях потребления осужденными в помещениях, расположенных в сельских населенных пунктах, для их содержания, при условии наличия раздельного учета для указанных помещений;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юридические и физические лица, в части приобретаемого объема электрической энергии (мощности) в целях потребления на коммунально-бытовые нужды в городских населенных пунктах, дома в которых оборудованы в установленном порядке стационарными электроплитами и (или) электроотопительными установками, жилых зонах при воинских частях, расположенных в городских населенных пунктах, оборудованных в установленном порядке стационарными электроплитами и (или) электроотопительными установками, и рассчитывающихся по договору энергоснабжения (купли-продажи</w:t>
      </w:r>
      <w:proofErr w:type="gramEnd"/>
      <w:r>
        <w:rPr>
          <w:rFonts w:ascii="Calibri" w:hAnsi="Calibri" w:cs="Calibri"/>
        </w:rPr>
        <w:t>) по общему счетчику;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юридические лица, в части приобретаемого объема электрической энергии (мощности) в целях потребления осужденными в помещениях, расположенных в городских населенных пунктах, оборудованных в установленном порядке стационарными электроплитами и (или) электроотопительными установками, для их содержания, при условии наличия раздельного учета для указанных помещений.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Данный тариф распространяется также и на квартиры, оборудованные в установленном порядке стационарными электроплитами и (или) электроотопительными установками.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соответствии с </w:t>
      </w:r>
      <w:hyperlink r:id="rId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Губернатора области от 23.11.2004 N 623 "О социальной норме потребления электрической энергии для населения Владимирской области" социальная норма составляет: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использование электроэнергии на хозяйственно-бытовые нужды (освещение, работа бытовых электроприборов) - 50 кВт</w:t>
      </w:r>
      <w:proofErr w:type="gramStart"/>
      <w:r>
        <w:rPr>
          <w:rFonts w:ascii="Calibri" w:hAnsi="Calibri" w:cs="Calibri"/>
        </w:rPr>
        <w:t>.ч</w:t>
      </w:r>
      <w:proofErr w:type="gramEnd"/>
      <w:r>
        <w:rPr>
          <w:rFonts w:ascii="Calibri" w:hAnsi="Calibri" w:cs="Calibri"/>
        </w:rPr>
        <w:t xml:space="preserve"> на 1 члена семьи в месяц;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на использование электроэнергии на хозяйственно-бытовые нужды (освещение, работа бытовых электроприборов) для одиноко проживающих пенсионеров и для семей, состоящих из граждан, являющихся получателями пенсии, - 100 кВт</w:t>
      </w:r>
      <w:proofErr w:type="gramStart"/>
      <w:r>
        <w:rPr>
          <w:rFonts w:ascii="Calibri" w:hAnsi="Calibri" w:cs="Calibri"/>
        </w:rPr>
        <w:t>.ч</w:t>
      </w:r>
      <w:proofErr w:type="gramEnd"/>
      <w:r>
        <w:rPr>
          <w:rFonts w:ascii="Calibri" w:hAnsi="Calibri" w:cs="Calibri"/>
        </w:rPr>
        <w:t xml:space="preserve"> на 1 члена семьи в месяц;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использование электроэнергии на пищеприготовление (в домах, оборудованных в установленном порядке стационарными электроплитами) - 90 кВт</w:t>
      </w:r>
      <w:proofErr w:type="gramStart"/>
      <w:r>
        <w:rPr>
          <w:rFonts w:ascii="Calibri" w:hAnsi="Calibri" w:cs="Calibri"/>
        </w:rPr>
        <w:t>.ч</w:t>
      </w:r>
      <w:proofErr w:type="gramEnd"/>
      <w:r>
        <w:rPr>
          <w:rFonts w:ascii="Calibri" w:hAnsi="Calibri" w:cs="Calibri"/>
        </w:rPr>
        <w:t xml:space="preserve"> на 1 члена семьи в месяц;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использование </w:t>
      </w:r>
      <w:proofErr w:type="gramStart"/>
      <w:r>
        <w:rPr>
          <w:rFonts w:ascii="Calibri" w:hAnsi="Calibri" w:cs="Calibri"/>
        </w:rPr>
        <w:t>электроэнергии</w:t>
      </w:r>
      <w:proofErr w:type="gramEnd"/>
      <w:r>
        <w:rPr>
          <w:rFonts w:ascii="Calibri" w:hAnsi="Calibri" w:cs="Calibri"/>
        </w:rPr>
        <w:t xml:space="preserve"> на отопление жилого помещения (в домах, оборудованных в установленном порядке электроотопительными установками):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1 члена семьи, состоящей из 3 и более человек, - 7800 кВт</w:t>
      </w:r>
      <w:proofErr w:type="gramStart"/>
      <w:r>
        <w:rPr>
          <w:rFonts w:ascii="Calibri" w:hAnsi="Calibri" w:cs="Calibri"/>
        </w:rPr>
        <w:t>.ч</w:t>
      </w:r>
      <w:proofErr w:type="gramEnd"/>
      <w:r>
        <w:rPr>
          <w:rFonts w:ascii="Calibri" w:hAnsi="Calibri" w:cs="Calibri"/>
        </w:rPr>
        <w:t xml:space="preserve"> в год;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1 члена семьи, состоящей из 2 человек, - 14300 кВт</w:t>
      </w:r>
      <w:proofErr w:type="gramStart"/>
      <w:r>
        <w:rPr>
          <w:rFonts w:ascii="Calibri" w:hAnsi="Calibri" w:cs="Calibri"/>
        </w:rPr>
        <w:t>.ч</w:t>
      </w:r>
      <w:proofErr w:type="gramEnd"/>
      <w:r>
        <w:rPr>
          <w:rFonts w:ascii="Calibri" w:hAnsi="Calibri" w:cs="Calibri"/>
        </w:rPr>
        <w:t xml:space="preserve"> в год;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одиноко проживающих граждан - 18100 кВт</w:t>
      </w:r>
      <w:proofErr w:type="gramStart"/>
      <w:r>
        <w:rPr>
          <w:rFonts w:ascii="Calibri" w:hAnsi="Calibri" w:cs="Calibri"/>
        </w:rPr>
        <w:t>.ч</w:t>
      </w:r>
      <w:proofErr w:type="gramEnd"/>
      <w:r>
        <w:rPr>
          <w:rFonts w:ascii="Calibri" w:hAnsi="Calibri" w:cs="Calibri"/>
        </w:rPr>
        <w:t xml:space="preserve"> в год;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использование электроэнергии на водоподогрев при отсутствии горячего водоснабжения (в домах, оборудованных в установленном порядке электронагревательными установками) - 155 кВт</w:t>
      </w:r>
      <w:proofErr w:type="gramStart"/>
      <w:r>
        <w:rPr>
          <w:rFonts w:ascii="Calibri" w:hAnsi="Calibri" w:cs="Calibri"/>
        </w:rPr>
        <w:t>.ч</w:t>
      </w:r>
      <w:proofErr w:type="gramEnd"/>
      <w:r>
        <w:rPr>
          <w:rFonts w:ascii="Calibri" w:hAnsi="Calibri" w:cs="Calibri"/>
        </w:rPr>
        <w:t xml:space="preserve"> на одного человека в месяц.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социальной нормы, неиспользованная жителями на хозяйственно-бытовые нужды, перечисленные в </w:t>
      </w:r>
      <w:hyperlink r:id="rId24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Губернатора области от 23.11.2004 N 623, распространяется на объем электрической энергии, израсходованной на места общего пользования в многоквартирном доме.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&lt;4&gt; Интервалы тарифных зон суток по энергозонам России устанавливаются Федеральной службой по тарифам.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&lt;5&gt;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 рассчитываются по тарифам на электрическую энергию, установленным для населения, проживающего в домах и квартирах, оборудованных в установленном порядке стационарными электроплитами и (или) электроотопительными установками, а также для сельского населения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r:id="rId25" w:history="1">
        <w:r>
          <w:rPr>
            <w:rFonts w:ascii="Calibri" w:hAnsi="Calibri" w:cs="Calibri"/>
            <w:color w:val="0000FF"/>
          </w:rPr>
          <w:t>пунктами 1.2</w:t>
        </w:r>
      </w:hyperlink>
      <w:r>
        <w:rPr>
          <w:rFonts w:ascii="Calibri" w:hAnsi="Calibri" w:cs="Calibri"/>
        </w:rPr>
        <w:t xml:space="preserve"> и </w:t>
      </w:r>
      <w:hyperlink r:id="rId26" w:history="1">
        <w:r>
          <w:rPr>
            <w:rFonts w:ascii="Calibri" w:hAnsi="Calibri" w:cs="Calibri"/>
            <w:color w:val="0000FF"/>
          </w:rPr>
          <w:t>1.3</w:t>
        </w:r>
      </w:hyperlink>
      <w:r>
        <w:rPr>
          <w:rFonts w:ascii="Calibri" w:hAnsi="Calibri" w:cs="Calibri"/>
        </w:rPr>
        <w:t xml:space="preserve"> приложения к постановлению в пределах социальной нормы потребления.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тарифы не распространяются на граждан, ведущих индивидуальное приусадебное хозяйство и не являющихся членами садоводческих, огороднических или дачных некоммерческих объединений граждан - некоммерческих организаций, учрежденных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&lt;6&gt; Содержащиеся за счет прихожан религиозные организации, хозяйственные постройки физических лиц (погреба, сараи и иные сооружения аналогичного назначения), некоммерческие объединения граждан (гаражно-строительные, гаражные кооперативы) и отдельно стоящие гаражи, принадлежащие гражданам,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деятельности, рассчитываются по тарифам на электрическую энергию, установленным в соответствии с</w:t>
      </w:r>
      <w:proofErr w:type="gramEnd"/>
      <w:r>
        <w:rPr>
          <w:rFonts w:ascii="Calibri" w:hAnsi="Calibri" w:cs="Calibri"/>
        </w:rPr>
        <w:t xml:space="preserve"> </w:t>
      </w:r>
      <w:hyperlink r:id="rId27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приложения к постановлению.</w:t>
      </w:r>
    </w:p>
    <w:p w:rsidR="008A0988" w:rsidRDefault="008A0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988" w:rsidRDefault="008A09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A0988" w:rsidRDefault="008A0988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63614" w:rsidRDefault="00A63614"/>
    <w:sectPr w:rsidR="00A63614" w:rsidSect="004B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A0988"/>
    <w:rsid w:val="0000160F"/>
    <w:rsid w:val="00001A86"/>
    <w:rsid w:val="00004768"/>
    <w:rsid w:val="00005B60"/>
    <w:rsid w:val="00005DB7"/>
    <w:rsid w:val="0000769C"/>
    <w:rsid w:val="0000770E"/>
    <w:rsid w:val="00011065"/>
    <w:rsid w:val="000123F0"/>
    <w:rsid w:val="00013FF5"/>
    <w:rsid w:val="00014334"/>
    <w:rsid w:val="00017612"/>
    <w:rsid w:val="0002632D"/>
    <w:rsid w:val="00031299"/>
    <w:rsid w:val="0005057B"/>
    <w:rsid w:val="0005598A"/>
    <w:rsid w:val="00055C74"/>
    <w:rsid w:val="0006157A"/>
    <w:rsid w:val="00066451"/>
    <w:rsid w:val="000679C2"/>
    <w:rsid w:val="00076611"/>
    <w:rsid w:val="00083BA1"/>
    <w:rsid w:val="00085019"/>
    <w:rsid w:val="00085712"/>
    <w:rsid w:val="000A2392"/>
    <w:rsid w:val="000A2752"/>
    <w:rsid w:val="000A5E81"/>
    <w:rsid w:val="000A6D5E"/>
    <w:rsid w:val="000A6FB4"/>
    <w:rsid w:val="000B738E"/>
    <w:rsid w:val="000C0EBB"/>
    <w:rsid w:val="000D3B53"/>
    <w:rsid w:val="000D6113"/>
    <w:rsid w:val="000E0ECE"/>
    <w:rsid w:val="000E4249"/>
    <w:rsid w:val="000E4CAB"/>
    <w:rsid w:val="000F012A"/>
    <w:rsid w:val="000F2989"/>
    <w:rsid w:val="000F411B"/>
    <w:rsid w:val="000F449E"/>
    <w:rsid w:val="000F7559"/>
    <w:rsid w:val="001038EA"/>
    <w:rsid w:val="00104089"/>
    <w:rsid w:val="00110975"/>
    <w:rsid w:val="001133FF"/>
    <w:rsid w:val="001139F0"/>
    <w:rsid w:val="00123130"/>
    <w:rsid w:val="001238A6"/>
    <w:rsid w:val="00124821"/>
    <w:rsid w:val="001301A8"/>
    <w:rsid w:val="00131B7C"/>
    <w:rsid w:val="001326AF"/>
    <w:rsid w:val="00133548"/>
    <w:rsid w:val="00136179"/>
    <w:rsid w:val="001438AB"/>
    <w:rsid w:val="00143C24"/>
    <w:rsid w:val="001512DC"/>
    <w:rsid w:val="00151609"/>
    <w:rsid w:val="0015245A"/>
    <w:rsid w:val="00155B23"/>
    <w:rsid w:val="001615E9"/>
    <w:rsid w:val="001633F8"/>
    <w:rsid w:val="00163656"/>
    <w:rsid w:val="00167D2B"/>
    <w:rsid w:val="00170177"/>
    <w:rsid w:val="00173381"/>
    <w:rsid w:val="00174C6F"/>
    <w:rsid w:val="00174EBB"/>
    <w:rsid w:val="00176EE1"/>
    <w:rsid w:val="00177EFA"/>
    <w:rsid w:val="00182AF1"/>
    <w:rsid w:val="00183778"/>
    <w:rsid w:val="00193759"/>
    <w:rsid w:val="001A32E4"/>
    <w:rsid w:val="001A7664"/>
    <w:rsid w:val="001A7B09"/>
    <w:rsid w:val="001B5207"/>
    <w:rsid w:val="001B770C"/>
    <w:rsid w:val="001C0D5C"/>
    <w:rsid w:val="001C1747"/>
    <w:rsid w:val="001C1A0E"/>
    <w:rsid w:val="001C30B4"/>
    <w:rsid w:val="001C4480"/>
    <w:rsid w:val="001C71EE"/>
    <w:rsid w:val="001C7B25"/>
    <w:rsid w:val="001D0777"/>
    <w:rsid w:val="001D2A77"/>
    <w:rsid w:val="001D2C06"/>
    <w:rsid w:val="001E1AFC"/>
    <w:rsid w:val="001E1CE9"/>
    <w:rsid w:val="001F1C51"/>
    <w:rsid w:val="001F398A"/>
    <w:rsid w:val="001F3DE7"/>
    <w:rsid w:val="001F430A"/>
    <w:rsid w:val="002012DF"/>
    <w:rsid w:val="00204CED"/>
    <w:rsid w:val="00211790"/>
    <w:rsid w:val="00221550"/>
    <w:rsid w:val="002267C6"/>
    <w:rsid w:val="00231E0B"/>
    <w:rsid w:val="00231F4E"/>
    <w:rsid w:val="0023352C"/>
    <w:rsid w:val="002368A4"/>
    <w:rsid w:val="00241D6B"/>
    <w:rsid w:val="0024328A"/>
    <w:rsid w:val="00243F86"/>
    <w:rsid w:val="00245BE8"/>
    <w:rsid w:val="00245C26"/>
    <w:rsid w:val="002477AE"/>
    <w:rsid w:val="00250456"/>
    <w:rsid w:val="002554B9"/>
    <w:rsid w:val="002605ED"/>
    <w:rsid w:val="00260BFF"/>
    <w:rsid w:val="0026231C"/>
    <w:rsid w:val="00264D2C"/>
    <w:rsid w:val="00266AFB"/>
    <w:rsid w:val="002700A8"/>
    <w:rsid w:val="00280E04"/>
    <w:rsid w:val="00282DBF"/>
    <w:rsid w:val="0028328C"/>
    <w:rsid w:val="00285D9A"/>
    <w:rsid w:val="00286991"/>
    <w:rsid w:val="002875D7"/>
    <w:rsid w:val="00292EAC"/>
    <w:rsid w:val="00295EB4"/>
    <w:rsid w:val="002B0C41"/>
    <w:rsid w:val="002B2947"/>
    <w:rsid w:val="002C1DD6"/>
    <w:rsid w:val="002C2C02"/>
    <w:rsid w:val="002C68CB"/>
    <w:rsid w:val="002D457B"/>
    <w:rsid w:val="002D5542"/>
    <w:rsid w:val="002D7B72"/>
    <w:rsid w:val="002E3265"/>
    <w:rsid w:val="002E3833"/>
    <w:rsid w:val="002E4FDB"/>
    <w:rsid w:val="002E5962"/>
    <w:rsid w:val="002E732C"/>
    <w:rsid w:val="002E7894"/>
    <w:rsid w:val="002F5F92"/>
    <w:rsid w:val="00303868"/>
    <w:rsid w:val="0031077C"/>
    <w:rsid w:val="00310F5C"/>
    <w:rsid w:val="0031321F"/>
    <w:rsid w:val="00315A51"/>
    <w:rsid w:val="00320A2A"/>
    <w:rsid w:val="003214EA"/>
    <w:rsid w:val="00321562"/>
    <w:rsid w:val="00321C33"/>
    <w:rsid w:val="0032560C"/>
    <w:rsid w:val="00325E36"/>
    <w:rsid w:val="00326855"/>
    <w:rsid w:val="00340068"/>
    <w:rsid w:val="00341325"/>
    <w:rsid w:val="0034149C"/>
    <w:rsid w:val="0034272A"/>
    <w:rsid w:val="00343496"/>
    <w:rsid w:val="003436DF"/>
    <w:rsid w:val="00343977"/>
    <w:rsid w:val="003440AB"/>
    <w:rsid w:val="00344D07"/>
    <w:rsid w:val="00347505"/>
    <w:rsid w:val="00350CEE"/>
    <w:rsid w:val="00353B43"/>
    <w:rsid w:val="003640B1"/>
    <w:rsid w:val="00365FAA"/>
    <w:rsid w:val="003715AF"/>
    <w:rsid w:val="00377A62"/>
    <w:rsid w:val="00380340"/>
    <w:rsid w:val="00387010"/>
    <w:rsid w:val="00392023"/>
    <w:rsid w:val="00392D7B"/>
    <w:rsid w:val="00396377"/>
    <w:rsid w:val="003A2407"/>
    <w:rsid w:val="003A3F07"/>
    <w:rsid w:val="003B0C72"/>
    <w:rsid w:val="003B581F"/>
    <w:rsid w:val="003B58B4"/>
    <w:rsid w:val="003B603F"/>
    <w:rsid w:val="003B677F"/>
    <w:rsid w:val="003B69AC"/>
    <w:rsid w:val="003C3C17"/>
    <w:rsid w:val="003C6DE7"/>
    <w:rsid w:val="003D1153"/>
    <w:rsid w:val="003D3BF1"/>
    <w:rsid w:val="003D6F24"/>
    <w:rsid w:val="003D6F2A"/>
    <w:rsid w:val="003D7ACB"/>
    <w:rsid w:val="003E1DEE"/>
    <w:rsid w:val="003E755A"/>
    <w:rsid w:val="003E7915"/>
    <w:rsid w:val="003F1138"/>
    <w:rsid w:val="003F12B9"/>
    <w:rsid w:val="003F1B39"/>
    <w:rsid w:val="003F2400"/>
    <w:rsid w:val="003F4013"/>
    <w:rsid w:val="003F6059"/>
    <w:rsid w:val="00400E0E"/>
    <w:rsid w:val="00401D73"/>
    <w:rsid w:val="00402008"/>
    <w:rsid w:val="004030C7"/>
    <w:rsid w:val="00404945"/>
    <w:rsid w:val="00412D04"/>
    <w:rsid w:val="004168BB"/>
    <w:rsid w:val="00416C93"/>
    <w:rsid w:val="00420337"/>
    <w:rsid w:val="004238F5"/>
    <w:rsid w:val="004322FF"/>
    <w:rsid w:val="004343A9"/>
    <w:rsid w:val="00434573"/>
    <w:rsid w:val="004348DE"/>
    <w:rsid w:val="00436606"/>
    <w:rsid w:val="00440660"/>
    <w:rsid w:val="00440C32"/>
    <w:rsid w:val="0044445F"/>
    <w:rsid w:val="0044559C"/>
    <w:rsid w:val="00445EF8"/>
    <w:rsid w:val="0044623F"/>
    <w:rsid w:val="0045191D"/>
    <w:rsid w:val="00455AA7"/>
    <w:rsid w:val="00465E90"/>
    <w:rsid w:val="004773E3"/>
    <w:rsid w:val="004777FB"/>
    <w:rsid w:val="00486E0F"/>
    <w:rsid w:val="004873F7"/>
    <w:rsid w:val="00490B68"/>
    <w:rsid w:val="004972B9"/>
    <w:rsid w:val="004A1D75"/>
    <w:rsid w:val="004A1EB6"/>
    <w:rsid w:val="004A6244"/>
    <w:rsid w:val="004A7A4F"/>
    <w:rsid w:val="004B281E"/>
    <w:rsid w:val="004C1101"/>
    <w:rsid w:val="004C1AB2"/>
    <w:rsid w:val="004C27BE"/>
    <w:rsid w:val="004C34D7"/>
    <w:rsid w:val="004C5D8C"/>
    <w:rsid w:val="004C6CC0"/>
    <w:rsid w:val="004F1EC7"/>
    <w:rsid w:val="004F3BC1"/>
    <w:rsid w:val="004F676A"/>
    <w:rsid w:val="00502E6C"/>
    <w:rsid w:val="00503884"/>
    <w:rsid w:val="00503DFB"/>
    <w:rsid w:val="00510391"/>
    <w:rsid w:val="00526023"/>
    <w:rsid w:val="00526852"/>
    <w:rsid w:val="00536EF5"/>
    <w:rsid w:val="00542211"/>
    <w:rsid w:val="00543174"/>
    <w:rsid w:val="005469B0"/>
    <w:rsid w:val="00547A6C"/>
    <w:rsid w:val="00547B2C"/>
    <w:rsid w:val="0055118C"/>
    <w:rsid w:val="005517B4"/>
    <w:rsid w:val="00553232"/>
    <w:rsid w:val="005540C5"/>
    <w:rsid w:val="00564B31"/>
    <w:rsid w:val="005658AA"/>
    <w:rsid w:val="00570132"/>
    <w:rsid w:val="00573BE6"/>
    <w:rsid w:val="00577803"/>
    <w:rsid w:val="00577D09"/>
    <w:rsid w:val="00580143"/>
    <w:rsid w:val="00581B0C"/>
    <w:rsid w:val="00581E76"/>
    <w:rsid w:val="005822E2"/>
    <w:rsid w:val="00584255"/>
    <w:rsid w:val="00586EFB"/>
    <w:rsid w:val="00592642"/>
    <w:rsid w:val="00594263"/>
    <w:rsid w:val="005944F3"/>
    <w:rsid w:val="00595903"/>
    <w:rsid w:val="005A35D4"/>
    <w:rsid w:val="005A4ADE"/>
    <w:rsid w:val="005B10FF"/>
    <w:rsid w:val="005B5811"/>
    <w:rsid w:val="005B6C63"/>
    <w:rsid w:val="005B7344"/>
    <w:rsid w:val="005C32A2"/>
    <w:rsid w:val="005C35B6"/>
    <w:rsid w:val="005C48F1"/>
    <w:rsid w:val="005C4A2B"/>
    <w:rsid w:val="005C7FBB"/>
    <w:rsid w:val="005D1885"/>
    <w:rsid w:val="005D1B42"/>
    <w:rsid w:val="005D6AFA"/>
    <w:rsid w:val="005E38A2"/>
    <w:rsid w:val="005E5D53"/>
    <w:rsid w:val="005F158F"/>
    <w:rsid w:val="005F259A"/>
    <w:rsid w:val="005F393A"/>
    <w:rsid w:val="005F5B80"/>
    <w:rsid w:val="005F7B84"/>
    <w:rsid w:val="006049BC"/>
    <w:rsid w:val="0060614D"/>
    <w:rsid w:val="00606405"/>
    <w:rsid w:val="006068E3"/>
    <w:rsid w:val="00612CBE"/>
    <w:rsid w:val="00612D40"/>
    <w:rsid w:val="00616515"/>
    <w:rsid w:val="00616EBE"/>
    <w:rsid w:val="00621B02"/>
    <w:rsid w:val="0062371A"/>
    <w:rsid w:val="0062440A"/>
    <w:rsid w:val="00633017"/>
    <w:rsid w:val="00646293"/>
    <w:rsid w:val="00647BCD"/>
    <w:rsid w:val="00651230"/>
    <w:rsid w:val="00651B0A"/>
    <w:rsid w:val="00651C4E"/>
    <w:rsid w:val="00652998"/>
    <w:rsid w:val="00652A94"/>
    <w:rsid w:val="006538C7"/>
    <w:rsid w:val="006540DB"/>
    <w:rsid w:val="0065498D"/>
    <w:rsid w:val="00657004"/>
    <w:rsid w:val="00657838"/>
    <w:rsid w:val="00661C49"/>
    <w:rsid w:val="00665767"/>
    <w:rsid w:val="00665C2F"/>
    <w:rsid w:val="006661E3"/>
    <w:rsid w:val="00667564"/>
    <w:rsid w:val="006729C9"/>
    <w:rsid w:val="0067593F"/>
    <w:rsid w:val="00677812"/>
    <w:rsid w:val="00681A0C"/>
    <w:rsid w:val="006829ED"/>
    <w:rsid w:val="006849DC"/>
    <w:rsid w:val="0068525E"/>
    <w:rsid w:val="00694341"/>
    <w:rsid w:val="00694F8D"/>
    <w:rsid w:val="0069744B"/>
    <w:rsid w:val="0069783F"/>
    <w:rsid w:val="006A2009"/>
    <w:rsid w:val="006A4CBB"/>
    <w:rsid w:val="006A568E"/>
    <w:rsid w:val="006A735E"/>
    <w:rsid w:val="006B0CED"/>
    <w:rsid w:val="006B35E0"/>
    <w:rsid w:val="006B6670"/>
    <w:rsid w:val="006B68AB"/>
    <w:rsid w:val="006B74D0"/>
    <w:rsid w:val="006C0C94"/>
    <w:rsid w:val="006C2759"/>
    <w:rsid w:val="006C2783"/>
    <w:rsid w:val="006C3322"/>
    <w:rsid w:val="006C3D3E"/>
    <w:rsid w:val="006D0569"/>
    <w:rsid w:val="006D0BF3"/>
    <w:rsid w:val="006D6768"/>
    <w:rsid w:val="006E4C30"/>
    <w:rsid w:val="006F077D"/>
    <w:rsid w:val="006F59A1"/>
    <w:rsid w:val="006F6B53"/>
    <w:rsid w:val="00712600"/>
    <w:rsid w:val="00712BAC"/>
    <w:rsid w:val="00714F93"/>
    <w:rsid w:val="00716EB8"/>
    <w:rsid w:val="007214A2"/>
    <w:rsid w:val="007242C8"/>
    <w:rsid w:val="007336F9"/>
    <w:rsid w:val="00733D22"/>
    <w:rsid w:val="00735778"/>
    <w:rsid w:val="00737ACE"/>
    <w:rsid w:val="00740975"/>
    <w:rsid w:val="0075023A"/>
    <w:rsid w:val="00750B6A"/>
    <w:rsid w:val="0075552C"/>
    <w:rsid w:val="007618DD"/>
    <w:rsid w:val="00763BB0"/>
    <w:rsid w:val="00764C67"/>
    <w:rsid w:val="00770015"/>
    <w:rsid w:val="00780BCE"/>
    <w:rsid w:val="00782166"/>
    <w:rsid w:val="00782392"/>
    <w:rsid w:val="00782B7A"/>
    <w:rsid w:val="00783300"/>
    <w:rsid w:val="007869AD"/>
    <w:rsid w:val="00786DD5"/>
    <w:rsid w:val="007926DF"/>
    <w:rsid w:val="00797927"/>
    <w:rsid w:val="007A0187"/>
    <w:rsid w:val="007A0BE9"/>
    <w:rsid w:val="007A39C6"/>
    <w:rsid w:val="007A4768"/>
    <w:rsid w:val="007A4922"/>
    <w:rsid w:val="007A57A4"/>
    <w:rsid w:val="007A7AA5"/>
    <w:rsid w:val="007B271E"/>
    <w:rsid w:val="007C2A98"/>
    <w:rsid w:val="007C4A3D"/>
    <w:rsid w:val="007C65FC"/>
    <w:rsid w:val="007C696F"/>
    <w:rsid w:val="007D0E58"/>
    <w:rsid w:val="007D1CE2"/>
    <w:rsid w:val="007D3321"/>
    <w:rsid w:val="007E0BD1"/>
    <w:rsid w:val="007E146D"/>
    <w:rsid w:val="007E23D3"/>
    <w:rsid w:val="007E5FE6"/>
    <w:rsid w:val="007F14F4"/>
    <w:rsid w:val="007F4468"/>
    <w:rsid w:val="007F52FB"/>
    <w:rsid w:val="007F6419"/>
    <w:rsid w:val="008020DD"/>
    <w:rsid w:val="0080212B"/>
    <w:rsid w:val="00803986"/>
    <w:rsid w:val="00803A55"/>
    <w:rsid w:val="00805411"/>
    <w:rsid w:val="0080729D"/>
    <w:rsid w:val="0081519F"/>
    <w:rsid w:val="00815ED2"/>
    <w:rsid w:val="00825070"/>
    <w:rsid w:val="00830C67"/>
    <w:rsid w:val="0083153B"/>
    <w:rsid w:val="0083196C"/>
    <w:rsid w:val="00832380"/>
    <w:rsid w:val="00833ED5"/>
    <w:rsid w:val="00836978"/>
    <w:rsid w:val="0084141C"/>
    <w:rsid w:val="00841CA2"/>
    <w:rsid w:val="00841D05"/>
    <w:rsid w:val="00841E2A"/>
    <w:rsid w:val="00841F9A"/>
    <w:rsid w:val="008474F8"/>
    <w:rsid w:val="0085267A"/>
    <w:rsid w:val="008526F4"/>
    <w:rsid w:val="00854C8B"/>
    <w:rsid w:val="00855723"/>
    <w:rsid w:val="0085638F"/>
    <w:rsid w:val="00857B13"/>
    <w:rsid w:val="008604EA"/>
    <w:rsid w:val="008611DE"/>
    <w:rsid w:val="00861F8E"/>
    <w:rsid w:val="00862399"/>
    <w:rsid w:val="00862B08"/>
    <w:rsid w:val="0086521F"/>
    <w:rsid w:val="0087170C"/>
    <w:rsid w:val="00872C89"/>
    <w:rsid w:val="00874F77"/>
    <w:rsid w:val="008750ED"/>
    <w:rsid w:val="00875BE0"/>
    <w:rsid w:val="0087794C"/>
    <w:rsid w:val="00880CAC"/>
    <w:rsid w:val="00885A4B"/>
    <w:rsid w:val="00885CD0"/>
    <w:rsid w:val="00886060"/>
    <w:rsid w:val="00890780"/>
    <w:rsid w:val="0089417C"/>
    <w:rsid w:val="0089675F"/>
    <w:rsid w:val="008970B6"/>
    <w:rsid w:val="008A0152"/>
    <w:rsid w:val="008A0364"/>
    <w:rsid w:val="008A0820"/>
    <w:rsid w:val="008A0988"/>
    <w:rsid w:val="008A5EDD"/>
    <w:rsid w:val="008A7C9D"/>
    <w:rsid w:val="008B3ECC"/>
    <w:rsid w:val="008B4272"/>
    <w:rsid w:val="008B73D1"/>
    <w:rsid w:val="008C3043"/>
    <w:rsid w:val="008C4DD8"/>
    <w:rsid w:val="008C501D"/>
    <w:rsid w:val="008C654B"/>
    <w:rsid w:val="008C796D"/>
    <w:rsid w:val="008D1871"/>
    <w:rsid w:val="008D3160"/>
    <w:rsid w:val="008D38FC"/>
    <w:rsid w:val="008D3EC8"/>
    <w:rsid w:val="008D5DA4"/>
    <w:rsid w:val="008D7F96"/>
    <w:rsid w:val="008E4154"/>
    <w:rsid w:val="008E473C"/>
    <w:rsid w:val="008E4BFE"/>
    <w:rsid w:val="008F0977"/>
    <w:rsid w:val="008F372B"/>
    <w:rsid w:val="008F3A40"/>
    <w:rsid w:val="008F3B30"/>
    <w:rsid w:val="008F5973"/>
    <w:rsid w:val="008F763E"/>
    <w:rsid w:val="009007B7"/>
    <w:rsid w:val="00902435"/>
    <w:rsid w:val="009030AC"/>
    <w:rsid w:val="009035D1"/>
    <w:rsid w:val="00903BD3"/>
    <w:rsid w:val="00906582"/>
    <w:rsid w:val="00906664"/>
    <w:rsid w:val="00910740"/>
    <w:rsid w:val="00910BD8"/>
    <w:rsid w:val="00912574"/>
    <w:rsid w:val="00925135"/>
    <w:rsid w:val="00933305"/>
    <w:rsid w:val="00937D27"/>
    <w:rsid w:val="00940AEC"/>
    <w:rsid w:val="009431B4"/>
    <w:rsid w:val="00943AB0"/>
    <w:rsid w:val="00945547"/>
    <w:rsid w:val="0094662C"/>
    <w:rsid w:val="00951E1E"/>
    <w:rsid w:val="00954D33"/>
    <w:rsid w:val="0095631F"/>
    <w:rsid w:val="00956A52"/>
    <w:rsid w:val="00956C91"/>
    <w:rsid w:val="009600AF"/>
    <w:rsid w:val="0097014B"/>
    <w:rsid w:val="00971958"/>
    <w:rsid w:val="009723E9"/>
    <w:rsid w:val="00973089"/>
    <w:rsid w:val="009739AC"/>
    <w:rsid w:val="00973C3B"/>
    <w:rsid w:val="00974A95"/>
    <w:rsid w:val="00974EC0"/>
    <w:rsid w:val="00977140"/>
    <w:rsid w:val="00981282"/>
    <w:rsid w:val="00994C4F"/>
    <w:rsid w:val="00996DE1"/>
    <w:rsid w:val="00997B8E"/>
    <w:rsid w:val="009A1D31"/>
    <w:rsid w:val="009A245C"/>
    <w:rsid w:val="009A37FF"/>
    <w:rsid w:val="009A5F1E"/>
    <w:rsid w:val="009B015F"/>
    <w:rsid w:val="009B5B82"/>
    <w:rsid w:val="009B6E4C"/>
    <w:rsid w:val="009B7684"/>
    <w:rsid w:val="009B7C98"/>
    <w:rsid w:val="009C1F34"/>
    <w:rsid w:val="009C3350"/>
    <w:rsid w:val="009C5A3E"/>
    <w:rsid w:val="009D08EB"/>
    <w:rsid w:val="009D42BD"/>
    <w:rsid w:val="009D4488"/>
    <w:rsid w:val="009D5FC8"/>
    <w:rsid w:val="009E1922"/>
    <w:rsid w:val="009E223F"/>
    <w:rsid w:val="009E489A"/>
    <w:rsid w:val="009E4B74"/>
    <w:rsid w:val="009E6BD8"/>
    <w:rsid w:val="009E6C9B"/>
    <w:rsid w:val="009F20E6"/>
    <w:rsid w:val="00A0437E"/>
    <w:rsid w:val="00A051B4"/>
    <w:rsid w:val="00A07556"/>
    <w:rsid w:val="00A11C61"/>
    <w:rsid w:val="00A12359"/>
    <w:rsid w:val="00A12604"/>
    <w:rsid w:val="00A12C21"/>
    <w:rsid w:val="00A14A2C"/>
    <w:rsid w:val="00A22EB2"/>
    <w:rsid w:val="00A236AE"/>
    <w:rsid w:val="00A24F98"/>
    <w:rsid w:val="00A262F2"/>
    <w:rsid w:val="00A27939"/>
    <w:rsid w:val="00A31E21"/>
    <w:rsid w:val="00A31F1A"/>
    <w:rsid w:val="00A32E88"/>
    <w:rsid w:val="00A35893"/>
    <w:rsid w:val="00A360EB"/>
    <w:rsid w:val="00A403CA"/>
    <w:rsid w:val="00A41EE2"/>
    <w:rsid w:val="00A438ED"/>
    <w:rsid w:val="00A43D50"/>
    <w:rsid w:val="00A451C3"/>
    <w:rsid w:val="00A464C6"/>
    <w:rsid w:val="00A53303"/>
    <w:rsid w:val="00A569D1"/>
    <w:rsid w:val="00A56D8F"/>
    <w:rsid w:val="00A625F1"/>
    <w:rsid w:val="00A63614"/>
    <w:rsid w:val="00A67525"/>
    <w:rsid w:val="00A67B4C"/>
    <w:rsid w:val="00A71F46"/>
    <w:rsid w:val="00A73C6F"/>
    <w:rsid w:val="00A8303C"/>
    <w:rsid w:val="00A845D9"/>
    <w:rsid w:val="00A87998"/>
    <w:rsid w:val="00A90FC5"/>
    <w:rsid w:val="00A923E7"/>
    <w:rsid w:val="00A927AB"/>
    <w:rsid w:val="00AA00A8"/>
    <w:rsid w:val="00AA0792"/>
    <w:rsid w:val="00AA20F2"/>
    <w:rsid w:val="00AA242A"/>
    <w:rsid w:val="00AA3915"/>
    <w:rsid w:val="00AA6A70"/>
    <w:rsid w:val="00AB42F1"/>
    <w:rsid w:val="00AB527B"/>
    <w:rsid w:val="00AB6575"/>
    <w:rsid w:val="00AB6F9B"/>
    <w:rsid w:val="00AC020F"/>
    <w:rsid w:val="00AC7379"/>
    <w:rsid w:val="00AC767E"/>
    <w:rsid w:val="00AD20B3"/>
    <w:rsid w:val="00AD43FE"/>
    <w:rsid w:val="00AD4F72"/>
    <w:rsid w:val="00AD5549"/>
    <w:rsid w:val="00AD5D7A"/>
    <w:rsid w:val="00AD60D3"/>
    <w:rsid w:val="00AE2D32"/>
    <w:rsid w:val="00AE3173"/>
    <w:rsid w:val="00AE36FD"/>
    <w:rsid w:val="00AE4C32"/>
    <w:rsid w:val="00AF1C64"/>
    <w:rsid w:val="00AF6D33"/>
    <w:rsid w:val="00B05B76"/>
    <w:rsid w:val="00B05D9F"/>
    <w:rsid w:val="00B05F40"/>
    <w:rsid w:val="00B06FEA"/>
    <w:rsid w:val="00B07BCE"/>
    <w:rsid w:val="00B14075"/>
    <w:rsid w:val="00B14158"/>
    <w:rsid w:val="00B1556E"/>
    <w:rsid w:val="00B21599"/>
    <w:rsid w:val="00B21A93"/>
    <w:rsid w:val="00B404F7"/>
    <w:rsid w:val="00B43CE8"/>
    <w:rsid w:val="00B45CD8"/>
    <w:rsid w:val="00B5162C"/>
    <w:rsid w:val="00B52238"/>
    <w:rsid w:val="00B54864"/>
    <w:rsid w:val="00B5492D"/>
    <w:rsid w:val="00B63271"/>
    <w:rsid w:val="00B717BB"/>
    <w:rsid w:val="00B729B9"/>
    <w:rsid w:val="00B7388A"/>
    <w:rsid w:val="00B7626C"/>
    <w:rsid w:val="00B773D6"/>
    <w:rsid w:val="00B80202"/>
    <w:rsid w:val="00B8109C"/>
    <w:rsid w:val="00B82126"/>
    <w:rsid w:val="00B87C38"/>
    <w:rsid w:val="00B934A7"/>
    <w:rsid w:val="00B944E7"/>
    <w:rsid w:val="00B95E25"/>
    <w:rsid w:val="00B96554"/>
    <w:rsid w:val="00B9740D"/>
    <w:rsid w:val="00BB148C"/>
    <w:rsid w:val="00BB27B3"/>
    <w:rsid w:val="00BC17AC"/>
    <w:rsid w:val="00BC4535"/>
    <w:rsid w:val="00BC520F"/>
    <w:rsid w:val="00BD329E"/>
    <w:rsid w:val="00BD4D2E"/>
    <w:rsid w:val="00BD7D2C"/>
    <w:rsid w:val="00BE109A"/>
    <w:rsid w:val="00BE2491"/>
    <w:rsid w:val="00BF3942"/>
    <w:rsid w:val="00BF3A12"/>
    <w:rsid w:val="00BF3FA3"/>
    <w:rsid w:val="00BF4F03"/>
    <w:rsid w:val="00C00884"/>
    <w:rsid w:val="00C1346E"/>
    <w:rsid w:val="00C15E3C"/>
    <w:rsid w:val="00C16E40"/>
    <w:rsid w:val="00C22440"/>
    <w:rsid w:val="00C22FC1"/>
    <w:rsid w:val="00C235C6"/>
    <w:rsid w:val="00C3335F"/>
    <w:rsid w:val="00C33CAE"/>
    <w:rsid w:val="00C36CA2"/>
    <w:rsid w:val="00C45921"/>
    <w:rsid w:val="00C45CE6"/>
    <w:rsid w:val="00C476CC"/>
    <w:rsid w:val="00C5085D"/>
    <w:rsid w:val="00C51E87"/>
    <w:rsid w:val="00C545F7"/>
    <w:rsid w:val="00C61477"/>
    <w:rsid w:val="00C63683"/>
    <w:rsid w:val="00C63A18"/>
    <w:rsid w:val="00C7486C"/>
    <w:rsid w:val="00C7538C"/>
    <w:rsid w:val="00C839E5"/>
    <w:rsid w:val="00C95473"/>
    <w:rsid w:val="00CA0B2B"/>
    <w:rsid w:val="00CA1C15"/>
    <w:rsid w:val="00CA40E3"/>
    <w:rsid w:val="00CA6597"/>
    <w:rsid w:val="00CA6B33"/>
    <w:rsid w:val="00CB1FB0"/>
    <w:rsid w:val="00CB3C12"/>
    <w:rsid w:val="00CB46E1"/>
    <w:rsid w:val="00CC0E01"/>
    <w:rsid w:val="00CC792C"/>
    <w:rsid w:val="00CC7D04"/>
    <w:rsid w:val="00CD08BC"/>
    <w:rsid w:val="00CE4D65"/>
    <w:rsid w:val="00CE7BD0"/>
    <w:rsid w:val="00CF2528"/>
    <w:rsid w:val="00CF2883"/>
    <w:rsid w:val="00CF7D33"/>
    <w:rsid w:val="00D03E20"/>
    <w:rsid w:val="00D04241"/>
    <w:rsid w:val="00D12625"/>
    <w:rsid w:val="00D17278"/>
    <w:rsid w:val="00D20505"/>
    <w:rsid w:val="00D23FC3"/>
    <w:rsid w:val="00D259CE"/>
    <w:rsid w:val="00D305D3"/>
    <w:rsid w:val="00D34194"/>
    <w:rsid w:val="00D3558D"/>
    <w:rsid w:val="00D371F9"/>
    <w:rsid w:val="00D37F98"/>
    <w:rsid w:val="00D44CDF"/>
    <w:rsid w:val="00D521C3"/>
    <w:rsid w:val="00D54223"/>
    <w:rsid w:val="00D60575"/>
    <w:rsid w:val="00D6079F"/>
    <w:rsid w:val="00D65285"/>
    <w:rsid w:val="00D66B01"/>
    <w:rsid w:val="00D73656"/>
    <w:rsid w:val="00D77488"/>
    <w:rsid w:val="00D800B1"/>
    <w:rsid w:val="00D847A9"/>
    <w:rsid w:val="00D84DB0"/>
    <w:rsid w:val="00D86C1D"/>
    <w:rsid w:val="00D8705B"/>
    <w:rsid w:val="00D91C5C"/>
    <w:rsid w:val="00D92AEF"/>
    <w:rsid w:val="00D92CBA"/>
    <w:rsid w:val="00D953FE"/>
    <w:rsid w:val="00D96F80"/>
    <w:rsid w:val="00DA1E4A"/>
    <w:rsid w:val="00DA6010"/>
    <w:rsid w:val="00DA7D9A"/>
    <w:rsid w:val="00DB188B"/>
    <w:rsid w:val="00DB44B8"/>
    <w:rsid w:val="00DB734C"/>
    <w:rsid w:val="00DC1219"/>
    <w:rsid w:val="00DC2314"/>
    <w:rsid w:val="00DC5F4C"/>
    <w:rsid w:val="00DC6504"/>
    <w:rsid w:val="00DD14EE"/>
    <w:rsid w:val="00DD3049"/>
    <w:rsid w:val="00DE3352"/>
    <w:rsid w:val="00DF082E"/>
    <w:rsid w:val="00DF2CC0"/>
    <w:rsid w:val="00DF3765"/>
    <w:rsid w:val="00DF3AAE"/>
    <w:rsid w:val="00DF3D63"/>
    <w:rsid w:val="00E00692"/>
    <w:rsid w:val="00E0426E"/>
    <w:rsid w:val="00E10959"/>
    <w:rsid w:val="00E227A2"/>
    <w:rsid w:val="00E23061"/>
    <w:rsid w:val="00E26422"/>
    <w:rsid w:val="00E30966"/>
    <w:rsid w:val="00E45482"/>
    <w:rsid w:val="00E457C5"/>
    <w:rsid w:val="00E53F29"/>
    <w:rsid w:val="00E700DC"/>
    <w:rsid w:val="00E718C6"/>
    <w:rsid w:val="00E71F1D"/>
    <w:rsid w:val="00E74C67"/>
    <w:rsid w:val="00E80D76"/>
    <w:rsid w:val="00E80EEB"/>
    <w:rsid w:val="00E85B94"/>
    <w:rsid w:val="00E92886"/>
    <w:rsid w:val="00E934D5"/>
    <w:rsid w:val="00E942BD"/>
    <w:rsid w:val="00E95159"/>
    <w:rsid w:val="00E969EF"/>
    <w:rsid w:val="00E96A87"/>
    <w:rsid w:val="00E979D3"/>
    <w:rsid w:val="00EA247C"/>
    <w:rsid w:val="00EA4AA6"/>
    <w:rsid w:val="00EB00CE"/>
    <w:rsid w:val="00EB372D"/>
    <w:rsid w:val="00EB447B"/>
    <w:rsid w:val="00EC0281"/>
    <w:rsid w:val="00EC1D40"/>
    <w:rsid w:val="00EC3AD5"/>
    <w:rsid w:val="00EC3ED5"/>
    <w:rsid w:val="00EC5C0F"/>
    <w:rsid w:val="00ED1F1E"/>
    <w:rsid w:val="00ED205A"/>
    <w:rsid w:val="00ED31DF"/>
    <w:rsid w:val="00ED792C"/>
    <w:rsid w:val="00EE02C3"/>
    <w:rsid w:val="00EE02FF"/>
    <w:rsid w:val="00EE08E2"/>
    <w:rsid w:val="00EE0A08"/>
    <w:rsid w:val="00EE1B2D"/>
    <w:rsid w:val="00EE2151"/>
    <w:rsid w:val="00EE42F0"/>
    <w:rsid w:val="00EE5FFC"/>
    <w:rsid w:val="00EF4FF7"/>
    <w:rsid w:val="00EF79E8"/>
    <w:rsid w:val="00F0509E"/>
    <w:rsid w:val="00F05E27"/>
    <w:rsid w:val="00F12CB3"/>
    <w:rsid w:val="00F13490"/>
    <w:rsid w:val="00F15DA0"/>
    <w:rsid w:val="00F17DFF"/>
    <w:rsid w:val="00F20F81"/>
    <w:rsid w:val="00F22736"/>
    <w:rsid w:val="00F22BC4"/>
    <w:rsid w:val="00F27225"/>
    <w:rsid w:val="00F304C3"/>
    <w:rsid w:val="00F36C6A"/>
    <w:rsid w:val="00F43E87"/>
    <w:rsid w:val="00F4633C"/>
    <w:rsid w:val="00F508C8"/>
    <w:rsid w:val="00F539C6"/>
    <w:rsid w:val="00F5700C"/>
    <w:rsid w:val="00F611AC"/>
    <w:rsid w:val="00F62F76"/>
    <w:rsid w:val="00F667ED"/>
    <w:rsid w:val="00F66844"/>
    <w:rsid w:val="00F72FBD"/>
    <w:rsid w:val="00F76A62"/>
    <w:rsid w:val="00F814FA"/>
    <w:rsid w:val="00F81A99"/>
    <w:rsid w:val="00F836CB"/>
    <w:rsid w:val="00F874D4"/>
    <w:rsid w:val="00F928B9"/>
    <w:rsid w:val="00F929D6"/>
    <w:rsid w:val="00F934AE"/>
    <w:rsid w:val="00FA24D9"/>
    <w:rsid w:val="00FA2F8E"/>
    <w:rsid w:val="00FA47F7"/>
    <w:rsid w:val="00FA61B6"/>
    <w:rsid w:val="00FB06A3"/>
    <w:rsid w:val="00FB3994"/>
    <w:rsid w:val="00FB4A05"/>
    <w:rsid w:val="00FB51DA"/>
    <w:rsid w:val="00FB53B3"/>
    <w:rsid w:val="00FB6E95"/>
    <w:rsid w:val="00FB7CA8"/>
    <w:rsid w:val="00FC19C6"/>
    <w:rsid w:val="00FC53D5"/>
    <w:rsid w:val="00FC6B98"/>
    <w:rsid w:val="00FC7B73"/>
    <w:rsid w:val="00FD10B2"/>
    <w:rsid w:val="00FD58E3"/>
    <w:rsid w:val="00FD6AC8"/>
    <w:rsid w:val="00FE1536"/>
    <w:rsid w:val="00FE2549"/>
    <w:rsid w:val="00FE7A4E"/>
    <w:rsid w:val="00FF1889"/>
    <w:rsid w:val="00FF1E2D"/>
    <w:rsid w:val="00FF266E"/>
    <w:rsid w:val="00FF4FBD"/>
    <w:rsid w:val="00FF545C"/>
    <w:rsid w:val="00FF5F01"/>
    <w:rsid w:val="00FF679D"/>
    <w:rsid w:val="00FF6D58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09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09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A09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C85538C5A184A5EDA998036D8DDCA337A97DC0B5715425802AEF65DF840225505F7763D13950A659156b7a3K" TargetMode="External"/><Relationship Id="rId13" Type="http://schemas.openxmlformats.org/officeDocument/2006/relationships/hyperlink" Target="consultantplus://offline/ref=C73C85538C5A184A5EDA998036D8DDCA337A97DC0B5515445D02AEF65DF840225505F7763D13950A659054b7a8K" TargetMode="External"/><Relationship Id="rId18" Type="http://schemas.openxmlformats.org/officeDocument/2006/relationships/hyperlink" Target="consultantplus://offline/ref=C73C85538C5A184A5EDA998036D8DDCA337A97DC0B5515445D02AEF65DF840225505F7763D13950A659052b7a8K" TargetMode="External"/><Relationship Id="rId26" Type="http://schemas.openxmlformats.org/officeDocument/2006/relationships/hyperlink" Target="consultantplus://offline/ref=C73C85538C5A184A5EDA998036D8DDCA337A97DC0B5515445D02AEF65DF840225505F7763D13950A659152b7aF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73C85538C5A184A5EDA998036D8DDCA337A97DC0B5515445D02AEF65DF840225505F7763D13950A659154b7aFK" TargetMode="External"/><Relationship Id="rId7" Type="http://schemas.openxmlformats.org/officeDocument/2006/relationships/hyperlink" Target="consultantplus://offline/ref=C73C85538C5A184A5EDA998036D8DDCA337A97DC0B5715425802AEF65DF840225505F7763D13950A659056b7aDK" TargetMode="External"/><Relationship Id="rId12" Type="http://schemas.openxmlformats.org/officeDocument/2006/relationships/hyperlink" Target="consultantplus://offline/ref=C73C85538C5A184A5EDA998036D8DDCA337A97DC0B5515445D02AEF65DF840225505F7763D13950A659056b7a8K" TargetMode="External"/><Relationship Id="rId17" Type="http://schemas.openxmlformats.org/officeDocument/2006/relationships/hyperlink" Target="consultantplus://offline/ref=C73C85538C5A184A5EDA998036D8DDCA337A97DC0B5515445D02AEF65DF840225505F7763D13950A659054b7a8K" TargetMode="External"/><Relationship Id="rId25" Type="http://schemas.openxmlformats.org/officeDocument/2006/relationships/hyperlink" Target="consultantplus://offline/ref=C73C85538C5A184A5EDA998036D8DDCA337A97DC0B5515445D02AEF65DF840225505F7763D13950A659154b7a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3C85538C5A184A5EDA998036D8DDCA337A97DC0B5315465F02AEF65DF840225505F7763D13950A659055b7aEK" TargetMode="External"/><Relationship Id="rId20" Type="http://schemas.openxmlformats.org/officeDocument/2006/relationships/hyperlink" Target="consultantplus://offline/ref=C73C85538C5A184A5EDA998036D8DDCA337A97DC0B5515445D02AEF65DF840225505F7763D13950A659156b7aF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C85538C5A184A5EDA998036D8DDCA337A97DC0B5715425802AEF65DF84022b5a5K" TargetMode="External"/><Relationship Id="rId11" Type="http://schemas.openxmlformats.org/officeDocument/2006/relationships/hyperlink" Target="consultantplus://offline/ref=C73C85538C5A184A5EDA998036D8DDCA337A97DC0B5515445D02AEF65DF840225505F7763D13950A659057b7aEK" TargetMode="External"/><Relationship Id="rId24" Type="http://schemas.openxmlformats.org/officeDocument/2006/relationships/hyperlink" Target="consultantplus://offline/ref=C73C85538C5A184A5EDA998036D8DDCA337A97DC0B5315465F02AEF65DF840225505F7763D13950A659055b7aEK" TargetMode="External"/><Relationship Id="rId5" Type="http://schemas.openxmlformats.org/officeDocument/2006/relationships/hyperlink" Target="consultantplus://offline/ref=C73C85538C5A184A5EDA878D20B483C03073C0D509561917055DF5AB0AbFa1K" TargetMode="External"/><Relationship Id="rId15" Type="http://schemas.openxmlformats.org/officeDocument/2006/relationships/hyperlink" Target="consultantplus://offline/ref=C73C85538C5A184A5EDA998036D8DDCA337A97DC0B5315465F02AEF65DF840225505F7763D13950A659055b7aEK" TargetMode="External"/><Relationship Id="rId23" Type="http://schemas.openxmlformats.org/officeDocument/2006/relationships/hyperlink" Target="consultantplus://offline/ref=C73C85538C5A184A5EDA998036D8DDCA337A97DC0B5315465F02AEF65DF840225505F7763D13950A659055b7aE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C73C85538C5A184A5EDA998036D8DDCA337A97DC0B5515445D02AEF65DF840225505F7763D13950A659156b7aAK" TargetMode="External"/><Relationship Id="rId19" Type="http://schemas.openxmlformats.org/officeDocument/2006/relationships/hyperlink" Target="consultantplus://offline/ref=C73C85538C5A184A5EDA998036D8DDCA337A97DC0B5515445D02AEF65DF840225505F7763D13950A659050b7a8K" TargetMode="External"/><Relationship Id="rId4" Type="http://schemas.openxmlformats.org/officeDocument/2006/relationships/hyperlink" Target="consultantplus://offline/ref=C73C85538C5A184A5EDA878D20B483C03073CAD00B521917055DF5AB0AF14A75124AAE34791F950Cb6aCK" TargetMode="External"/><Relationship Id="rId9" Type="http://schemas.openxmlformats.org/officeDocument/2006/relationships/hyperlink" Target="consultantplus://offline/ref=C73C85538C5A184A5EDA998036D8DDCA337A97DC0B5515445D02AEF65DF840225505F7763D13950A659056b7aBK" TargetMode="External"/><Relationship Id="rId14" Type="http://schemas.openxmlformats.org/officeDocument/2006/relationships/hyperlink" Target="consultantplus://offline/ref=C73C85538C5A184A5EDA998036D8DDCA337A97DC0B5515445D02AEF65DF840225505F7763D13950A659052b7a8K" TargetMode="External"/><Relationship Id="rId22" Type="http://schemas.openxmlformats.org/officeDocument/2006/relationships/hyperlink" Target="consultantplus://offline/ref=C73C85538C5A184A5EDA998036D8DDCA337A97DC0B5515445D02AEF65DF840225505F7763D13950A659152b7aFK" TargetMode="External"/><Relationship Id="rId27" Type="http://schemas.openxmlformats.org/officeDocument/2006/relationships/hyperlink" Target="consultantplus://offline/ref=C73C85538C5A184A5EDA998036D8DDCA337A97DC0B5515445D02AEF65DF840225505F7763D13950A659150b7a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4965</Words>
  <Characters>28305</Characters>
  <Application>Microsoft Office Word</Application>
  <DocSecurity>0</DocSecurity>
  <Lines>235</Lines>
  <Paragraphs>66</Paragraphs>
  <ScaleCrop>false</ScaleCrop>
  <Company/>
  <LinksUpToDate>false</LinksUpToDate>
  <CharactersWithSpaces>33204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2012-06-19T10:26:00Z</dcterms:created>
  <dcterms:modified xsi:type="dcterms:W3CDTF">2012-06-19T10:27:00Z</dcterms:modified>
</cp:coreProperties>
</file>