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4B" w:rsidRDefault="00C37A4B">
      <w:pPr>
        <w:widowControl w:val="0"/>
        <w:autoSpaceDE w:val="0"/>
        <w:autoSpaceDN w:val="0"/>
        <w:adjustRightInd w:val="0"/>
        <w:outlineLvl w:val="0"/>
      </w:pPr>
    </w:p>
    <w:p w:rsidR="00C37A4B" w:rsidRDefault="00C37A4B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РЕГИОНАЛЬНАЯ СЛУЖБА ПО ТАРИФАМ КИРОВСКОЙ ОБЛАСТИ</w:t>
      </w:r>
    </w:p>
    <w:p w:rsidR="00C37A4B" w:rsidRDefault="00C37A4B">
      <w:pPr>
        <w:pStyle w:val="ConsPlusTitle"/>
        <w:jc w:val="center"/>
        <w:rPr>
          <w:sz w:val="20"/>
          <w:szCs w:val="20"/>
        </w:rPr>
      </w:pPr>
    </w:p>
    <w:p w:rsidR="00C37A4B" w:rsidRDefault="00C37A4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РЕШЕНИЕ ПРАВЛЕНИЯ</w:t>
      </w:r>
    </w:p>
    <w:p w:rsidR="00C37A4B" w:rsidRDefault="00C37A4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28 декабря 2012 г. N 53/1</w:t>
      </w:r>
    </w:p>
    <w:p w:rsidR="00C37A4B" w:rsidRDefault="00C37A4B">
      <w:pPr>
        <w:pStyle w:val="ConsPlusTitle"/>
        <w:jc w:val="center"/>
        <w:rPr>
          <w:sz w:val="20"/>
          <w:szCs w:val="20"/>
        </w:rPr>
      </w:pPr>
    </w:p>
    <w:p w:rsidR="00C37A4B" w:rsidRDefault="00C37A4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СБЫТОВЫХ НАДБАВКАХ ГАРАНТИРУЮЩИХ ПОСТАВЩИКОВ</w:t>
      </w:r>
    </w:p>
    <w:p w:rsidR="00C37A4B" w:rsidRDefault="00C37A4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 и Методическими </w:t>
      </w:r>
      <w:hyperlink r:id="rId7" w:history="1">
        <w:r>
          <w:rPr>
            <w:color w:val="0000FF"/>
          </w:rPr>
          <w:t>указаниями</w:t>
        </w:r>
      </w:hyperlink>
      <w:r>
        <w:t xml:space="preserve"> по расчету сбытовых надбавок гарантирующих поставщиков и размера доходности </w:t>
      </w:r>
      <w:proofErr w:type="gramStart"/>
      <w:r>
        <w:t>продаж</w:t>
      </w:r>
      <w:proofErr w:type="gramEnd"/>
      <w:r>
        <w:t xml:space="preserve"> гарантирующих поставщиков, утвержденными приказом ФСТ России от 30.10.2012 N 703-э, правление региональной службы по тарифам Кировской области решило: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Установить сбытовые </w:t>
      </w:r>
      <w:hyperlink w:anchor="Par30" w:history="1">
        <w:r>
          <w:rPr>
            <w:color w:val="0000FF"/>
          </w:rPr>
          <w:t>надбавки</w:t>
        </w:r>
      </w:hyperlink>
      <w:r>
        <w:t xml:space="preserve"> гарантирующих поставщиков на территории Кировской области на 2013 год с календарной разбивкой согласно приложению N 1.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r>
        <w:t>Налог на добавленную стоимость взимается сверх указанных величин сбытовых надбавок.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Внести изменение в решение правления РСТ Кировской области от 27.12.2011 N 57/3 "О сбытовых надбавках гарантирующих поставщиков на 2012 год", изложив </w:t>
      </w:r>
      <w:hyperlink r:id="rId8" w:history="1">
        <w:r>
          <w:rPr>
            <w:color w:val="0000FF"/>
          </w:rPr>
          <w:t>приложение</w:t>
        </w:r>
      </w:hyperlink>
      <w:r>
        <w:t xml:space="preserve"> к решению в новой </w:t>
      </w:r>
      <w:hyperlink w:anchor="Par189" w:history="1">
        <w:r>
          <w:rPr>
            <w:color w:val="0000FF"/>
          </w:rPr>
          <w:t>редакции</w:t>
        </w:r>
      </w:hyperlink>
      <w:r>
        <w:t xml:space="preserve"> согласно приложению N 2 к настоящему решению.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r>
        <w:t>3. Внести изменение в решение правления РСТ Кировской области от 30.12.2011 N 58/3 "О сбытовых надбавках гарантирующего поставщик</w:t>
      </w:r>
      <w:proofErr w:type="gramStart"/>
      <w:r>
        <w:t>а ООО</w:t>
      </w:r>
      <w:proofErr w:type="gramEnd"/>
      <w:r>
        <w:t xml:space="preserve"> "РУСЭНЕРГОСБЫТ" на 2012 год", изложив </w:t>
      </w:r>
      <w:hyperlink r:id="rId9" w:history="1">
        <w:r>
          <w:rPr>
            <w:color w:val="0000FF"/>
          </w:rPr>
          <w:t>приложение</w:t>
        </w:r>
      </w:hyperlink>
      <w:r>
        <w:t xml:space="preserve"> к решению в новой </w:t>
      </w:r>
      <w:hyperlink w:anchor="Par280" w:history="1">
        <w:r>
          <w:rPr>
            <w:color w:val="0000FF"/>
          </w:rPr>
          <w:t>редакции</w:t>
        </w:r>
      </w:hyperlink>
      <w:r>
        <w:t xml:space="preserve"> согласно приложению N 3 к настоящему решению.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</w:p>
    <w:p w:rsidR="00C37A4B" w:rsidRDefault="00C37A4B">
      <w:pPr>
        <w:widowControl w:val="0"/>
        <w:autoSpaceDE w:val="0"/>
        <w:autoSpaceDN w:val="0"/>
        <w:adjustRightInd w:val="0"/>
        <w:jc w:val="right"/>
      </w:pPr>
      <w:r>
        <w:t>Руководитель</w:t>
      </w:r>
    </w:p>
    <w:p w:rsidR="00C37A4B" w:rsidRDefault="00C37A4B">
      <w:pPr>
        <w:widowControl w:val="0"/>
        <w:autoSpaceDE w:val="0"/>
        <w:autoSpaceDN w:val="0"/>
        <w:adjustRightInd w:val="0"/>
        <w:jc w:val="right"/>
      </w:pPr>
      <w:r>
        <w:t>региональной службы по тарифам</w:t>
      </w:r>
    </w:p>
    <w:p w:rsidR="00C37A4B" w:rsidRDefault="00C37A4B">
      <w:pPr>
        <w:widowControl w:val="0"/>
        <w:autoSpaceDE w:val="0"/>
        <w:autoSpaceDN w:val="0"/>
        <w:adjustRightInd w:val="0"/>
        <w:jc w:val="right"/>
      </w:pPr>
      <w:r>
        <w:t>Кировской области</w:t>
      </w:r>
    </w:p>
    <w:p w:rsidR="00C37A4B" w:rsidRDefault="00C37A4B">
      <w:pPr>
        <w:widowControl w:val="0"/>
        <w:autoSpaceDE w:val="0"/>
        <w:autoSpaceDN w:val="0"/>
        <w:adjustRightInd w:val="0"/>
        <w:jc w:val="right"/>
      </w:pPr>
      <w:r>
        <w:t>Н.В.БЕЛЯЕВА</w:t>
      </w:r>
    </w:p>
    <w:p w:rsidR="00C37A4B" w:rsidRDefault="00C37A4B">
      <w:pPr>
        <w:widowControl w:val="0"/>
        <w:autoSpaceDE w:val="0"/>
        <w:autoSpaceDN w:val="0"/>
        <w:adjustRightInd w:val="0"/>
        <w:jc w:val="both"/>
      </w:pPr>
    </w:p>
    <w:p w:rsidR="00C37A4B" w:rsidRDefault="00C37A4B">
      <w:pPr>
        <w:widowControl w:val="0"/>
        <w:autoSpaceDE w:val="0"/>
        <w:autoSpaceDN w:val="0"/>
        <w:adjustRightInd w:val="0"/>
        <w:jc w:val="both"/>
      </w:pPr>
    </w:p>
    <w:p w:rsidR="00C37A4B" w:rsidRDefault="00C37A4B">
      <w:pPr>
        <w:widowControl w:val="0"/>
        <w:autoSpaceDE w:val="0"/>
        <w:autoSpaceDN w:val="0"/>
        <w:adjustRightInd w:val="0"/>
        <w:jc w:val="both"/>
      </w:pPr>
    </w:p>
    <w:p w:rsidR="00C37A4B" w:rsidRDefault="00C37A4B">
      <w:pPr>
        <w:widowControl w:val="0"/>
        <w:autoSpaceDE w:val="0"/>
        <w:autoSpaceDN w:val="0"/>
        <w:adjustRightInd w:val="0"/>
        <w:jc w:val="both"/>
      </w:pPr>
    </w:p>
    <w:p w:rsidR="00C37A4B" w:rsidRDefault="00C37A4B">
      <w:pPr>
        <w:widowControl w:val="0"/>
        <w:autoSpaceDE w:val="0"/>
        <w:autoSpaceDN w:val="0"/>
        <w:adjustRightInd w:val="0"/>
        <w:jc w:val="both"/>
      </w:pPr>
    </w:p>
    <w:p w:rsidR="00C37A4B" w:rsidRDefault="00C37A4B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N 1</w:t>
      </w:r>
    </w:p>
    <w:p w:rsidR="00C37A4B" w:rsidRDefault="00C37A4B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C37A4B" w:rsidRDefault="00C37A4B">
      <w:pPr>
        <w:widowControl w:val="0"/>
        <w:autoSpaceDE w:val="0"/>
        <w:autoSpaceDN w:val="0"/>
        <w:adjustRightInd w:val="0"/>
        <w:jc w:val="right"/>
      </w:pPr>
      <w:r>
        <w:t xml:space="preserve">правления </w:t>
      </w:r>
      <w:proofErr w:type="gramStart"/>
      <w:r>
        <w:t>региональной</w:t>
      </w:r>
      <w:proofErr w:type="gramEnd"/>
    </w:p>
    <w:p w:rsidR="00C37A4B" w:rsidRDefault="00C37A4B">
      <w:pPr>
        <w:widowControl w:val="0"/>
        <w:autoSpaceDE w:val="0"/>
        <w:autoSpaceDN w:val="0"/>
        <w:adjustRightInd w:val="0"/>
        <w:jc w:val="right"/>
      </w:pPr>
      <w:r>
        <w:t>службы по тарифам</w:t>
      </w:r>
    </w:p>
    <w:p w:rsidR="00C37A4B" w:rsidRDefault="00C37A4B">
      <w:pPr>
        <w:widowControl w:val="0"/>
        <w:autoSpaceDE w:val="0"/>
        <w:autoSpaceDN w:val="0"/>
        <w:adjustRightInd w:val="0"/>
        <w:jc w:val="right"/>
      </w:pPr>
      <w:r>
        <w:t>Кировской области</w:t>
      </w:r>
    </w:p>
    <w:p w:rsidR="00C37A4B" w:rsidRDefault="00C37A4B">
      <w:pPr>
        <w:widowControl w:val="0"/>
        <w:autoSpaceDE w:val="0"/>
        <w:autoSpaceDN w:val="0"/>
        <w:adjustRightInd w:val="0"/>
        <w:jc w:val="right"/>
      </w:pPr>
      <w:r>
        <w:t>от 28 декабря 2012 г. N 53/1</w:t>
      </w:r>
    </w:p>
    <w:p w:rsidR="00C37A4B" w:rsidRDefault="00C37A4B">
      <w:pPr>
        <w:widowControl w:val="0"/>
        <w:autoSpaceDE w:val="0"/>
        <w:autoSpaceDN w:val="0"/>
        <w:adjustRightInd w:val="0"/>
        <w:jc w:val="center"/>
      </w:pPr>
    </w:p>
    <w:p w:rsidR="00C37A4B" w:rsidRDefault="00C37A4B">
      <w:pPr>
        <w:pStyle w:val="ConsPlusTitle"/>
        <w:jc w:val="center"/>
        <w:rPr>
          <w:sz w:val="20"/>
          <w:szCs w:val="20"/>
        </w:rPr>
      </w:pPr>
      <w:bookmarkStart w:id="0" w:name="Par30"/>
      <w:bookmarkEnd w:id="0"/>
      <w:r>
        <w:rPr>
          <w:sz w:val="20"/>
          <w:szCs w:val="20"/>
        </w:rPr>
        <w:t>СБЫТОВЫЕ НАДБАВКИ</w:t>
      </w:r>
    </w:p>
    <w:p w:rsidR="00C37A4B" w:rsidRDefault="00C37A4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ГАРАНТИРУЮЩИХ ПОСТАВЩИКОВ ЭЛЕКТРИЧЕСКОЙ ЭНЕРГИИ</w:t>
      </w:r>
    </w:p>
    <w:p w:rsidR="00C37A4B" w:rsidRDefault="00C37A4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ТЕРРИТОРИИ КИРОВСКОЙ ОБЛАСТИ НА 2013 ГОД</w:t>
      </w:r>
    </w:p>
    <w:p w:rsidR="00C37A4B" w:rsidRDefault="00C37A4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┌───┬────────────┬────────────────────────────────────────────────────────────────────┐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N │Наименование│                         Сбытовая надбавка           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/п│организации ├──────────┬──────────┬──────────────────────────────────────────────┤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в субъекте │Тарифная  │</w:t>
      </w:r>
      <w:proofErr w:type="gramStart"/>
      <w:r>
        <w:rPr>
          <w:rFonts w:ascii="Courier New" w:hAnsi="Courier New" w:cs="Courier New"/>
          <w:sz w:val="16"/>
          <w:szCs w:val="16"/>
        </w:rPr>
        <w:t>Тарифная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│Тарифная группа "прочие потребители" (сбытовые│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Российской │группа    │</w:t>
      </w:r>
      <w:proofErr w:type="gramStart"/>
      <w:r>
        <w:rPr>
          <w:rFonts w:ascii="Courier New" w:hAnsi="Courier New" w:cs="Courier New"/>
          <w:sz w:val="16"/>
          <w:szCs w:val="16"/>
        </w:rPr>
        <w:t>группа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надбавки (СН) дифференцируются в зависимости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Федерации  │"насел</w:t>
      </w:r>
      <w:proofErr w:type="gramStart"/>
      <w:r>
        <w:rPr>
          <w:rFonts w:ascii="Courier New" w:hAnsi="Courier New" w:cs="Courier New"/>
          <w:sz w:val="16"/>
          <w:szCs w:val="16"/>
        </w:rPr>
        <w:t>е-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│"сетевые  │      от величины максимальной мощности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│ние"     и│организ</w:t>
      </w:r>
      <w:proofErr w:type="gramStart"/>
      <w:r>
        <w:rPr>
          <w:rFonts w:ascii="Courier New" w:hAnsi="Courier New" w:cs="Courier New"/>
          <w:sz w:val="16"/>
          <w:szCs w:val="16"/>
        </w:rPr>
        <w:t>а-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энергопринимающих устройств потребителя </w:t>
      </w:r>
      <w:hyperlink w:anchor="Par151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>)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│приравне</w:t>
      </w:r>
      <w:proofErr w:type="gramStart"/>
      <w:r>
        <w:rPr>
          <w:rFonts w:ascii="Courier New" w:hAnsi="Courier New" w:cs="Courier New"/>
          <w:sz w:val="16"/>
          <w:szCs w:val="16"/>
        </w:rPr>
        <w:t>н-</w:t>
      </w:r>
      <w:proofErr w:type="gramEnd"/>
      <w:r>
        <w:rPr>
          <w:rFonts w:ascii="Courier New" w:hAnsi="Courier New" w:cs="Courier New"/>
          <w:sz w:val="16"/>
          <w:szCs w:val="16"/>
        </w:rPr>
        <w:t>│ции,      │                               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│ные к  ней│</w:t>
      </w:r>
      <w:proofErr w:type="gramStart"/>
      <w:r>
        <w:rPr>
          <w:rFonts w:ascii="Courier New" w:hAnsi="Courier New" w:cs="Courier New"/>
          <w:sz w:val="16"/>
          <w:szCs w:val="16"/>
        </w:rPr>
        <w:t>покупающие</w:t>
      </w:r>
      <w:proofErr w:type="gramEnd"/>
      <w:r>
        <w:rPr>
          <w:rFonts w:ascii="Courier New" w:hAnsi="Courier New" w:cs="Courier New"/>
          <w:sz w:val="16"/>
          <w:szCs w:val="16"/>
        </w:rPr>
        <w:t>│                               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│категории │электри-  │                               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            │потребит</w:t>
      </w:r>
      <w:proofErr w:type="gramStart"/>
      <w:r>
        <w:rPr>
          <w:rFonts w:ascii="Courier New" w:hAnsi="Courier New" w:cs="Courier New"/>
          <w:sz w:val="16"/>
          <w:szCs w:val="16"/>
        </w:rPr>
        <w:t>е-</w:t>
      </w:r>
      <w:proofErr w:type="gramEnd"/>
      <w:r>
        <w:rPr>
          <w:rFonts w:ascii="Courier New" w:hAnsi="Courier New" w:cs="Courier New"/>
          <w:sz w:val="16"/>
          <w:szCs w:val="16"/>
        </w:rPr>
        <w:t>│ческую    │                               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│лей       │энергию   │                               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</w:t>
      </w:r>
      <w:proofErr w:type="gramStart"/>
      <w:r>
        <w:rPr>
          <w:rFonts w:ascii="Courier New" w:hAnsi="Courier New" w:cs="Courier New"/>
          <w:sz w:val="16"/>
          <w:szCs w:val="16"/>
        </w:rPr>
        <w:t>для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ком-│                               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│пенсации  │                               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│потерь    │                               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│электри-  │                               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│ческой    │                               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│энергии"  │                               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├──────────┼──────────┼──────────────────────────────────────────────┤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│руб./кВт.ч│             в виде формулы </w:t>
      </w:r>
      <w:hyperlink w:anchor="Par152" w:history="1">
        <w:r>
          <w:rPr>
            <w:rFonts w:ascii="Courier New" w:hAnsi="Courier New" w:cs="Courier New"/>
            <w:color w:val="0000FF"/>
            <w:sz w:val="16"/>
            <w:szCs w:val="16"/>
          </w:rPr>
          <w:t>&lt;**&gt;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├───┼────────────┼──────────┼──────────┼──────────────────────────────────────────────┤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 │     2      │    3     │    4     │                      5        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├───┼────────────┼──────────┴──────────┴──────────────────────────────────────────────┤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 │Открытое    │                     с 01.01.2013 по 30.06.2013      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│акционерное ├──────────┬──────────┬──────────────────────────────────────────────┤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│общество    │  0,09532 │  0,09532 │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э(</w:t>
      </w:r>
      <w:proofErr w:type="gramEnd"/>
      <w:r>
        <w:rPr>
          <w:rFonts w:ascii="Courier New" w:hAnsi="Courier New" w:cs="Courier New"/>
          <w:sz w:val="16"/>
          <w:szCs w:val="16"/>
        </w:rPr>
        <w:t>м)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│"Кировэне</w:t>
      </w:r>
      <w:proofErr w:type="gramStart"/>
      <w:r>
        <w:rPr>
          <w:rFonts w:ascii="Courier New" w:hAnsi="Courier New" w:cs="Courier New"/>
          <w:sz w:val="16"/>
          <w:szCs w:val="16"/>
        </w:rPr>
        <w:t>р-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  │          │СН           = 14,66% x 0,76 x Ц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│госбыт"     │          │          │  до 150 кВт                    j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├──────────────────────────────────────────────┤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      │          │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э(</w:t>
      </w:r>
      <w:proofErr w:type="gramEnd"/>
      <w:r>
        <w:rPr>
          <w:rFonts w:ascii="Courier New" w:hAnsi="Courier New" w:cs="Courier New"/>
          <w:sz w:val="16"/>
          <w:szCs w:val="16"/>
        </w:rPr>
        <w:t>м)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      │          │СН                  = 13,47% x 0,76 x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│  от 150 до 670 кВт                    j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├──────────────────────────────────────────────┤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      │          │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э(</w:t>
      </w:r>
      <w:proofErr w:type="gramEnd"/>
      <w:r>
        <w:rPr>
          <w:rFonts w:ascii="Courier New" w:hAnsi="Courier New" w:cs="Courier New"/>
          <w:sz w:val="16"/>
          <w:szCs w:val="16"/>
        </w:rPr>
        <w:t>м)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      │          │СН                     = 9,17% x 0,76 x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│  от 670 кВт до 10 МВт                   j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├──────────────────────────────────────────────┤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      │          │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э(</w:t>
      </w:r>
      <w:proofErr w:type="gramEnd"/>
      <w:r>
        <w:rPr>
          <w:rFonts w:ascii="Courier New" w:hAnsi="Courier New" w:cs="Courier New"/>
          <w:sz w:val="16"/>
          <w:szCs w:val="16"/>
        </w:rPr>
        <w:t>м)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      │          │СН                = 5,37% x 0,76 x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│  не менее 10 МВт                   j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├──────────┴──────────┴──────────────────────────────────────────────┤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           с 01.07.2013 по 31.12.2013      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├──────────┬──────────┬──────────────────────────────────────────────┤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0,19064 │  0,16046 │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э(</w:t>
      </w:r>
      <w:proofErr w:type="gramEnd"/>
      <w:r>
        <w:rPr>
          <w:rFonts w:ascii="Courier New" w:hAnsi="Courier New" w:cs="Courier New"/>
          <w:sz w:val="16"/>
          <w:szCs w:val="16"/>
        </w:rPr>
        <w:t>м)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      │          │СН           = 14,73% x 0,82 x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│  до 150 кВт                    j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├──────────────────────────────────────────────┤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      │          │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э(</w:t>
      </w:r>
      <w:proofErr w:type="gramEnd"/>
      <w:r>
        <w:rPr>
          <w:rFonts w:ascii="Courier New" w:hAnsi="Courier New" w:cs="Courier New"/>
          <w:sz w:val="16"/>
          <w:szCs w:val="16"/>
        </w:rPr>
        <w:t>м)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      │          │СН                  = 13,53% x 0,82 x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│  от 150 до 670 кВт                    j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├──────────────────────────────────────────────┤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      │          │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э(</w:t>
      </w:r>
      <w:proofErr w:type="gramEnd"/>
      <w:r>
        <w:rPr>
          <w:rFonts w:ascii="Courier New" w:hAnsi="Courier New" w:cs="Courier New"/>
          <w:sz w:val="16"/>
          <w:szCs w:val="16"/>
        </w:rPr>
        <w:t>м)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      │          │СН                     = 9,21% x 0,82 x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│  от 670 кВт до 10 МВт                   j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├──────────────────────────────────────────────┤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      │          │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э(</w:t>
      </w:r>
      <w:proofErr w:type="gramEnd"/>
      <w:r>
        <w:rPr>
          <w:rFonts w:ascii="Courier New" w:hAnsi="Courier New" w:cs="Courier New"/>
          <w:sz w:val="16"/>
          <w:szCs w:val="16"/>
        </w:rPr>
        <w:t>м)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      │          │СН                = 5,39% x 0,82 x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│  не менее 10 МВт                   j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├───┼────────────┼──────────┴──────────┴──────────────────────────────────────────────┤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│2. │Общество с  │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01.01.2013 по 30.06.2013      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│ограниченной├──────────┬──────────┬──────────────────────────────────────────────┤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│ответствен- │  0,0768  │  0,0768  │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э(</w:t>
      </w:r>
      <w:proofErr w:type="gramEnd"/>
      <w:r>
        <w:rPr>
          <w:rFonts w:ascii="Courier New" w:hAnsi="Courier New" w:cs="Courier New"/>
          <w:sz w:val="16"/>
          <w:szCs w:val="16"/>
        </w:rPr>
        <w:t>м)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│ностью      │          │          │СН           = 14,13% x 0,986 x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│"РУСЭНЕРГ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  │          │  до 150 кВт                     j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│СБЫТ"       │          │          ├──────────────────────────────────────────────┤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      │          │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э(</w:t>
      </w:r>
      <w:proofErr w:type="gramEnd"/>
      <w:r>
        <w:rPr>
          <w:rFonts w:ascii="Courier New" w:hAnsi="Courier New" w:cs="Courier New"/>
          <w:sz w:val="16"/>
          <w:szCs w:val="16"/>
        </w:rPr>
        <w:t>м)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      │          │СН                  = 12,99% x 0,986 x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│  от 150 до 670 кВт                     j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├──────────────────────────────────────────────┤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      │          │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э(</w:t>
      </w:r>
      <w:proofErr w:type="gramEnd"/>
      <w:r>
        <w:rPr>
          <w:rFonts w:ascii="Courier New" w:hAnsi="Courier New" w:cs="Courier New"/>
          <w:sz w:val="16"/>
          <w:szCs w:val="16"/>
        </w:rPr>
        <w:t>м)│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      │          │СН                     = 8,85% x 0,986 x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│  от 670 кВт до 10 МВт                    j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├──────────────────────────────────────────────┤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      │          │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э(</w:t>
      </w:r>
      <w:proofErr w:type="gramEnd"/>
      <w:r>
        <w:rPr>
          <w:rFonts w:ascii="Courier New" w:hAnsi="Courier New" w:cs="Courier New"/>
          <w:sz w:val="16"/>
          <w:szCs w:val="16"/>
        </w:rPr>
        <w:t>м)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      │          │СН                = 5,13% x 0,986 x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│  не менее 10 МВт                    j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├──────────┴──────────┴──────────────────────────────────────────────┤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           с 01.07.2013 по 31.12.2013      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├──────────┬──────────┬──────────────────────────────────────────────┤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0,1536  │  0,1150  │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э(</w:t>
      </w:r>
      <w:proofErr w:type="gramEnd"/>
      <w:r>
        <w:rPr>
          <w:rFonts w:ascii="Courier New" w:hAnsi="Courier New" w:cs="Courier New"/>
          <w:sz w:val="16"/>
          <w:szCs w:val="16"/>
        </w:rPr>
        <w:t>м)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      │          │СН           = 14,19% x 0,961 x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│  до 150 кВт                     j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├──────────────────────────────────────────────┤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      │          │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э(</w:t>
      </w:r>
      <w:proofErr w:type="gramEnd"/>
      <w:r>
        <w:rPr>
          <w:rFonts w:ascii="Courier New" w:hAnsi="Courier New" w:cs="Courier New"/>
          <w:sz w:val="16"/>
          <w:szCs w:val="16"/>
        </w:rPr>
        <w:t>м)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      │          │СН                  = 13,04% x 0,961 x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│  от 150 до 670 кВт                     j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├──────────────────────────────────────────────┤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      │          │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э(</w:t>
      </w:r>
      <w:proofErr w:type="gramEnd"/>
      <w:r>
        <w:rPr>
          <w:rFonts w:ascii="Courier New" w:hAnsi="Courier New" w:cs="Courier New"/>
          <w:sz w:val="16"/>
          <w:szCs w:val="16"/>
        </w:rPr>
        <w:t>м)│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      │          │СН                     = 8,88% x 0,961 x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│  от 670 кВт до 10 МВт                    j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            │          │          ├──────────────────────────────────────────────┤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      │          │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э(</w:t>
      </w:r>
      <w:proofErr w:type="gramEnd"/>
      <w:r>
        <w:rPr>
          <w:rFonts w:ascii="Courier New" w:hAnsi="Courier New" w:cs="Courier New"/>
          <w:sz w:val="16"/>
          <w:szCs w:val="16"/>
        </w:rPr>
        <w:t>м)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      │          │СН                = 5,15% x 0,961 x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│  не менее 10 МВт                    j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├───┼────────────┼──────────┴──────────┴──────────────────────────────────────────────┤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 │Открытое    │                     с 01.01.2013 по 30.06.2013      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│акционерное ├──────────┬──────────┬──────────────────────────────────────────────┤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│общество    │    -     │    -     │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э(</w:t>
      </w:r>
      <w:proofErr w:type="gramEnd"/>
      <w:r>
        <w:rPr>
          <w:rFonts w:ascii="Courier New" w:hAnsi="Courier New" w:cs="Courier New"/>
          <w:sz w:val="16"/>
          <w:szCs w:val="16"/>
        </w:rPr>
        <w:t>м)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│"Оборонэне</w:t>
      </w:r>
      <w:proofErr w:type="gramStart"/>
      <w:r>
        <w:rPr>
          <w:rFonts w:ascii="Courier New" w:hAnsi="Courier New" w:cs="Courier New"/>
          <w:sz w:val="16"/>
          <w:szCs w:val="16"/>
        </w:rPr>
        <w:t>р-</w:t>
      </w:r>
      <w:proofErr w:type="gramEnd"/>
      <w:r>
        <w:rPr>
          <w:rFonts w:ascii="Courier New" w:hAnsi="Courier New" w:cs="Courier New"/>
          <w:sz w:val="16"/>
          <w:szCs w:val="16"/>
        </w:rPr>
        <w:t>│          │          │СН           = 14,30% x 0,73 x Ц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│госбыт"     │          │          │  до 150 кВт                    j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├──────────────────────────────────────────────┤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      │          │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э(</w:t>
      </w:r>
      <w:proofErr w:type="gramEnd"/>
      <w:r>
        <w:rPr>
          <w:rFonts w:ascii="Courier New" w:hAnsi="Courier New" w:cs="Courier New"/>
          <w:sz w:val="16"/>
          <w:szCs w:val="16"/>
        </w:rPr>
        <w:t>м)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      │          │СН                  = 13,14% x 0,73 x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│  от 150 до 670 кВт                    j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├──────────┴──────────┴──────────────────────────────────────────────┤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           с 01.07.2013 по 31.12.2013      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├──────────┬──────────┬──────────────────────────────────────────────┤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-     │    -     │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э(</w:t>
      </w:r>
      <w:proofErr w:type="gramEnd"/>
      <w:r>
        <w:rPr>
          <w:rFonts w:ascii="Courier New" w:hAnsi="Courier New" w:cs="Courier New"/>
          <w:sz w:val="16"/>
          <w:szCs w:val="16"/>
        </w:rPr>
        <w:t>м)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      │          │СН           = 13,98% x 0,62 x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│  до 150 кВт                    j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├──────────────────────────────────────────────┤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      │          │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э(</w:t>
      </w:r>
      <w:proofErr w:type="gramEnd"/>
      <w:r>
        <w:rPr>
          <w:rFonts w:ascii="Courier New" w:hAnsi="Courier New" w:cs="Courier New"/>
          <w:sz w:val="16"/>
          <w:szCs w:val="16"/>
        </w:rPr>
        <w:t>м)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      │          │СН                  = 12,85% x 0,62 x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│  от 150 до 670 кВт                    j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└───┴────────────┴──────────┴──────────┴──────────────────────────────────────────────┘</w:t>
      </w:r>
    </w:p>
    <w:p w:rsidR="00C37A4B" w:rsidRDefault="00C37A4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51"/>
      <w:bookmarkEnd w:id="1"/>
      <w:r>
        <w:t>&lt;*&gt; Распределение потребителей группы "прочие потребители" по подгруппам осуществляется исходя из максимальной мощности энергопринимающих устройств, принадлежащих на праве собственности или ином законном основании потребителю и находящихся в единых границах балансовой принадлежности при условии обеспечения электрических связей между указанными энергопринимающими устройствами потребителя через принадлежащие потребителю объекты электросетевого хозяйства.</w:t>
      </w:r>
    </w:p>
    <w:p w:rsidR="00C37A4B" w:rsidRDefault="00C37A4B">
      <w:pPr>
        <w:pStyle w:val="ConsPlusNonformat"/>
      </w:pPr>
      <w:bookmarkStart w:id="2" w:name="Par152"/>
      <w:bookmarkEnd w:id="2"/>
      <w:r>
        <w:t xml:space="preserve">    &lt;**&gt;  Сбытовые надбавки для группы "прочие потребители" устанавливаются</w:t>
      </w:r>
    </w:p>
    <w:p w:rsidR="00C37A4B" w:rsidRDefault="00C37A4B">
      <w:pPr>
        <w:pStyle w:val="ConsPlusNonformat"/>
      </w:pPr>
      <w:r>
        <w:t>в  виде  формулы  как  процент  от  цены  на  электрическую энергию и (или)</w:t>
      </w:r>
    </w:p>
    <w:p w:rsidR="00C37A4B" w:rsidRDefault="00C37A4B">
      <w:pPr>
        <w:pStyle w:val="ConsPlusNonformat"/>
      </w:pPr>
      <w:r>
        <w:t xml:space="preserve">            </w:t>
      </w:r>
      <w:proofErr w:type="gramStart"/>
      <w:r>
        <w:t>э(</w:t>
      </w:r>
      <w:proofErr w:type="gramEnd"/>
      <w:r>
        <w:t>м)</w:t>
      </w:r>
    </w:p>
    <w:p w:rsidR="00C37A4B" w:rsidRDefault="00C37A4B">
      <w:pPr>
        <w:pStyle w:val="ConsPlusNonformat"/>
      </w:pPr>
      <w:r>
        <w:t>мощность  (</w:t>
      </w:r>
      <w:proofErr w:type="gramStart"/>
      <w:r>
        <w:t>Ц</w:t>
      </w:r>
      <w:proofErr w:type="gramEnd"/>
      <w:r>
        <w:t xml:space="preserve">    ).  Указанный  выше процент принимается </w:t>
      </w:r>
      <w:proofErr w:type="gramStart"/>
      <w:r>
        <w:t>равным</w:t>
      </w:r>
      <w:proofErr w:type="gramEnd"/>
      <w:r>
        <w:t xml:space="preserve"> произведению</w:t>
      </w:r>
    </w:p>
    <w:p w:rsidR="00C37A4B" w:rsidRDefault="00C37A4B">
      <w:pPr>
        <w:pStyle w:val="ConsPlusNonformat"/>
      </w:pPr>
      <w:r>
        <w:t xml:space="preserve">            j</w:t>
      </w:r>
    </w:p>
    <w:p w:rsidR="00C37A4B" w:rsidRDefault="00C37A4B">
      <w:pPr>
        <w:pStyle w:val="ConsPlusNonformat"/>
      </w:pPr>
      <w:r>
        <w:t>доходности  продаж  подгруппы  группы  "прочие потребители" и коэффициента,</w:t>
      </w:r>
    </w:p>
    <w:p w:rsidR="00C37A4B" w:rsidRDefault="00C37A4B">
      <w:pPr>
        <w:pStyle w:val="ConsPlusNonformat"/>
      </w:pPr>
      <w:proofErr w:type="gramStart"/>
      <w:r>
        <w:t>отражающего</w:t>
      </w:r>
      <w:proofErr w:type="gramEnd"/>
      <w:r>
        <w:t xml:space="preserve">  влияние  региональных  параметров  деятельности гарантирующего</w:t>
      </w:r>
    </w:p>
    <w:p w:rsidR="00C37A4B" w:rsidRDefault="00C37A4B">
      <w:pPr>
        <w:pStyle w:val="ConsPlusNonformat"/>
      </w:pPr>
      <w:r>
        <w:t>поставщика  (ГП)  на  величину сбытовой надбавки в отношении группы "прочие</w:t>
      </w:r>
    </w:p>
    <w:p w:rsidR="00C37A4B" w:rsidRDefault="00C37A4B">
      <w:pPr>
        <w:pStyle w:val="ConsPlusNonformat"/>
      </w:pPr>
      <w:r>
        <w:t>потребители".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ГП рассчитывает величину сбытовой надбавки по установленной формуле по окончании расчетного периода и включает ее в предельные уровни нерегулируемых цен в порядке, установленном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определения и применения ГП нерегулируемых цен на электрическую энергию (мощность), утвержденными постановлением Правительства Российской Федерации от 29.12.2011 N 1179.</w:t>
      </w:r>
      <w:proofErr w:type="gramEnd"/>
    </w:p>
    <w:p w:rsidR="00C37A4B" w:rsidRDefault="00C37A4B">
      <w:pPr>
        <w:pStyle w:val="ConsPlusNonformat"/>
      </w:pPr>
      <w:r>
        <w:t xml:space="preserve">              </w:t>
      </w:r>
      <w:proofErr w:type="gramStart"/>
      <w:r>
        <w:t>э(</w:t>
      </w:r>
      <w:proofErr w:type="gramEnd"/>
      <w:r>
        <w:t>м)</w:t>
      </w:r>
    </w:p>
    <w:p w:rsidR="00C37A4B" w:rsidRDefault="00C37A4B">
      <w:pPr>
        <w:pStyle w:val="ConsPlusNonformat"/>
      </w:pPr>
      <w:r>
        <w:t xml:space="preserve">    При этом </w:t>
      </w:r>
      <w:proofErr w:type="gramStart"/>
      <w:r>
        <w:t>Ц</w:t>
      </w:r>
      <w:proofErr w:type="gramEnd"/>
      <w:r>
        <w:t xml:space="preserve">    :</w:t>
      </w:r>
    </w:p>
    <w:p w:rsidR="00C37A4B" w:rsidRDefault="00C37A4B">
      <w:pPr>
        <w:pStyle w:val="ConsPlusNonformat"/>
      </w:pPr>
      <w:r>
        <w:t xml:space="preserve">              j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r>
        <w:t>а) для первой ценовой категории - средневзвешенная нерегулируемая цена на электрическую энергию (мощность);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r>
        <w:t>б) для второй ценовой категории - дифференцированная по зонам суток расчетного периода средневзвешенная нерегулируемая цена на электрическую энергию (мощность) на оптовом рынке;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r>
        <w:t>в) для третьей и четвертой ценовых категорий: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r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конкурентных отборов на сутки вперед и для балансирования системы;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r>
        <w:t>средневзвешенная нерегулируемая цена на мощность на оптовом рынке;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r>
        <w:t>г) для пятой и шестой ценовых категорий: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</w:t>
      </w:r>
      <w:r>
        <w:lastRenderedPageBreak/>
        <w:t>отбора ценовых заявок на сутки вперед;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заявок для балансирования системы в отношении объема превышения фактического потребления </w:t>
      </w:r>
      <w:proofErr w:type="gramStart"/>
      <w:r>
        <w:t>над</w:t>
      </w:r>
      <w:proofErr w:type="gramEnd"/>
      <w:r>
        <w:t xml:space="preserve"> плановым;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заявок для балансирования системы в отношении объема превышения планового потребления </w:t>
      </w:r>
      <w:proofErr w:type="gramStart"/>
      <w:r>
        <w:t>над</w:t>
      </w:r>
      <w:proofErr w:type="gramEnd"/>
      <w:r>
        <w:t xml:space="preserve"> фактическим;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r>
        <w:t>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ценовых заявок на сутки вперед;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r>
        <w:t>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заявок для балансирования системы;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r>
        <w:t>средневзвешенная нерегулируемая цена на мощность на оптовом рынке.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</w:p>
    <w:p w:rsidR="00C37A4B" w:rsidRDefault="00C37A4B">
      <w:pPr>
        <w:widowControl w:val="0"/>
        <w:autoSpaceDE w:val="0"/>
        <w:autoSpaceDN w:val="0"/>
        <w:adjustRightInd w:val="0"/>
        <w:ind w:left="540"/>
        <w:jc w:val="both"/>
      </w:pPr>
    </w:p>
    <w:p w:rsidR="00C37A4B" w:rsidRDefault="00C37A4B">
      <w:pPr>
        <w:widowControl w:val="0"/>
        <w:autoSpaceDE w:val="0"/>
        <w:autoSpaceDN w:val="0"/>
        <w:adjustRightInd w:val="0"/>
        <w:ind w:left="540"/>
        <w:jc w:val="both"/>
      </w:pPr>
    </w:p>
    <w:p w:rsidR="00C37A4B" w:rsidRDefault="00C37A4B">
      <w:pPr>
        <w:widowControl w:val="0"/>
        <w:autoSpaceDE w:val="0"/>
        <w:autoSpaceDN w:val="0"/>
        <w:adjustRightInd w:val="0"/>
        <w:ind w:left="540"/>
        <w:jc w:val="both"/>
      </w:pPr>
    </w:p>
    <w:p w:rsidR="00C37A4B" w:rsidRDefault="00C37A4B">
      <w:pPr>
        <w:widowControl w:val="0"/>
        <w:autoSpaceDE w:val="0"/>
        <w:autoSpaceDN w:val="0"/>
        <w:adjustRightInd w:val="0"/>
        <w:ind w:left="540"/>
        <w:jc w:val="both"/>
      </w:pPr>
    </w:p>
    <w:p w:rsidR="00C37A4B" w:rsidRDefault="00C37A4B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N 2</w:t>
      </w:r>
    </w:p>
    <w:p w:rsidR="00C37A4B" w:rsidRDefault="00C37A4B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C37A4B" w:rsidRDefault="00C37A4B">
      <w:pPr>
        <w:widowControl w:val="0"/>
        <w:autoSpaceDE w:val="0"/>
        <w:autoSpaceDN w:val="0"/>
        <w:adjustRightInd w:val="0"/>
        <w:jc w:val="right"/>
      </w:pPr>
      <w:r>
        <w:t xml:space="preserve">правления </w:t>
      </w:r>
      <w:proofErr w:type="gramStart"/>
      <w:r>
        <w:t>региональной</w:t>
      </w:r>
      <w:proofErr w:type="gramEnd"/>
    </w:p>
    <w:p w:rsidR="00C37A4B" w:rsidRDefault="00C37A4B">
      <w:pPr>
        <w:widowControl w:val="0"/>
        <w:autoSpaceDE w:val="0"/>
        <w:autoSpaceDN w:val="0"/>
        <w:adjustRightInd w:val="0"/>
        <w:jc w:val="right"/>
      </w:pPr>
      <w:r>
        <w:t>службы по тарифам</w:t>
      </w:r>
    </w:p>
    <w:p w:rsidR="00C37A4B" w:rsidRDefault="00C37A4B">
      <w:pPr>
        <w:widowControl w:val="0"/>
        <w:autoSpaceDE w:val="0"/>
        <w:autoSpaceDN w:val="0"/>
        <w:adjustRightInd w:val="0"/>
        <w:jc w:val="right"/>
      </w:pPr>
      <w:r>
        <w:t>Кировской области</w:t>
      </w:r>
    </w:p>
    <w:p w:rsidR="00C37A4B" w:rsidRDefault="00C37A4B">
      <w:pPr>
        <w:widowControl w:val="0"/>
        <w:autoSpaceDE w:val="0"/>
        <w:autoSpaceDN w:val="0"/>
        <w:adjustRightInd w:val="0"/>
        <w:jc w:val="right"/>
      </w:pPr>
      <w:r>
        <w:t>от 28 декабря 2012 г. N 53/1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</w:p>
    <w:p w:rsidR="00C37A4B" w:rsidRDefault="00C37A4B">
      <w:pPr>
        <w:pStyle w:val="ConsPlusTitle"/>
        <w:jc w:val="center"/>
        <w:rPr>
          <w:sz w:val="20"/>
          <w:szCs w:val="20"/>
        </w:rPr>
      </w:pPr>
      <w:bookmarkStart w:id="3" w:name="Par189"/>
      <w:bookmarkEnd w:id="3"/>
      <w:r>
        <w:rPr>
          <w:sz w:val="20"/>
          <w:szCs w:val="20"/>
        </w:rPr>
        <w:t>СБЫТОВЫЕ НАДБАВКИ</w:t>
      </w:r>
    </w:p>
    <w:p w:rsidR="00C37A4B" w:rsidRDefault="00C37A4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ГАРАНТИРУЮЩИХ ПОСТАВЩИКОВ ЭЛЕКТРИЧЕСКОЙ ЭНЕРГИИ</w:t>
      </w:r>
    </w:p>
    <w:p w:rsidR="00C37A4B" w:rsidRDefault="00C37A4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ТЕРРИТОРИИ КИРОВСКОЙ ОБЛАСТИ НА 2012 ГОД</w:t>
      </w:r>
    </w:p>
    <w:p w:rsidR="00C37A4B" w:rsidRDefault="00C37A4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┌───┬────────────┬───────────────────────────────────────────────────────────────────┐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N │Наименование│                         Сбытовая надбавка          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/п│организации ├──────────┬──────────┬─────────────────────────────────────────────┤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в субъекте │Тарифная  │</w:t>
      </w:r>
      <w:proofErr w:type="gramStart"/>
      <w:r>
        <w:rPr>
          <w:rFonts w:ascii="Courier New" w:hAnsi="Courier New" w:cs="Courier New"/>
          <w:sz w:val="16"/>
          <w:szCs w:val="16"/>
        </w:rPr>
        <w:t>Тарифная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Тарифная группа "прочие потребители"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Российской │группа    │</w:t>
      </w:r>
      <w:proofErr w:type="gramStart"/>
      <w:r>
        <w:rPr>
          <w:rFonts w:ascii="Courier New" w:hAnsi="Courier New" w:cs="Courier New"/>
          <w:sz w:val="16"/>
          <w:szCs w:val="16"/>
        </w:rPr>
        <w:t>группа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(сбытовые надбавки (СН) дифференцируются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Федерации  │"насел</w:t>
      </w:r>
      <w:proofErr w:type="gramStart"/>
      <w:r>
        <w:rPr>
          <w:rFonts w:ascii="Courier New" w:hAnsi="Courier New" w:cs="Courier New"/>
          <w:sz w:val="16"/>
          <w:szCs w:val="16"/>
        </w:rPr>
        <w:t>е-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│"сетевые  │   в зависимости от величины максимальной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│ние"     и│организ</w:t>
      </w:r>
      <w:proofErr w:type="gramStart"/>
      <w:r>
        <w:rPr>
          <w:rFonts w:ascii="Courier New" w:hAnsi="Courier New" w:cs="Courier New"/>
          <w:sz w:val="16"/>
          <w:szCs w:val="16"/>
        </w:rPr>
        <w:t>а-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мощности энергопринимающих устройств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│приравне</w:t>
      </w:r>
      <w:proofErr w:type="gramStart"/>
      <w:r>
        <w:rPr>
          <w:rFonts w:ascii="Courier New" w:hAnsi="Courier New" w:cs="Courier New"/>
          <w:sz w:val="16"/>
          <w:szCs w:val="16"/>
        </w:rPr>
        <w:t>н-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│ции,      │              потребителя </w:t>
      </w:r>
      <w:hyperlink w:anchor="Par242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>)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│ные к  ней│</w:t>
      </w:r>
      <w:proofErr w:type="gramStart"/>
      <w:r>
        <w:rPr>
          <w:rFonts w:ascii="Courier New" w:hAnsi="Courier New" w:cs="Courier New"/>
          <w:sz w:val="16"/>
          <w:szCs w:val="16"/>
        </w:rPr>
        <w:t>покупающие</w:t>
      </w:r>
      <w:proofErr w:type="gramEnd"/>
      <w:r>
        <w:rPr>
          <w:rFonts w:ascii="Courier New" w:hAnsi="Courier New" w:cs="Courier New"/>
          <w:sz w:val="16"/>
          <w:szCs w:val="16"/>
        </w:rPr>
        <w:t>│                              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│категории │электри-  │                              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│потребит</w:t>
      </w:r>
      <w:proofErr w:type="gramStart"/>
      <w:r>
        <w:rPr>
          <w:rFonts w:ascii="Courier New" w:hAnsi="Courier New" w:cs="Courier New"/>
          <w:sz w:val="16"/>
          <w:szCs w:val="16"/>
        </w:rPr>
        <w:t>е-</w:t>
      </w:r>
      <w:proofErr w:type="gramEnd"/>
      <w:r>
        <w:rPr>
          <w:rFonts w:ascii="Courier New" w:hAnsi="Courier New" w:cs="Courier New"/>
          <w:sz w:val="16"/>
          <w:szCs w:val="16"/>
        </w:rPr>
        <w:t>│ческую    │                              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│лей       │энергию   │                              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</w:t>
      </w:r>
      <w:proofErr w:type="gramStart"/>
      <w:r>
        <w:rPr>
          <w:rFonts w:ascii="Courier New" w:hAnsi="Courier New" w:cs="Courier New"/>
          <w:sz w:val="16"/>
          <w:szCs w:val="16"/>
        </w:rPr>
        <w:t>для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ком-│                              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│пенсации  │                              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│потерь    │                              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│электри-  │                              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│ческой    │                              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│энергии"  │                              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├──────────┼──────────┼─────────────────────────────────────────────┤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│руб./кВт.ч│             в виде формулы </w:t>
      </w:r>
      <w:hyperlink w:anchor="Par243" w:history="1">
        <w:r>
          <w:rPr>
            <w:rFonts w:ascii="Courier New" w:hAnsi="Courier New" w:cs="Courier New"/>
            <w:color w:val="0000FF"/>
            <w:sz w:val="16"/>
            <w:szCs w:val="16"/>
          </w:rPr>
          <w:t>&lt;**&gt;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├───┼────────────┼──────────┼──────────┼─────────────────────────────────────────────┤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 │     2      │    3     │    4     │                      5       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├───┼────────────┼──────────┼──────────┼─────────────────────────────────────────────┤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│1. │ОАО  "Киров-│  0,09532 │  0,09532 │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э(</w:t>
      </w:r>
      <w:proofErr w:type="gramEnd"/>
      <w:r>
        <w:rPr>
          <w:rFonts w:ascii="Courier New" w:hAnsi="Courier New" w:cs="Courier New"/>
          <w:sz w:val="16"/>
          <w:szCs w:val="16"/>
        </w:rPr>
        <w:t>м)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│энергосбыт" │          │          │СН           = 14,66% x 0,76 x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│  до 150 кВт                    j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├─────────────────────────────────────────────┤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      │          │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э(</w:t>
      </w:r>
      <w:proofErr w:type="gramEnd"/>
      <w:r>
        <w:rPr>
          <w:rFonts w:ascii="Courier New" w:hAnsi="Courier New" w:cs="Courier New"/>
          <w:sz w:val="16"/>
          <w:szCs w:val="16"/>
        </w:rPr>
        <w:t>м)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      │          │СН                  = 13,47% x 0,76 x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│  от 150 до 670 кВт                    j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├─────────────────────────────────────────────┤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      │          │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э(</w:t>
      </w:r>
      <w:proofErr w:type="gramEnd"/>
      <w:r>
        <w:rPr>
          <w:rFonts w:ascii="Courier New" w:hAnsi="Courier New" w:cs="Courier New"/>
          <w:sz w:val="16"/>
          <w:szCs w:val="16"/>
        </w:rPr>
        <w:t>м)│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│            │          │          │СН                     = 9,17% x 0,76 x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│  от 670 кВт до 10 МВт                   j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├─────────────────────────────────────────────┤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      │          │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э(</w:t>
      </w:r>
      <w:proofErr w:type="gramEnd"/>
      <w:r>
        <w:rPr>
          <w:rFonts w:ascii="Courier New" w:hAnsi="Courier New" w:cs="Courier New"/>
          <w:sz w:val="16"/>
          <w:szCs w:val="16"/>
        </w:rPr>
        <w:t>м)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      │          │СН                = 5,37% x 0,76 x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│  не менее 10 МВт                   j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├───┼────────────┼──────────┼──────────┼─────────────────────────────────────────────┤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│2. │ОАО "Оборон-│    -     │  0,144   │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э(</w:t>
      </w:r>
      <w:proofErr w:type="gramEnd"/>
      <w:r>
        <w:rPr>
          <w:rFonts w:ascii="Courier New" w:hAnsi="Courier New" w:cs="Courier New"/>
          <w:sz w:val="16"/>
          <w:szCs w:val="16"/>
        </w:rPr>
        <w:t>м)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│энергосбыт" │          │          │СН           = 14,3% x 0,73 x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│  до 150 кВт                   j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├─────────────────────────────────────────────┤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      │          │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э(</w:t>
      </w:r>
      <w:proofErr w:type="gramEnd"/>
      <w:r>
        <w:rPr>
          <w:rFonts w:ascii="Courier New" w:hAnsi="Courier New" w:cs="Courier New"/>
          <w:sz w:val="16"/>
          <w:szCs w:val="16"/>
        </w:rPr>
        <w:t>м)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      │          │СН                  = 13,14% x 0,73 x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│  от 150 до 670 кВт                    j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└───┴────────────┴──────────┴──────────┴─────────────────────────────────────────────┘</w:t>
      </w:r>
    </w:p>
    <w:p w:rsidR="00C37A4B" w:rsidRDefault="00C37A4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242"/>
      <w:bookmarkEnd w:id="4"/>
      <w:r>
        <w:t>&lt;*&gt; Распределение потребителей группы "прочие потребители" по подгруппам осуществляется исходя из максимальной мощности энергопринимающих устройств, принадлежащих на праве собственности или ином законном основании потребителю и находящихся в единых границах балансовой принадлежности при условии обеспечения электрических связей между указанными энергопринимающими устройствами потребителя через принадлежащие потребителю объекты электросетевого хозяйства.</w:t>
      </w:r>
    </w:p>
    <w:p w:rsidR="00C37A4B" w:rsidRDefault="00C37A4B">
      <w:pPr>
        <w:pStyle w:val="ConsPlusNonformat"/>
      </w:pPr>
      <w:bookmarkStart w:id="5" w:name="Par243"/>
      <w:bookmarkEnd w:id="5"/>
      <w:r>
        <w:t xml:space="preserve">    &lt;**&gt;  Сбытовые надбавки для группы "прочие потребители" устанавливаются</w:t>
      </w:r>
    </w:p>
    <w:p w:rsidR="00C37A4B" w:rsidRDefault="00C37A4B">
      <w:pPr>
        <w:pStyle w:val="ConsPlusNonformat"/>
      </w:pPr>
      <w:r>
        <w:t>в  виде  формулы  как  процент  от  цены  на  электрическую энергию и (или)</w:t>
      </w:r>
    </w:p>
    <w:p w:rsidR="00C37A4B" w:rsidRDefault="00C37A4B">
      <w:pPr>
        <w:pStyle w:val="ConsPlusNonformat"/>
      </w:pPr>
      <w:r>
        <w:t xml:space="preserve">            </w:t>
      </w:r>
      <w:proofErr w:type="gramStart"/>
      <w:r>
        <w:t>э(</w:t>
      </w:r>
      <w:proofErr w:type="gramEnd"/>
      <w:r>
        <w:t>м)</w:t>
      </w:r>
    </w:p>
    <w:p w:rsidR="00C37A4B" w:rsidRDefault="00C37A4B">
      <w:pPr>
        <w:pStyle w:val="ConsPlusNonformat"/>
      </w:pPr>
      <w:r>
        <w:t>мощность  (</w:t>
      </w:r>
      <w:proofErr w:type="gramStart"/>
      <w:r>
        <w:t>Ц</w:t>
      </w:r>
      <w:proofErr w:type="gramEnd"/>
      <w:r>
        <w:t xml:space="preserve">    ).  Указанный  выше процент принимается </w:t>
      </w:r>
      <w:proofErr w:type="gramStart"/>
      <w:r>
        <w:t>равным</w:t>
      </w:r>
      <w:proofErr w:type="gramEnd"/>
      <w:r>
        <w:t xml:space="preserve"> произведению</w:t>
      </w:r>
    </w:p>
    <w:p w:rsidR="00C37A4B" w:rsidRDefault="00C37A4B">
      <w:pPr>
        <w:pStyle w:val="ConsPlusNonformat"/>
      </w:pPr>
      <w:r>
        <w:t xml:space="preserve">            j</w:t>
      </w:r>
    </w:p>
    <w:p w:rsidR="00C37A4B" w:rsidRDefault="00C37A4B">
      <w:pPr>
        <w:pStyle w:val="ConsPlusNonformat"/>
      </w:pPr>
      <w:r>
        <w:t>доходности  продаж  подгруппы  группы  "прочие потребители" и коэффициента,</w:t>
      </w:r>
    </w:p>
    <w:p w:rsidR="00C37A4B" w:rsidRDefault="00C37A4B">
      <w:pPr>
        <w:pStyle w:val="ConsPlusNonformat"/>
      </w:pPr>
      <w:proofErr w:type="gramStart"/>
      <w:r>
        <w:t>отражающего</w:t>
      </w:r>
      <w:proofErr w:type="gramEnd"/>
      <w:r>
        <w:t xml:space="preserve">  влияние  региональных  параметров  деятельности гарантирующего</w:t>
      </w:r>
    </w:p>
    <w:p w:rsidR="00C37A4B" w:rsidRDefault="00C37A4B">
      <w:pPr>
        <w:pStyle w:val="ConsPlusNonformat"/>
      </w:pPr>
      <w:r>
        <w:t>поставщика  (ГП)  на  величину сбытовой надбавки в отношении группы "прочие</w:t>
      </w:r>
    </w:p>
    <w:p w:rsidR="00C37A4B" w:rsidRDefault="00C37A4B">
      <w:pPr>
        <w:pStyle w:val="ConsPlusNonformat"/>
      </w:pPr>
      <w:r>
        <w:t>потребители".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ГП рассчитывает величину сбытовой надбавки по установленной формуле по окончании расчетного периода и включает ее в предельные уровни нерегулируемых цен в порядке, установленном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определения и применения ГП нерегулируемых цен на электрическую энергию (мощность), утвержденными постановлением Правительства Российской Федерации от 29.12.2011 N 1179.</w:t>
      </w:r>
      <w:proofErr w:type="gramEnd"/>
    </w:p>
    <w:p w:rsidR="00C37A4B" w:rsidRDefault="00C37A4B">
      <w:pPr>
        <w:pStyle w:val="ConsPlusNonformat"/>
      </w:pPr>
      <w:r>
        <w:t xml:space="preserve">              </w:t>
      </w:r>
      <w:proofErr w:type="gramStart"/>
      <w:r>
        <w:t>э(</w:t>
      </w:r>
      <w:proofErr w:type="gramEnd"/>
      <w:r>
        <w:t>м)</w:t>
      </w:r>
    </w:p>
    <w:p w:rsidR="00C37A4B" w:rsidRDefault="00C37A4B">
      <w:pPr>
        <w:pStyle w:val="ConsPlusNonformat"/>
      </w:pPr>
      <w:r>
        <w:t xml:space="preserve">    При этом </w:t>
      </w:r>
      <w:proofErr w:type="gramStart"/>
      <w:r>
        <w:t>Ц</w:t>
      </w:r>
      <w:proofErr w:type="gramEnd"/>
      <w:r>
        <w:t xml:space="preserve">    :</w:t>
      </w:r>
    </w:p>
    <w:p w:rsidR="00C37A4B" w:rsidRDefault="00C37A4B">
      <w:pPr>
        <w:pStyle w:val="ConsPlusNonformat"/>
      </w:pPr>
      <w:r>
        <w:t xml:space="preserve">              j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r>
        <w:t>а) для первой ценовой категории - средневзвешенная нерегулируемая цена на электрическую энергию (мощность);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r>
        <w:t>б) для второй ценовой категории - дифференцированная по зонам суток расчетного периода средневзвешенная нерегулируемая цена на электрическую энергию (мощность) на оптовом рынке;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r>
        <w:t>в) для третьей и четвертой ценовых категорий: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r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конкурентных отборов на сутки вперед и для балансирования системы;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r>
        <w:t>средневзвешенная нерегулируемая цена на мощность на оптовом рынке;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r>
        <w:t>г) для пятой и шестой ценовых категорий: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r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ценовых заявок на сутки вперед;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заявок для балансирования системы в отношении объема превышения фактического потребления </w:t>
      </w:r>
      <w:proofErr w:type="gramStart"/>
      <w:r>
        <w:t>над</w:t>
      </w:r>
      <w:proofErr w:type="gramEnd"/>
      <w:r>
        <w:t xml:space="preserve"> плановым;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</w:t>
      </w:r>
      <w:r>
        <w:lastRenderedPageBreak/>
        <w:t xml:space="preserve">отбора заявок для балансирования системы в отношении объема превышения планового потребления </w:t>
      </w:r>
      <w:proofErr w:type="gramStart"/>
      <w:r>
        <w:t>над</w:t>
      </w:r>
      <w:proofErr w:type="gramEnd"/>
      <w:r>
        <w:t xml:space="preserve"> фактическим;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r>
        <w:t>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ценовых заявок на сутки вперед;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r>
        <w:t>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заявок для балансирования системы;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r>
        <w:t>средневзвешенная нерегулируемая цена на мощность на оптовом рынке.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</w:p>
    <w:p w:rsidR="00C37A4B" w:rsidRDefault="00C37A4B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N 3</w:t>
      </w:r>
    </w:p>
    <w:p w:rsidR="00C37A4B" w:rsidRDefault="00C37A4B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C37A4B" w:rsidRDefault="00C37A4B">
      <w:pPr>
        <w:widowControl w:val="0"/>
        <w:autoSpaceDE w:val="0"/>
        <w:autoSpaceDN w:val="0"/>
        <w:adjustRightInd w:val="0"/>
        <w:jc w:val="right"/>
      </w:pPr>
      <w:r>
        <w:t xml:space="preserve">правления </w:t>
      </w:r>
      <w:proofErr w:type="gramStart"/>
      <w:r>
        <w:t>региональной</w:t>
      </w:r>
      <w:proofErr w:type="gramEnd"/>
    </w:p>
    <w:p w:rsidR="00C37A4B" w:rsidRDefault="00C37A4B">
      <w:pPr>
        <w:widowControl w:val="0"/>
        <w:autoSpaceDE w:val="0"/>
        <w:autoSpaceDN w:val="0"/>
        <w:adjustRightInd w:val="0"/>
        <w:jc w:val="right"/>
      </w:pPr>
      <w:r>
        <w:t>службы по тарифам</w:t>
      </w:r>
    </w:p>
    <w:p w:rsidR="00C37A4B" w:rsidRDefault="00C37A4B">
      <w:pPr>
        <w:widowControl w:val="0"/>
        <w:autoSpaceDE w:val="0"/>
        <w:autoSpaceDN w:val="0"/>
        <w:adjustRightInd w:val="0"/>
        <w:jc w:val="right"/>
      </w:pPr>
      <w:r>
        <w:t>Кировской области</w:t>
      </w:r>
    </w:p>
    <w:p w:rsidR="00C37A4B" w:rsidRDefault="00C37A4B">
      <w:pPr>
        <w:widowControl w:val="0"/>
        <w:autoSpaceDE w:val="0"/>
        <w:autoSpaceDN w:val="0"/>
        <w:adjustRightInd w:val="0"/>
        <w:jc w:val="right"/>
      </w:pPr>
      <w:r>
        <w:t>от 28 декабря 2012 г. N 53/1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</w:p>
    <w:p w:rsidR="00C37A4B" w:rsidRDefault="00C37A4B">
      <w:pPr>
        <w:pStyle w:val="ConsPlusTitle"/>
        <w:jc w:val="center"/>
        <w:rPr>
          <w:sz w:val="20"/>
          <w:szCs w:val="20"/>
        </w:rPr>
      </w:pPr>
      <w:bookmarkStart w:id="6" w:name="Par280"/>
      <w:bookmarkEnd w:id="6"/>
      <w:r>
        <w:rPr>
          <w:sz w:val="20"/>
          <w:szCs w:val="20"/>
        </w:rPr>
        <w:t>СБЫТОВЫЕ НАДБАВКИ</w:t>
      </w:r>
    </w:p>
    <w:p w:rsidR="00C37A4B" w:rsidRDefault="00C37A4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ГАРАНТИРУЮЩЕГО ПОСТАВЩИК</w:t>
      </w:r>
      <w:proofErr w:type="gramStart"/>
      <w:r>
        <w:rPr>
          <w:sz w:val="20"/>
          <w:szCs w:val="20"/>
        </w:rPr>
        <w:t>А ООО</w:t>
      </w:r>
      <w:proofErr w:type="gramEnd"/>
      <w:r>
        <w:rPr>
          <w:sz w:val="20"/>
          <w:szCs w:val="20"/>
        </w:rPr>
        <w:t xml:space="preserve"> "РУСЭНЕРГОСБЫТ"</w:t>
      </w:r>
    </w:p>
    <w:p w:rsidR="00C37A4B" w:rsidRDefault="00C37A4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ТЕРРИТОРИИ КИРОВСКОЙ ОБЛАСТИ НА 2012 ГОД</w:t>
      </w:r>
    </w:p>
    <w:p w:rsidR="00C37A4B" w:rsidRDefault="00C37A4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┌───┬────────────┬────────────────────────────────────────────────────────────────────┐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N │Наименование│                         Сбытовая надбавка           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/п│организации ├──────────┬──────────┬──────────────────────────────────────────────┤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в субъекте │Тарифная  │</w:t>
      </w:r>
      <w:proofErr w:type="gramStart"/>
      <w:r>
        <w:rPr>
          <w:rFonts w:ascii="Courier New" w:hAnsi="Courier New" w:cs="Courier New"/>
          <w:sz w:val="16"/>
          <w:szCs w:val="16"/>
        </w:rPr>
        <w:t>Тарифная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│Тарифная группа "прочие потребители" (сбытовые│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Российской │группа    │</w:t>
      </w:r>
      <w:proofErr w:type="gramStart"/>
      <w:r>
        <w:rPr>
          <w:rFonts w:ascii="Courier New" w:hAnsi="Courier New" w:cs="Courier New"/>
          <w:sz w:val="16"/>
          <w:szCs w:val="16"/>
        </w:rPr>
        <w:t>группа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надбавки (СН) дифференцируются в зависимости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Федерации  │"насел</w:t>
      </w:r>
      <w:proofErr w:type="gramStart"/>
      <w:r>
        <w:rPr>
          <w:rFonts w:ascii="Courier New" w:hAnsi="Courier New" w:cs="Courier New"/>
          <w:sz w:val="16"/>
          <w:szCs w:val="16"/>
        </w:rPr>
        <w:t>е-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│"сетевые  │      от величины максимальной мощности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│ние"     и│организ</w:t>
      </w:r>
      <w:proofErr w:type="gramStart"/>
      <w:r>
        <w:rPr>
          <w:rFonts w:ascii="Courier New" w:hAnsi="Courier New" w:cs="Courier New"/>
          <w:sz w:val="16"/>
          <w:szCs w:val="16"/>
        </w:rPr>
        <w:t>а-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энергопринимающих устройств потребителя </w:t>
      </w:r>
      <w:hyperlink w:anchor="Par325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>)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│приравне</w:t>
      </w:r>
      <w:proofErr w:type="gramStart"/>
      <w:r>
        <w:rPr>
          <w:rFonts w:ascii="Courier New" w:hAnsi="Courier New" w:cs="Courier New"/>
          <w:sz w:val="16"/>
          <w:szCs w:val="16"/>
        </w:rPr>
        <w:t>н-</w:t>
      </w:r>
      <w:proofErr w:type="gramEnd"/>
      <w:r>
        <w:rPr>
          <w:rFonts w:ascii="Courier New" w:hAnsi="Courier New" w:cs="Courier New"/>
          <w:sz w:val="16"/>
          <w:szCs w:val="16"/>
        </w:rPr>
        <w:t>│ции,      │                               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│ные к  ней│</w:t>
      </w:r>
      <w:proofErr w:type="gramStart"/>
      <w:r>
        <w:rPr>
          <w:rFonts w:ascii="Courier New" w:hAnsi="Courier New" w:cs="Courier New"/>
          <w:sz w:val="16"/>
          <w:szCs w:val="16"/>
        </w:rPr>
        <w:t>покупающие</w:t>
      </w:r>
      <w:proofErr w:type="gramEnd"/>
      <w:r>
        <w:rPr>
          <w:rFonts w:ascii="Courier New" w:hAnsi="Courier New" w:cs="Courier New"/>
          <w:sz w:val="16"/>
          <w:szCs w:val="16"/>
        </w:rPr>
        <w:t>│                               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│категории │электри-  │                               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│потребит</w:t>
      </w:r>
      <w:proofErr w:type="gramStart"/>
      <w:r>
        <w:rPr>
          <w:rFonts w:ascii="Courier New" w:hAnsi="Courier New" w:cs="Courier New"/>
          <w:sz w:val="16"/>
          <w:szCs w:val="16"/>
        </w:rPr>
        <w:t>е-</w:t>
      </w:r>
      <w:proofErr w:type="gramEnd"/>
      <w:r>
        <w:rPr>
          <w:rFonts w:ascii="Courier New" w:hAnsi="Courier New" w:cs="Courier New"/>
          <w:sz w:val="16"/>
          <w:szCs w:val="16"/>
        </w:rPr>
        <w:t>│ческую    │                               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│лей       │энергию   │                               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</w:t>
      </w:r>
      <w:proofErr w:type="gramStart"/>
      <w:r>
        <w:rPr>
          <w:rFonts w:ascii="Courier New" w:hAnsi="Courier New" w:cs="Courier New"/>
          <w:sz w:val="16"/>
          <w:szCs w:val="16"/>
        </w:rPr>
        <w:t>для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ком-│                               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│пенсации  │                               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│потерь    │                               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│электри-  │                               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│ческой    │                               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│энергии"  │                               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├──────────┼──────────┼──────────────────────────────────────────────┤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│руб./кВт</w:t>
      </w:r>
      <w:proofErr w:type="gramStart"/>
      <w:r>
        <w:rPr>
          <w:rFonts w:ascii="Courier New" w:hAnsi="Courier New" w:cs="Courier New"/>
          <w:sz w:val="16"/>
          <w:szCs w:val="16"/>
        </w:rPr>
        <w:t>.ч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│руб./кВт.ч│             в виде формулы </w:t>
      </w:r>
      <w:hyperlink w:anchor="Par326" w:history="1">
        <w:r>
          <w:rPr>
            <w:rFonts w:ascii="Courier New" w:hAnsi="Courier New" w:cs="Courier New"/>
            <w:color w:val="0000FF"/>
            <w:sz w:val="16"/>
            <w:szCs w:val="16"/>
          </w:rPr>
          <w:t>&lt;**&gt;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├───┼────────────┼──────────┼──────────┼──────────────────────────────────────────────┤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 │     2      │    3     │    4     │                      5          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├───┼────────────┼──────────┼──────────┼──────────────────────────────────────────────┤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│1. │ООО         │  0,0768  │  0,0768  │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э(</w:t>
      </w:r>
      <w:proofErr w:type="gramEnd"/>
      <w:r>
        <w:rPr>
          <w:rFonts w:ascii="Courier New" w:hAnsi="Courier New" w:cs="Courier New"/>
          <w:sz w:val="16"/>
          <w:szCs w:val="16"/>
        </w:rPr>
        <w:t>м)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│"РУСЭНЕРГ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  │          │СН           = 14,13% x 0,986 x Ц 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│СБЫТ"       │          │          │  до 150 кВт                     j   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├──────────────────────────────────────────────┤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      │          │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э(</w:t>
      </w:r>
      <w:proofErr w:type="gramEnd"/>
      <w:r>
        <w:rPr>
          <w:rFonts w:ascii="Courier New" w:hAnsi="Courier New" w:cs="Courier New"/>
          <w:sz w:val="16"/>
          <w:szCs w:val="16"/>
        </w:rPr>
        <w:t>м)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      │          │СН                  = 12,99% x 0,986 x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│  от 150 до 670 кВт                     j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├──────────────────────────────────────────────┤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      │          │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э(</w:t>
      </w:r>
      <w:proofErr w:type="gramEnd"/>
      <w:r>
        <w:rPr>
          <w:rFonts w:ascii="Courier New" w:hAnsi="Courier New" w:cs="Courier New"/>
          <w:sz w:val="16"/>
          <w:szCs w:val="16"/>
        </w:rPr>
        <w:t>м)│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      │          │СН                     = 8,85% x 0,986 x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│  от 670 кВт до 10 МВт                    j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├──────────────────────────────────────────────┤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      │          │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э(</w:t>
      </w:r>
      <w:proofErr w:type="gramEnd"/>
      <w:r>
        <w:rPr>
          <w:rFonts w:ascii="Courier New" w:hAnsi="Courier New" w:cs="Courier New"/>
          <w:sz w:val="16"/>
          <w:szCs w:val="16"/>
        </w:rPr>
        <w:t>м)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│          │          │СН                = 5,13% x 0,986 x </w:t>
      </w:r>
      <w:proofErr w:type="gramStart"/>
      <w:r>
        <w:rPr>
          <w:rFonts w:ascii="Courier New" w:hAnsi="Courier New" w:cs="Courier New"/>
          <w:sz w:val="16"/>
          <w:szCs w:val="16"/>
        </w:rPr>
        <w:t>Ц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│          │          │  не менее 10 МВт                    j        │</w:t>
      </w:r>
    </w:p>
    <w:p w:rsidR="00C37A4B" w:rsidRDefault="00C37A4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└───┴────────────┴──────────┴──────────┴──────────────────────────────────────────────┘</w:t>
      </w:r>
    </w:p>
    <w:p w:rsidR="00C37A4B" w:rsidRDefault="00C37A4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325"/>
      <w:bookmarkEnd w:id="7"/>
      <w:r>
        <w:t xml:space="preserve">&lt;*&gt; Распределение потребителей группы "прочие потребители" по подгруппам </w:t>
      </w:r>
      <w:r>
        <w:lastRenderedPageBreak/>
        <w:t>осуществляется исходя из максимальной мощности энергопринимающих устройств, принадлежащих на праве собственности или ином законном основании потребителю и находящихся в единых границах балансовой принадлежности при условии обеспечения электрических связей между указанными энергопринимающими устройствами потребителя через принадлежащие потребителю объекты электросетевого хозяйства.</w:t>
      </w:r>
    </w:p>
    <w:p w:rsidR="00C37A4B" w:rsidRDefault="00C37A4B">
      <w:pPr>
        <w:pStyle w:val="ConsPlusNonformat"/>
      </w:pPr>
      <w:bookmarkStart w:id="8" w:name="Par326"/>
      <w:bookmarkEnd w:id="8"/>
      <w:r>
        <w:t xml:space="preserve">    &lt;**&gt;  Сбытовые надбавки для группы "прочие потребители" устанавливаются</w:t>
      </w:r>
    </w:p>
    <w:p w:rsidR="00C37A4B" w:rsidRDefault="00C37A4B">
      <w:pPr>
        <w:pStyle w:val="ConsPlusNonformat"/>
      </w:pPr>
      <w:r>
        <w:t>в  виде  формулы  как  процент  от  цены  на  электрическую энергию и (или)</w:t>
      </w:r>
    </w:p>
    <w:p w:rsidR="00C37A4B" w:rsidRDefault="00C37A4B">
      <w:pPr>
        <w:pStyle w:val="ConsPlusNonformat"/>
      </w:pPr>
      <w:r>
        <w:t xml:space="preserve">            </w:t>
      </w:r>
      <w:proofErr w:type="gramStart"/>
      <w:r>
        <w:t>э(</w:t>
      </w:r>
      <w:proofErr w:type="gramEnd"/>
      <w:r>
        <w:t>м)</w:t>
      </w:r>
    </w:p>
    <w:p w:rsidR="00C37A4B" w:rsidRDefault="00C37A4B">
      <w:pPr>
        <w:pStyle w:val="ConsPlusNonformat"/>
      </w:pPr>
      <w:r>
        <w:t>мощность  (</w:t>
      </w:r>
      <w:proofErr w:type="gramStart"/>
      <w:r>
        <w:t>Ц</w:t>
      </w:r>
      <w:proofErr w:type="gramEnd"/>
      <w:r>
        <w:t xml:space="preserve">    ).  Указанный  выше процент принимается </w:t>
      </w:r>
      <w:proofErr w:type="gramStart"/>
      <w:r>
        <w:t>равным</w:t>
      </w:r>
      <w:proofErr w:type="gramEnd"/>
      <w:r>
        <w:t xml:space="preserve"> произведению</w:t>
      </w:r>
    </w:p>
    <w:p w:rsidR="00C37A4B" w:rsidRDefault="00C37A4B">
      <w:pPr>
        <w:pStyle w:val="ConsPlusNonformat"/>
      </w:pPr>
      <w:r>
        <w:t xml:space="preserve">            j</w:t>
      </w:r>
    </w:p>
    <w:p w:rsidR="00C37A4B" w:rsidRDefault="00C37A4B">
      <w:pPr>
        <w:pStyle w:val="ConsPlusNonformat"/>
      </w:pPr>
      <w:r>
        <w:t>доходности  продаж  подгруппы  группы  "прочие потребители" и коэффициента,</w:t>
      </w:r>
    </w:p>
    <w:p w:rsidR="00C37A4B" w:rsidRDefault="00C37A4B">
      <w:pPr>
        <w:pStyle w:val="ConsPlusNonformat"/>
      </w:pPr>
      <w:proofErr w:type="gramStart"/>
      <w:r>
        <w:t>отражающего</w:t>
      </w:r>
      <w:proofErr w:type="gramEnd"/>
      <w:r>
        <w:t xml:space="preserve">  влияние  региональных  параметров  деятельности гарантирующего</w:t>
      </w:r>
    </w:p>
    <w:p w:rsidR="00C37A4B" w:rsidRDefault="00C37A4B">
      <w:pPr>
        <w:pStyle w:val="ConsPlusNonformat"/>
      </w:pPr>
      <w:r>
        <w:t>поставщика  (ГП)  на  величину сбытовой надбавки в отношении группы "прочие</w:t>
      </w:r>
    </w:p>
    <w:p w:rsidR="00C37A4B" w:rsidRDefault="00C37A4B">
      <w:pPr>
        <w:pStyle w:val="ConsPlusNonformat"/>
      </w:pPr>
      <w:r>
        <w:t>потребители".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ГП рассчитывает величину сбытовой надбавки по установленной формуле по окончании расчетного периода и включает ее в предельные уровни нерегулируемых цен в порядке, установленном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определения и применения ГП нерегулируемых цен на электрическую энергию (мощность), утвержденными постановлением Правительства Российской Федерации от 29.12.2011 N 1179.</w:t>
      </w:r>
      <w:proofErr w:type="gramEnd"/>
    </w:p>
    <w:p w:rsidR="00C37A4B" w:rsidRDefault="00C37A4B">
      <w:pPr>
        <w:pStyle w:val="ConsPlusNonformat"/>
      </w:pPr>
      <w:r>
        <w:t xml:space="preserve">              </w:t>
      </w:r>
      <w:proofErr w:type="gramStart"/>
      <w:r>
        <w:t>э(</w:t>
      </w:r>
      <w:proofErr w:type="gramEnd"/>
      <w:r>
        <w:t>м)</w:t>
      </w:r>
    </w:p>
    <w:p w:rsidR="00C37A4B" w:rsidRDefault="00C37A4B">
      <w:pPr>
        <w:pStyle w:val="ConsPlusNonformat"/>
      </w:pPr>
      <w:r>
        <w:t xml:space="preserve">    При этом </w:t>
      </w:r>
      <w:proofErr w:type="gramStart"/>
      <w:r>
        <w:t>Ц</w:t>
      </w:r>
      <w:proofErr w:type="gramEnd"/>
      <w:r>
        <w:t xml:space="preserve">    :</w:t>
      </w:r>
    </w:p>
    <w:p w:rsidR="00C37A4B" w:rsidRDefault="00C37A4B">
      <w:pPr>
        <w:pStyle w:val="ConsPlusNonformat"/>
      </w:pPr>
      <w:r>
        <w:t xml:space="preserve">              j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r>
        <w:t>а) для первой ценовой категории - средневзвешенная нерегулируемая цена на электрическую энергию (мощность);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r>
        <w:t>б) для второй ценовой категории - дифференцированная по зонам суток расчетного периода средневзвешенная нерегулируемая цена на электрическую энергию (мощность) на оптовом рынке;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r>
        <w:t>в) для третьей и четвертой ценовых категорий: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r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конкурентных отборов на сутки вперед и для балансирования системы;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r>
        <w:t>средневзвешенная нерегулируемая цена на мощность на оптовом рынке;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r>
        <w:t>г) для пятой и шестой ценовых категорий: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r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ценовых заявок на сутки вперед;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заявок для балансирования системы в отношении объема превышения фактического потребления </w:t>
      </w:r>
      <w:proofErr w:type="gramStart"/>
      <w:r>
        <w:t>над</w:t>
      </w:r>
      <w:proofErr w:type="gramEnd"/>
      <w:r>
        <w:t xml:space="preserve"> плановым;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заявок для балансирования системы в отношении объема превышения планового потребления </w:t>
      </w:r>
      <w:proofErr w:type="gramStart"/>
      <w:r>
        <w:t>над</w:t>
      </w:r>
      <w:proofErr w:type="gramEnd"/>
      <w:r>
        <w:t xml:space="preserve"> фактическим;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r>
        <w:t>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ценовых заявок на сутки вперед;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r>
        <w:t>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заявок для балансирования системы;</w:t>
      </w:r>
    </w:p>
    <w:p w:rsidR="00C37A4B" w:rsidRDefault="00C37A4B">
      <w:pPr>
        <w:widowControl w:val="0"/>
        <w:autoSpaceDE w:val="0"/>
        <w:autoSpaceDN w:val="0"/>
        <w:adjustRightInd w:val="0"/>
        <w:ind w:firstLine="540"/>
        <w:jc w:val="both"/>
      </w:pPr>
      <w:r>
        <w:t>средневзвешенная нерегулируемая цена на мощность на оптовом рынке.</w:t>
      </w:r>
    </w:p>
    <w:p w:rsidR="00C37A4B" w:rsidRDefault="00C37A4B">
      <w:pPr>
        <w:widowControl w:val="0"/>
        <w:autoSpaceDE w:val="0"/>
        <w:autoSpaceDN w:val="0"/>
        <w:adjustRightInd w:val="0"/>
      </w:pPr>
    </w:p>
    <w:p w:rsidR="00C37A4B" w:rsidRDefault="00C37A4B">
      <w:pPr>
        <w:widowControl w:val="0"/>
        <w:autoSpaceDE w:val="0"/>
        <w:autoSpaceDN w:val="0"/>
        <w:adjustRightInd w:val="0"/>
      </w:pPr>
    </w:p>
    <w:p w:rsidR="00C37A4B" w:rsidRDefault="00C37A4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1775E" w:rsidRDefault="0091775E">
      <w:bookmarkStart w:id="9" w:name="_GoBack"/>
      <w:bookmarkEnd w:id="9"/>
    </w:p>
    <w:sectPr w:rsidR="0091775E" w:rsidSect="00C9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4B"/>
    <w:rsid w:val="004511EA"/>
    <w:rsid w:val="0091775E"/>
    <w:rsid w:val="00C37A4B"/>
    <w:rsid w:val="00C92F49"/>
    <w:rsid w:val="00E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7A4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C37A4B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C37A4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7A4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C37A4B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C37A4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91148293DC5E39CDB677CF884BCE7082B478CCDCFDF2E1163A920BC2CA92A6D576DF1C5FB89EF262659135dA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91148293DC5E39CDB669C29E27927983BC2EC7DCF2F9B64265C95695C398F19239865E1BB59FF336d1H" TargetMode="External"/><Relationship Id="rId12" Type="http://schemas.openxmlformats.org/officeDocument/2006/relationships/hyperlink" Target="consultantplus://offline/ref=DF91148293DC5E39CDB669C29E27927983BC26C4D1FFF9B64265C95695C398F19239865E1BB59FF336d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91148293DC5E39CDB669C29E27927983BB26C5DFF9F9B64265C956953Cd3H" TargetMode="External"/><Relationship Id="rId11" Type="http://schemas.openxmlformats.org/officeDocument/2006/relationships/hyperlink" Target="consultantplus://offline/ref=DF91148293DC5E39CDB669C29E27927983BC26C4D1FFF9B64265C95695C398F19239865E1BB59FF336d0H" TargetMode="External"/><Relationship Id="rId5" Type="http://schemas.openxmlformats.org/officeDocument/2006/relationships/hyperlink" Target="consultantplus://offline/ref=DF91148293DC5E39CDB669C29E27927983BB26C3DEFFF9B64265C956953Cd3H" TargetMode="External"/><Relationship Id="rId10" Type="http://schemas.openxmlformats.org/officeDocument/2006/relationships/hyperlink" Target="consultantplus://offline/ref=DF91148293DC5E39CDB669C29E27927983BC26C4D1FFF9B64265C95695C398F19239865E1BB59FF336d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91148293DC5E39CDB677CF884BCE7082B478CCDCF8F7E6193A920BC2CA92A6D576DF1C5FB89EF262659135d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4574</Words>
  <Characters>26075</Characters>
  <Application>Microsoft Office Word</Application>
  <DocSecurity>0</DocSecurity>
  <Lines>217</Lines>
  <Paragraphs>61</Paragraphs>
  <ScaleCrop>false</ScaleCrop>
  <Company>RUSES</Company>
  <LinksUpToDate>false</LinksUpToDate>
  <CharactersWithSpaces>30588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2013-02-27T07:29:00Z</dcterms:created>
  <dcterms:modified xsi:type="dcterms:W3CDTF">2013-02-27T07:31:00Z</dcterms:modified>
</cp:coreProperties>
</file>