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A3" w:rsidRDefault="000049A3" w:rsidP="000049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8"/>
        </w:rPr>
      </w:pPr>
      <w:r w:rsidRPr="00561FFB">
        <w:rPr>
          <w:rFonts w:ascii="Times New Roman" w:eastAsia="Times New Roman" w:hAnsi="Times New Roman" w:cs="Times New Roman"/>
          <w:b/>
          <w:bCs/>
          <w:sz w:val="28"/>
          <w:szCs w:val="18"/>
        </w:rPr>
        <w:t xml:space="preserve">Об утверждении размера платы за комплексную услугу ЗАО «ЦФР» </w:t>
      </w:r>
    </w:p>
    <w:p w:rsidR="000049A3" w:rsidRPr="00561FFB" w:rsidRDefault="000049A3" w:rsidP="000049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8"/>
        </w:rPr>
      </w:pPr>
      <w:r w:rsidRPr="00561FFB">
        <w:rPr>
          <w:rFonts w:ascii="Times New Roman" w:eastAsia="Times New Roman" w:hAnsi="Times New Roman" w:cs="Times New Roman"/>
          <w:b/>
          <w:bCs/>
          <w:sz w:val="28"/>
          <w:szCs w:val="18"/>
        </w:rPr>
        <w:t xml:space="preserve">с 1 января 2012г. </w:t>
      </w:r>
    </w:p>
    <w:p w:rsidR="000049A3" w:rsidRPr="00561FFB" w:rsidRDefault="000049A3" w:rsidP="000049A3">
      <w:pPr>
        <w:spacing w:after="0" w:line="360" w:lineRule="auto"/>
        <w:jc w:val="both"/>
        <w:rPr>
          <w:rFonts w:ascii="Times New Roman" w:eastAsia="Times New Roman" w:hAnsi="Times New Roman" w:cs="Times New Roman"/>
          <w:szCs w:val="15"/>
        </w:rPr>
      </w:pPr>
      <w:r w:rsidRPr="00561FFB">
        <w:rPr>
          <w:rFonts w:ascii="Times New Roman" w:eastAsia="Times New Roman" w:hAnsi="Times New Roman" w:cs="Times New Roman"/>
          <w:szCs w:val="15"/>
        </w:rPr>
        <w:t> </w:t>
      </w:r>
    </w:p>
    <w:p w:rsidR="000049A3" w:rsidRPr="00561FFB" w:rsidRDefault="000049A3" w:rsidP="000049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5"/>
        </w:rPr>
      </w:pPr>
      <w:proofErr w:type="gramStart"/>
      <w:r w:rsidRPr="00561FFB">
        <w:rPr>
          <w:rFonts w:ascii="Times New Roman" w:eastAsia="Times New Roman" w:hAnsi="Times New Roman" w:cs="Times New Roman"/>
          <w:sz w:val="24"/>
          <w:szCs w:val="15"/>
        </w:rPr>
        <w:t xml:space="preserve">C </w:t>
      </w:r>
      <w:r w:rsidRPr="00561FFB">
        <w:rPr>
          <w:rFonts w:ascii="Times New Roman" w:eastAsia="Times New Roman" w:hAnsi="Times New Roman" w:cs="Times New Roman"/>
          <w:b/>
          <w:sz w:val="24"/>
          <w:szCs w:val="15"/>
        </w:rPr>
        <w:t xml:space="preserve">1 января </w:t>
      </w:r>
      <w:r w:rsidRPr="004263B3">
        <w:rPr>
          <w:rFonts w:ascii="Times New Roman" w:eastAsia="Times New Roman" w:hAnsi="Times New Roman" w:cs="Times New Roman"/>
          <w:b/>
          <w:sz w:val="24"/>
          <w:szCs w:val="15"/>
        </w:rPr>
        <w:t>2012 года</w:t>
      </w:r>
      <w:r w:rsidRPr="00561FFB">
        <w:rPr>
          <w:rFonts w:ascii="Times New Roman" w:eastAsia="Times New Roman" w:hAnsi="Times New Roman" w:cs="Times New Roman"/>
          <w:sz w:val="24"/>
          <w:szCs w:val="15"/>
        </w:rPr>
        <w:t xml:space="preserve"> действует размер платы за комплексную услугу ЗАО “ЦФР", равный </w:t>
      </w:r>
      <w:r w:rsidRPr="00561FFB">
        <w:rPr>
          <w:rFonts w:ascii="Times New Roman" w:eastAsia="Times New Roman" w:hAnsi="Times New Roman" w:cs="Times New Roman"/>
          <w:b/>
          <w:sz w:val="24"/>
          <w:szCs w:val="15"/>
        </w:rPr>
        <w:t>0,239 руб./МВт*ч</w:t>
      </w:r>
      <w:r w:rsidRPr="00561FFB">
        <w:rPr>
          <w:rFonts w:ascii="Times New Roman" w:eastAsia="Times New Roman" w:hAnsi="Times New Roman" w:cs="Times New Roman"/>
          <w:sz w:val="24"/>
          <w:szCs w:val="15"/>
        </w:rPr>
        <w:t xml:space="preserve"> и применяемый при определении окончательной стоимости комплексной услуги ЗАО "ЦФР", оплачиваемой участниками оптового рынка – покупателями и продавцами электрической энергии и ОАО "ФСК ЕЭС" в порядке и сроки, установленные Регламентом финансовых расчетов на оптовом рынке электроэнергии (Приложение №16 к Договору о присоединении к</w:t>
      </w:r>
      <w:proofErr w:type="gramEnd"/>
      <w:r w:rsidRPr="00561FFB">
        <w:rPr>
          <w:rFonts w:ascii="Times New Roman" w:eastAsia="Times New Roman" w:hAnsi="Times New Roman" w:cs="Times New Roman"/>
          <w:sz w:val="24"/>
          <w:szCs w:val="15"/>
        </w:rPr>
        <w:t xml:space="preserve"> торговой системе оптового рынка).</w:t>
      </w:r>
    </w:p>
    <w:p w:rsidR="000049A3" w:rsidRPr="00561FFB" w:rsidRDefault="000049A3" w:rsidP="000049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5"/>
        </w:rPr>
      </w:pPr>
      <w:r w:rsidRPr="00561FFB">
        <w:rPr>
          <w:rFonts w:ascii="Times New Roman" w:eastAsia="Times New Roman" w:hAnsi="Times New Roman" w:cs="Times New Roman"/>
          <w:sz w:val="24"/>
          <w:szCs w:val="15"/>
        </w:rPr>
        <w:t>Утвержден Наблюдательным советом НП "Совет рынка"  17 декабря 2010 года.</w:t>
      </w:r>
    </w:p>
    <w:p w:rsidR="000049A3" w:rsidRPr="00561FFB" w:rsidRDefault="000049A3" w:rsidP="000049A3">
      <w:pPr>
        <w:spacing w:after="0" w:line="360" w:lineRule="auto"/>
        <w:jc w:val="both"/>
        <w:rPr>
          <w:rFonts w:ascii="Times New Roman" w:eastAsia="Times New Roman" w:hAnsi="Times New Roman" w:cs="Times New Roman"/>
          <w:szCs w:val="15"/>
        </w:rPr>
      </w:pPr>
      <w:r w:rsidRPr="00561FFB">
        <w:rPr>
          <w:rFonts w:ascii="Times New Roman" w:eastAsia="Times New Roman" w:hAnsi="Times New Roman" w:cs="Times New Roman"/>
          <w:szCs w:val="15"/>
        </w:rPr>
        <w:t> </w:t>
      </w:r>
    </w:p>
    <w:p w:rsidR="004263B3" w:rsidRDefault="004263B3" w:rsidP="004263B3">
      <w:pPr>
        <w:pStyle w:val="a3"/>
        <w:spacing w:line="360" w:lineRule="auto"/>
        <w:jc w:val="both"/>
        <w:rPr>
          <w:rStyle w:val="a5"/>
          <w:szCs w:val="15"/>
        </w:rPr>
      </w:pPr>
    </w:p>
    <w:p w:rsidR="004263B3" w:rsidRDefault="004263B3" w:rsidP="004263B3">
      <w:pPr>
        <w:pStyle w:val="a3"/>
        <w:spacing w:line="360" w:lineRule="auto"/>
        <w:jc w:val="both"/>
        <w:rPr>
          <w:rStyle w:val="a5"/>
          <w:szCs w:val="15"/>
        </w:rPr>
      </w:pPr>
      <w:r w:rsidRPr="00E26F5E">
        <w:rPr>
          <w:rStyle w:val="a5"/>
          <w:szCs w:val="15"/>
        </w:rPr>
        <w:t>Наблюдательный совет НП "Совет рынка</w:t>
      </w:r>
      <w:bookmarkStart w:id="0" w:name="_GoBack"/>
      <w:bookmarkEnd w:id="0"/>
      <w:r w:rsidRPr="00E26F5E">
        <w:rPr>
          <w:rStyle w:val="a5"/>
          <w:szCs w:val="15"/>
        </w:rPr>
        <w:t>" от 29 мая 2012 года утвердил:</w:t>
      </w:r>
    </w:p>
    <w:p w:rsidR="004263B3" w:rsidRPr="00E26F5E" w:rsidRDefault="004263B3" w:rsidP="004263B3">
      <w:pPr>
        <w:pStyle w:val="a3"/>
        <w:spacing w:line="360" w:lineRule="auto"/>
        <w:jc w:val="both"/>
        <w:rPr>
          <w:szCs w:val="15"/>
        </w:rPr>
      </w:pPr>
      <w:proofErr w:type="gramStart"/>
      <w:r w:rsidRPr="00E26F5E">
        <w:rPr>
          <w:szCs w:val="15"/>
        </w:rPr>
        <w:t xml:space="preserve">C </w:t>
      </w:r>
      <w:r w:rsidRPr="004263B3">
        <w:rPr>
          <w:b/>
          <w:szCs w:val="15"/>
        </w:rPr>
        <w:t>1 июля 2012 года</w:t>
      </w:r>
      <w:r w:rsidRPr="00E26F5E">
        <w:rPr>
          <w:szCs w:val="15"/>
        </w:rPr>
        <w:t xml:space="preserve"> размер платы за комплексную услугу ОАО “ЦФР", равный </w:t>
      </w:r>
      <w:r w:rsidRPr="004263B3">
        <w:rPr>
          <w:b/>
          <w:szCs w:val="15"/>
        </w:rPr>
        <w:t>0,267 руб./МВт*ч</w:t>
      </w:r>
      <w:r w:rsidRPr="00E26F5E">
        <w:rPr>
          <w:szCs w:val="15"/>
        </w:rPr>
        <w:t xml:space="preserve"> и применяемый при определении окончательной стоимости комплексной услуги ОАО "ЦФР", оплачиваемой участниками оптового рынка – покупателями и продавцами электрической энергии и ОАО "ФСК ЕЭС" в порядке и сроки, установленные Регламентом финансовых расчетов на оптовом рынке электроэнергии (Приложение №16 к Договору о присоединении к торговой</w:t>
      </w:r>
      <w:proofErr w:type="gramEnd"/>
      <w:r w:rsidRPr="00E26F5E">
        <w:rPr>
          <w:szCs w:val="15"/>
        </w:rPr>
        <w:t xml:space="preserve"> системе оптового рынка).</w:t>
      </w:r>
    </w:p>
    <w:p w:rsidR="000049A3" w:rsidRPr="00561FFB" w:rsidRDefault="000049A3" w:rsidP="000049A3">
      <w:pPr>
        <w:spacing w:line="360" w:lineRule="auto"/>
        <w:rPr>
          <w:rFonts w:ascii="Times New Roman" w:hAnsi="Times New Roman" w:cs="Times New Roman"/>
          <w:sz w:val="28"/>
        </w:rPr>
      </w:pPr>
    </w:p>
    <w:p w:rsidR="00A15B1C" w:rsidRPr="000049A3" w:rsidRDefault="00A15B1C" w:rsidP="000049A3"/>
    <w:sectPr w:rsidR="00A15B1C" w:rsidRPr="000049A3" w:rsidSect="00A7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B9"/>
    <w:rsid w:val="000049A3"/>
    <w:rsid w:val="004263B3"/>
    <w:rsid w:val="008C26B9"/>
    <w:rsid w:val="00A1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049A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4263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049A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426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anikitina</dc:creator>
  <cp:keywords/>
  <dc:description/>
  <cp:lastModifiedBy> </cp:lastModifiedBy>
  <cp:revision>2</cp:revision>
  <dcterms:created xsi:type="dcterms:W3CDTF">2014-06-09T11:56:00Z</dcterms:created>
  <dcterms:modified xsi:type="dcterms:W3CDTF">2014-06-09T11:56:00Z</dcterms:modified>
</cp:coreProperties>
</file>