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357EF4" w:rsidRDefault="00357EF4">
      <w:pPr>
        <w:widowControl w:val="0"/>
        <w:autoSpaceDE w:val="0"/>
        <w:autoSpaceDN w:val="0"/>
        <w:adjustRightInd w:val="0"/>
        <w:spacing w:after="0" w:line="240" w:lineRule="auto"/>
        <w:jc w:val="both"/>
        <w:outlineLvl w:val="0"/>
        <w:rPr>
          <w:rFonts w:ascii="Calibri" w:hAnsi="Calibri" w:cs="Calibri"/>
        </w:rPr>
      </w:pPr>
    </w:p>
    <w:p w:rsidR="00357EF4" w:rsidRDefault="00357EF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ТАРИФНОГО РЕГУЛИРОВАНИЯ ТОМСКОЙ ОБЛАСТИ</w:t>
      </w:r>
    </w:p>
    <w:p w:rsidR="00357EF4" w:rsidRDefault="00357EF4">
      <w:pPr>
        <w:widowControl w:val="0"/>
        <w:autoSpaceDE w:val="0"/>
        <w:autoSpaceDN w:val="0"/>
        <w:adjustRightInd w:val="0"/>
        <w:spacing w:after="0" w:line="240" w:lineRule="auto"/>
        <w:jc w:val="center"/>
        <w:rPr>
          <w:rFonts w:ascii="Calibri" w:hAnsi="Calibri" w:cs="Calibri"/>
          <w:b/>
          <w:bCs/>
        </w:rPr>
      </w:pP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марта 2015 г. N 6/9(48)</w:t>
      </w:r>
    </w:p>
    <w:p w:rsidR="00357EF4" w:rsidRDefault="00357EF4">
      <w:pPr>
        <w:widowControl w:val="0"/>
        <w:autoSpaceDE w:val="0"/>
        <w:autoSpaceDN w:val="0"/>
        <w:adjustRightInd w:val="0"/>
        <w:spacing w:after="0" w:line="240" w:lineRule="auto"/>
        <w:jc w:val="center"/>
        <w:rPr>
          <w:rFonts w:ascii="Calibri" w:hAnsi="Calibri" w:cs="Calibri"/>
          <w:b/>
          <w:bCs/>
        </w:rPr>
      </w:pP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ПРИКАЗ ДЕПАРТАМЕНТА ТАРИФНОГО</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ТОМСКОЙ ОБЛАСТИ ОТ 30.12.2014 N 6/9(750)</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ЕДИНЫХ (КОТЛОВЫХ) ТАРИФОВ НА УСЛУГИ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НА ТЕРРИТОРИИ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НА 2015 ГОД"</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приведения в соответствие с действующим законодательством Российской Федерации, в соответствии с </w:t>
      </w:r>
      <w:hyperlink r:id="rId6" w:history="1">
        <w:r>
          <w:rPr>
            <w:rFonts w:ascii="Calibri" w:hAnsi="Calibri" w:cs="Calibri"/>
            <w:color w:val="0000FF"/>
          </w:rPr>
          <w:t>Положением</w:t>
        </w:r>
      </w:hyperlink>
      <w:r>
        <w:rPr>
          <w:rFonts w:ascii="Calibri" w:hAnsi="Calibri" w:cs="Calibri"/>
        </w:rPr>
        <w:t xml:space="preserve"> о Департаменте тарифного регулирования Томской области, утвержденным постановлением Губернатора Томской области от 31.10.2012 N 145, и решением Правления Департамента тарифного регулирования Томской области по вопросам электроэнергетики от 27.03.2015 N 8/1 приказываю:</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приказ</w:t>
        </w:r>
      </w:hyperlink>
      <w:r>
        <w:rPr>
          <w:rFonts w:ascii="Calibri" w:hAnsi="Calibri" w:cs="Calibri"/>
        </w:rPr>
        <w:t xml:space="preserve"> Департамента тарифного регулирования Томской области от 30.12.2014 N 6/9(750) "Об утверждении единых (котловых) тарифов на услуги по передаче электрической энергии на территории Томской области на 2015 год" (Официальный интернет-портал "Электронная Администрация Томской области" http://www.tomsk.gov.ru, 30.12.2014) следующие изменения:</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приложение N 1</w:t>
        </w:r>
      </w:hyperlink>
      <w:r>
        <w:rPr>
          <w:rFonts w:ascii="Calibri" w:hAnsi="Calibri" w:cs="Calibri"/>
        </w:rPr>
        <w:t xml:space="preserve"> изложить в редакции </w:t>
      </w:r>
      <w:hyperlink w:anchor="Par37" w:history="1">
        <w:r>
          <w:rPr>
            <w:rFonts w:ascii="Calibri" w:hAnsi="Calibri" w:cs="Calibri"/>
            <w:color w:val="0000FF"/>
          </w:rPr>
          <w:t>приложения 1</w:t>
        </w:r>
      </w:hyperlink>
      <w:r>
        <w:rPr>
          <w:rFonts w:ascii="Calibri" w:hAnsi="Calibri" w:cs="Calibri"/>
        </w:rPr>
        <w:t xml:space="preserve"> к настоящему приказу;</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приложение N 2</w:t>
        </w:r>
      </w:hyperlink>
      <w:r>
        <w:rPr>
          <w:rFonts w:ascii="Calibri" w:hAnsi="Calibri" w:cs="Calibri"/>
        </w:rPr>
        <w:t xml:space="preserve"> изложить в редакции </w:t>
      </w:r>
      <w:hyperlink w:anchor="Par187" w:history="1">
        <w:r>
          <w:rPr>
            <w:rFonts w:ascii="Calibri" w:hAnsi="Calibri" w:cs="Calibri"/>
            <w:color w:val="0000FF"/>
          </w:rPr>
          <w:t>приложения 2</w:t>
        </w:r>
      </w:hyperlink>
      <w:r>
        <w:rPr>
          <w:rFonts w:ascii="Calibri" w:hAnsi="Calibri" w:cs="Calibri"/>
        </w:rPr>
        <w:t xml:space="preserve"> к настоящему приказу;</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дополнить</w:t>
        </w:r>
      </w:hyperlink>
      <w:r>
        <w:rPr>
          <w:rFonts w:ascii="Calibri" w:hAnsi="Calibri" w:cs="Calibri"/>
        </w:rPr>
        <w:t xml:space="preserve"> приложениями NN 3 - 5 согласно </w:t>
      </w:r>
      <w:hyperlink w:anchor="Par367" w:history="1">
        <w:r>
          <w:rPr>
            <w:rFonts w:ascii="Calibri" w:hAnsi="Calibri" w:cs="Calibri"/>
            <w:color w:val="0000FF"/>
          </w:rPr>
          <w:t>приложениям 3</w:t>
        </w:r>
      </w:hyperlink>
      <w:r>
        <w:rPr>
          <w:rFonts w:ascii="Calibri" w:hAnsi="Calibri" w:cs="Calibri"/>
        </w:rPr>
        <w:t xml:space="preserve"> - </w:t>
      </w:r>
      <w:hyperlink w:anchor="Par704" w:history="1">
        <w:r>
          <w:rPr>
            <w:rFonts w:ascii="Calibri" w:hAnsi="Calibri" w:cs="Calibri"/>
            <w:color w:val="0000FF"/>
          </w:rPr>
          <w:t>5</w:t>
        </w:r>
      </w:hyperlink>
      <w:r>
        <w:rPr>
          <w:rFonts w:ascii="Calibri" w:hAnsi="Calibri" w:cs="Calibri"/>
        </w:rPr>
        <w:t xml:space="preserve"> к настоящему приказу.</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М.Д.ВАГИНА</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bookmarkStart w:id="1" w:name="Par25"/>
      <w:bookmarkEnd w:id="1"/>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sectPr w:rsidR="00111EE9" w:rsidSect="008776E7">
          <w:pgSz w:w="11906" w:h="16838"/>
          <w:pgMar w:top="1134" w:right="850" w:bottom="1134" w:left="1701" w:header="708" w:footer="708" w:gutter="0"/>
          <w:cols w:space="708"/>
          <w:docGrid w:linePitch="360"/>
        </w:sect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357EF4" w:rsidRDefault="00357E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27.03.2015 N 6/9(48)</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rsidP="00111EE9">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57EF4" w:rsidRDefault="00357EF4">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ЕДИНЫЕ (КОТЛОВЫЕ) ТАРИФЫ</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СЕТЯМ НА ТЕРРИТОРИИ ТОМСКОЙ ОБЛАСТИ,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ПОСТАВЛЯЕМОЙ ПРОЧИМ ПОТРЕБИТЕЛЯМ НА 2015 ГОД</w:t>
      </w:r>
    </w:p>
    <w:p w:rsidR="00357EF4" w:rsidRDefault="00357EF4">
      <w:pPr>
        <w:widowControl w:val="0"/>
        <w:autoSpaceDE w:val="0"/>
        <w:autoSpaceDN w:val="0"/>
        <w:adjustRightInd w:val="0"/>
        <w:spacing w:after="0" w:line="240" w:lineRule="auto"/>
        <w:jc w:val="both"/>
        <w:rPr>
          <w:rFonts w:ascii="Calibri" w:hAnsi="Calibri" w:cs="Calibri"/>
        </w:rPr>
      </w:pPr>
    </w:p>
    <w:tbl>
      <w:tblPr>
        <w:tblW w:w="15394" w:type="dxa"/>
        <w:tblInd w:w="-5" w:type="dxa"/>
        <w:tblLayout w:type="fixed"/>
        <w:tblCellMar>
          <w:top w:w="75" w:type="dxa"/>
          <w:left w:w="0" w:type="dxa"/>
          <w:bottom w:w="75" w:type="dxa"/>
          <w:right w:w="0" w:type="dxa"/>
        </w:tblCellMar>
        <w:tblLook w:val="0000" w:firstRow="0" w:lastRow="0" w:firstColumn="0" w:lastColumn="0" w:noHBand="0" w:noVBand="0"/>
      </w:tblPr>
      <w:tblGrid>
        <w:gridCol w:w="624"/>
        <w:gridCol w:w="1871"/>
        <w:gridCol w:w="1247"/>
        <w:gridCol w:w="1587"/>
        <w:gridCol w:w="4169"/>
        <w:gridCol w:w="1474"/>
        <w:gridCol w:w="1474"/>
        <w:gridCol w:w="1474"/>
        <w:gridCol w:w="1474"/>
      </w:tblGrid>
      <w:tr w:rsidR="00357EF4" w:rsidTr="00E7279B">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57EF4" w:rsidRDefault="00357EF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6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357EF4" w:rsidTr="00E7279B">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HH</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учета НДС)</w:t>
            </w:r>
          </w:p>
        </w:tc>
        <w:tc>
          <w:tcPr>
            <w:tcW w:w="116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35pt;height:22pt">
                  <v:imagedata r:id="rId11" o:title=""/>
                </v:shape>
              </w:pic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683590,81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890833,76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944980,87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986741,51</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22.65pt;height:22pt">
                  <v:imagedata r:id="rId12" o:title=""/>
                </v:shape>
              </w:pic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200,33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297,04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444,77</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w:t>
            </w:r>
            <w:proofErr w:type="spellEnd"/>
            <w:r>
              <w:rPr>
                <w:rFonts w:ascii="Calibri" w:hAnsi="Calibri" w:cs="Calibri"/>
              </w:rPr>
              <w:t xml:space="preserve"> x ч</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0,95317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1,60692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2,12096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2,62027</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1214444,5500</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18139,5300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619248,4600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157681,3600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318992,0000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100383,2000</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641,98</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656,00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506,88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1120,69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828,53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860,26</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учета НДС)</w:t>
            </w:r>
          </w:p>
        </w:tc>
        <w:tc>
          <w:tcPr>
            <w:tcW w:w="116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7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01.35pt;height:22pt">
                  <v:imagedata r:id="rId11" o:title=""/>
                </v:shape>
              </w:pic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650156,39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1011028,90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1235016,64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1385281,62</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 ставка на оплату технологического расхода (потерь) в электрических </w:t>
            </w:r>
            <w:r>
              <w:rPr>
                <w:rFonts w:ascii="Calibri" w:hAnsi="Calibri" w:cs="Calibri"/>
              </w:rPr>
              <w:lastRenderedPageBreak/>
              <w:t>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руб./МВт x ч</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22.65pt;height:22pt">
                  <v:imagedata r:id="rId12" o:title=""/>
                </v:shape>
              </w:pic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47,61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101,35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281,84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557,38</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1,01578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1,60692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2,12096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2,62027</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1209327,06</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11972,09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658735,88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145089,90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274623,12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118906,07</w:t>
            </w:r>
          </w:p>
        </w:tc>
      </w:tr>
      <w:tr w:rsidR="00357EF4" w:rsidTr="00E7279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641,84</w:t>
            </w:r>
          </w:p>
        </w:tc>
        <w:tc>
          <w:tcPr>
            <w:tcW w:w="4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432,96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555,16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1069,27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733,82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743,12</w:t>
            </w:r>
          </w:p>
        </w:tc>
      </w:tr>
    </w:tbl>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r w:rsidR="00111EE9">
        <w:rPr>
          <w:rFonts w:ascii="Calibri" w:hAnsi="Calibri" w:cs="Calibri"/>
          <w:position w:val="-10"/>
        </w:rPr>
        <w:pict>
          <v:shape id="_x0000_i1029" type="#_x0000_t75" style="width:43.35pt;height:22pt">
            <v:imagedata r:id="rId13" o:title=""/>
          </v:shape>
        </w:pict>
      </w:r>
      <w:r>
        <w:rPr>
          <w:rFonts w:ascii="Calibri" w:hAnsi="Calibri" w:cs="Calibri"/>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на 2015 год, в соответствии с приложением N 5 к настоящему приказу, руб./МВт x мес.;</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0" type="#_x0000_t75" style="width:43.35pt;height:22pt">
            <v:imagedata r:id="rId14" o:title=""/>
          </v:shape>
        </w:pict>
      </w:r>
      <w:r w:rsidR="00357EF4">
        <w:rPr>
          <w:rFonts w:ascii="Calibri" w:hAnsi="Calibri" w:cs="Calibri"/>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на 2015 год в соответствии с приложением N 5 к настоящему приказу, руб./МВт x ч;</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1" type="#_x0000_t75" style="width:36pt;height:22pt">
            <v:imagedata r:id="rId15" o:title=""/>
          </v:shape>
        </w:pict>
      </w:r>
      <w:r w:rsidR="00357EF4">
        <w:rPr>
          <w:rFonts w:ascii="Calibri" w:hAnsi="Calibri" w:cs="Calibri"/>
        </w:rPr>
        <w:t xml:space="preserve"> - объем полезного отпуска электрической энергии потребителей на уровне напряжения ВН1 за отчетный месяц 2015 года, МВт x ч;</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2" type="#_x0000_t75" style="width:36pt;height:22pt">
            <v:imagedata r:id="rId16" o:title=""/>
          </v:shape>
        </w:pict>
      </w:r>
      <w:r w:rsidR="00357EF4">
        <w:rPr>
          <w:rFonts w:ascii="Calibri" w:hAnsi="Calibri" w:cs="Calibri"/>
        </w:rPr>
        <w:t xml:space="preserve"> - объем мощности потребителей на уровне напряжения ВН1 за отчетный месяц 2015 года, МВт x мес.;</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3" type="#_x0000_t75" style="width:22pt;height:14.65pt">
            <v:imagedata r:id="rId17" o:title=""/>
          </v:shape>
        </w:pict>
      </w:r>
      <w:r w:rsidR="00357EF4">
        <w:rPr>
          <w:rFonts w:ascii="Calibri" w:hAnsi="Calibri" w:cs="Calibri"/>
        </w:rPr>
        <w:t xml:space="preserve"> - ставка перекрестного субсидирования на 2015 год в соответствии с приложением N 5 к настоящему приказу, руб./МВт x ч;</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НТПЭ - норматив потерь электрической энергии при ее передаче по электрическим сетям единой национальной (общероссийской) электрической сети в соответствии с приложением N 5 к настоящему приказу, %.".</w:t>
      </w:r>
    </w:p>
    <w:p w:rsidR="00111EE9" w:rsidRDefault="00111EE9">
      <w:pPr>
        <w:widowControl w:val="0"/>
        <w:autoSpaceDE w:val="0"/>
        <w:autoSpaceDN w:val="0"/>
        <w:adjustRightInd w:val="0"/>
        <w:spacing w:after="0" w:line="240" w:lineRule="auto"/>
        <w:jc w:val="both"/>
        <w:rPr>
          <w:rFonts w:ascii="Calibri" w:hAnsi="Calibri" w:cs="Calibri"/>
        </w:rPr>
        <w:sectPr w:rsidR="00111EE9" w:rsidSect="00111EE9">
          <w:pgSz w:w="16838" w:h="11905" w:orient="landscape"/>
          <w:pgMar w:top="1276" w:right="1134" w:bottom="850" w:left="1134" w:header="720" w:footer="720" w:gutter="0"/>
          <w:cols w:space="720"/>
          <w:noEndnote/>
        </w:sect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bookmarkStart w:id="3" w:name="Par175"/>
      <w:bookmarkEnd w:id="3"/>
    </w:p>
    <w:p w:rsidR="00357EF4" w:rsidRDefault="00357E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27.03.2015 N 6/9(48)</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center"/>
        <w:rPr>
          <w:rFonts w:ascii="Calibri" w:hAnsi="Calibri" w:cs="Calibri"/>
          <w:b/>
          <w:bCs/>
        </w:rPr>
      </w:pPr>
      <w:bookmarkStart w:id="4" w:name="Par187"/>
      <w:bookmarkEnd w:id="4"/>
      <w:r>
        <w:rPr>
          <w:rFonts w:ascii="Calibri" w:hAnsi="Calibri" w:cs="Calibri"/>
          <w:b/>
          <w:bCs/>
        </w:rPr>
        <w:t>РАЗМЕР</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 ОБОСНОВАННЫХ ЕДИНЫХ (КОТЛОВЫХ) ТАРИФОВ</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НА 2015 ГОД</w:t>
      </w:r>
    </w:p>
    <w:p w:rsidR="00357EF4" w:rsidRDefault="00357EF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50"/>
        <w:gridCol w:w="2551"/>
        <w:gridCol w:w="1247"/>
        <w:gridCol w:w="1247"/>
        <w:gridCol w:w="1191"/>
        <w:gridCol w:w="1247"/>
        <w:gridCol w:w="1247"/>
      </w:tblGrid>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57EF4" w:rsidRDefault="00357EF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9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HH</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 по электрическим сетям на территории Томской области в соответствии с приложением N 1 настоящего приказа:</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(тарифы указываются без учета НДС)</w:t>
            </w:r>
          </w:p>
        </w:tc>
        <w:tc>
          <w:tcPr>
            <w:tcW w:w="49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7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277058,26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258619,11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685228,20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811140,36</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107,49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288,91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572,07</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0,45759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0,48951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1,32680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2,24768</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обоснованных единые (котловые) тарифы на услуги по передаче электрической энергии (тарифы указываются без учета НДС)</w:t>
            </w:r>
          </w:p>
        </w:tc>
        <w:tc>
          <w:tcPr>
            <w:tcW w:w="49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7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285844,86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292982,92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742239,34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886269,05</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101,35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281,84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557,38</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0,47340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0,54059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1,40958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2,32983</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57EF4" w:rsidRDefault="00357EF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 по электрическим сетям на территории Томской области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 по электрическим сетям на территории Томской области</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ОАО "ТРК" (ИНН 7017114672)</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3599200,61</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Энергонефть</w:t>
            </w:r>
            <w:proofErr w:type="spellEnd"/>
            <w:r>
              <w:rPr>
                <w:rFonts w:ascii="Calibri" w:hAnsi="Calibri" w:cs="Calibri"/>
              </w:rPr>
              <w:t xml:space="preserve"> Томск" (ИНН 7022010799)</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74460,98</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Горсети</w:t>
            </w:r>
            <w:proofErr w:type="spellEnd"/>
            <w:r>
              <w:rPr>
                <w:rFonts w:ascii="Calibri" w:hAnsi="Calibri" w:cs="Calibri"/>
              </w:rPr>
              <w:t>" (ИНН 7017081040)</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835122,99</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Томскгазпром</w:t>
            </w:r>
            <w:proofErr w:type="spellEnd"/>
            <w:r>
              <w:rPr>
                <w:rFonts w:ascii="Calibri" w:hAnsi="Calibri" w:cs="Calibri"/>
              </w:rPr>
              <w:t>" (ИНН 7019035722)</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25729,98</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ОАО "РЖД" (ИНН 7708503727)</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15077,45</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ИнвестГрадСтрой</w:t>
            </w:r>
            <w:proofErr w:type="spellEnd"/>
            <w:r>
              <w:rPr>
                <w:rFonts w:ascii="Calibri" w:hAnsi="Calibri" w:cs="Calibri"/>
              </w:rPr>
              <w:t>" (ИНН 4205130008)</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10857,77</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Томскнефтехим</w:t>
            </w:r>
            <w:proofErr w:type="spellEnd"/>
            <w:r>
              <w:rPr>
                <w:rFonts w:ascii="Calibri" w:hAnsi="Calibri" w:cs="Calibri"/>
              </w:rPr>
              <w:t>" (ИНН 7017075536)</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47448,41</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Оборонэнерго</w:t>
            </w:r>
            <w:proofErr w:type="spellEnd"/>
            <w:r>
              <w:rPr>
                <w:rFonts w:ascii="Calibri" w:hAnsi="Calibri" w:cs="Calibri"/>
              </w:rPr>
              <w:t>" (ИНН 7704726225)</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10623,94</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Академэлектросеть</w:t>
            </w:r>
            <w:proofErr w:type="spellEnd"/>
            <w:r>
              <w:rPr>
                <w:rFonts w:ascii="Calibri" w:hAnsi="Calibri" w:cs="Calibri"/>
              </w:rPr>
              <w:t>" (ИНН 7017141443)</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3697,33</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МУП ЖКХ "</w:t>
            </w:r>
            <w:proofErr w:type="spellStart"/>
            <w:r>
              <w:rPr>
                <w:rFonts w:ascii="Calibri" w:hAnsi="Calibri" w:cs="Calibri"/>
              </w:rPr>
              <w:t>Средневасюганское</w:t>
            </w:r>
            <w:proofErr w:type="spellEnd"/>
            <w:r>
              <w:rPr>
                <w:rFonts w:ascii="Calibri" w:hAnsi="Calibri" w:cs="Calibri"/>
              </w:rPr>
              <w:t>" (ИНН 7006006749)</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3551,72</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"Аэропорт Томск" (ИНН 7014044882)</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4327,68</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"ТИЗ-Сервис" (ИНН 7017104931)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2257,69</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Энергоучасток</w:t>
            </w:r>
            <w:proofErr w:type="spellEnd"/>
            <w:r>
              <w:rPr>
                <w:rFonts w:ascii="Calibri" w:hAnsi="Calibri" w:cs="Calibri"/>
              </w:rPr>
              <w:t>" (ИНН 7014019879)</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1426,63</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"Электросети" (ИНН 7017279410)</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5042,85</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ЗАО "</w:t>
            </w:r>
            <w:proofErr w:type="spellStart"/>
            <w:r>
              <w:rPr>
                <w:rFonts w:ascii="Calibri" w:hAnsi="Calibri" w:cs="Calibri"/>
              </w:rPr>
              <w:t>Сибкабель</w:t>
            </w:r>
            <w:proofErr w:type="spellEnd"/>
            <w:r>
              <w:rPr>
                <w:rFonts w:ascii="Calibri" w:hAnsi="Calibri" w:cs="Calibri"/>
              </w:rPr>
              <w:t>" (ИНН 7020012261)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549,92</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w:t>
            </w:r>
            <w:proofErr w:type="spellEnd"/>
            <w:r>
              <w:rPr>
                <w:rFonts w:ascii="Calibri" w:hAnsi="Calibri" w:cs="Calibri"/>
              </w:rPr>
              <w:t>-С" (ИНН 7017155291)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1048,28</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(ИНН 7018007264)</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591,52</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"Электросети" (ИНН 7024035693)</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10063,30</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Томскэнергобаланс</w:t>
            </w:r>
            <w:proofErr w:type="spellEnd"/>
            <w:r>
              <w:rPr>
                <w:rFonts w:ascii="Calibri" w:hAnsi="Calibri" w:cs="Calibri"/>
              </w:rPr>
              <w:t>" (ИНН 7017353261)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3547,63</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46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4654626,68</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57EF4" w:rsidRDefault="00357EF4">
      <w:pPr>
        <w:pStyle w:val="ConsPlusNonformat"/>
      </w:pPr>
      <w:r>
        <w:t xml:space="preserve">                                                              "</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pPr>
    </w:p>
    <w:p w:rsidR="00111EE9" w:rsidRDefault="00111EE9">
      <w:pPr>
        <w:widowControl w:val="0"/>
        <w:autoSpaceDE w:val="0"/>
        <w:autoSpaceDN w:val="0"/>
        <w:adjustRightInd w:val="0"/>
        <w:spacing w:after="0" w:line="240" w:lineRule="auto"/>
        <w:jc w:val="both"/>
        <w:rPr>
          <w:rFonts w:ascii="Calibri" w:hAnsi="Calibri" w:cs="Calibri"/>
          <w:lang w:val="en-US"/>
        </w:rPr>
        <w:sectPr w:rsidR="00111EE9" w:rsidSect="00111EE9">
          <w:pgSz w:w="11905" w:h="16838"/>
          <w:pgMar w:top="1134" w:right="850" w:bottom="1134" w:left="1276" w:header="720" w:footer="720" w:gutter="0"/>
          <w:cols w:space="720"/>
          <w:noEndnote/>
          <w:docGrid w:linePitch="299"/>
        </w:sectPr>
      </w:pPr>
    </w:p>
    <w:p w:rsidR="00111EE9" w:rsidRPr="00111EE9" w:rsidRDefault="00111EE9">
      <w:pPr>
        <w:widowControl w:val="0"/>
        <w:autoSpaceDE w:val="0"/>
        <w:autoSpaceDN w:val="0"/>
        <w:adjustRightInd w:val="0"/>
        <w:spacing w:after="0" w:line="240" w:lineRule="auto"/>
        <w:jc w:val="both"/>
        <w:rPr>
          <w:rFonts w:ascii="Calibri" w:hAnsi="Calibri" w:cs="Calibri"/>
          <w:lang w:val="en-US"/>
        </w:rPr>
      </w:pPr>
    </w:p>
    <w:p w:rsidR="00357EF4" w:rsidRDefault="00357EF4">
      <w:pPr>
        <w:widowControl w:val="0"/>
        <w:autoSpaceDE w:val="0"/>
        <w:autoSpaceDN w:val="0"/>
        <w:adjustRightInd w:val="0"/>
        <w:spacing w:after="0" w:line="240" w:lineRule="auto"/>
        <w:jc w:val="right"/>
        <w:outlineLvl w:val="0"/>
        <w:rPr>
          <w:rFonts w:ascii="Calibri" w:hAnsi="Calibri" w:cs="Calibri"/>
        </w:rPr>
      </w:pPr>
      <w:bookmarkStart w:id="5" w:name="Par355"/>
      <w:bookmarkEnd w:id="5"/>
      <w:r>
        <w:rPr>
          <w:rFonts w:ascii="Calibri" w:hAnsi="Calibri" w:cs="Calibri"/>
        </w:rPr>
        <w:t>Приложение 3</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27.03.2015 N 6/9(48)</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center"/>
        <w:rPr>
          <w:rFonts w:ascii="Calibri" w:hAnsi="Calibri" w:cs="Calibri"/>
          <w:b/>
          <w:bCs/>
        </w:rPr>
      </w:pPr>
      <w:bookmarkStart w:id="6" w:name="Par367"/>
      <w:bookmarkEnd w:id="6"/>
      <w:r>
        <w:rPr>
          <w:rFonts w:ascii="Calibri" w:hAnsi="Calibri" w:cs="Calibri"/>
          <w:b/>
          <w:bCs/>
        </w:rPr>
        <w:t>ПОКАЗАТЕЛИ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РАСЧЕТА ЕДИНЫХ (КОТЛОВЫХ) ТАРИФОВ НА УСЛУГИ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ПО СЕТЯМ</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НА 2015 ГОД</w:t>
      </w:r>
    </w:p>
    <w:p w:rsidR="00357EF4" w:rsidRDefault="00357EF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50"/>
        <w:gridCol w:w="2607"/>
        <w:gridCol w:w="1247"/>
        <w:gridCol w:w="804"/>
        <w:gridCol w:w="964"/>
        <w:gridCol w:w="907"/>
        <w:gridCol w:w="850"/>
        <w:gridCol w:w="850"/>
        <w:gridCol w:w="737"/>
        <w:gridCol w:w="1020"/>
        <w:gridCol w:w="907"/>
        <w:gridCol w:w="907"/>
        <w:gridCol w:w="907"/>
      </w:tblGrid>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57EF4" w:rsidRDefault="00357EF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26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3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4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43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c>
          <w:tcPr>
            <w:tcW w:w="44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HH</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HH</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 по электрическим сетям на территории Томской области в соответствии с приложением N 1 настоящего приказа:</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Плановый объем полезного отпуска электрической энергии всех потребителей, оплачивающих услуги по передаче по единым (котловым) тарифам на </w:t>
            </w:r>
            <w:r>
              <w:rPr>
                <w:rFonts w:ascii="Calibri" w:hAnsi="Calibri" w:cs="Calibri"/>
              </w:rPr>
              <w:lastRenderedPageBreak/>
              <w:t xml:space="preserve">услуги по передаче электрической энергии, в </w:t>
            </w:r>
            <w:proofErr w:type="spellStart"/>
            <w:r>
              <w:rPr>
                <w:rFonts w:ascii="Calibri" w:hAnsi="Calibri" w:cs="Calibri"/>
              </w:rPr>
              <w:t>т.ч</w:t>
            </w:r>
            <w:proofErr w:type="spellEnd"/>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27,65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1222,23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143,24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414,20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752,05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27,65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1187,40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137,82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392,53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751,87</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указанного в </w:t>
            </w:r>
            <w:hyperlink w:anchor="Par436" w:history="1">
              <w:r>
                <w:rPr>
                  <w:rFonts w:ascii="Calibri" w:hAnsi="Calibri" w:cs="Calibri"/>
                  <w:color w:val="0000FF"/>
                </w:rPr>
                <w:t>пунктах 1.1.2</w:t>
              </w:r>
            </w:hyperlink>
            <w:r>
              <w:rPr>
                <w:rFonts w:ascii="Calibri" w:hAnsi="Calibri" w:cs="Calibri"/>
              </w:rPr>
              <w:t xml:space="preserve"> и </w:t>
            </w:r>
            <w:hyperlink w:anchor="Par452" w:history="1">
              <w:r>
                <w:rPr>
                  <w:rFonts w:ascii="Calibri" w:hAnsi="Calibri" w:cs="Calibri"/>
                  <w:color w:val="0000FF"/>
                </w:rPr>
                <w:t>1.1.3</w:t>
              </w:r>
            </w:hyperlink>
            <w:r>
              <w:rPr>
                <w:rFonts w:ascii="Calibri" w:hAnsi="Calibri" w:cs="Calibri"/>
              </w:rPr>
              <w:t>:</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30,76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26,34</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bookmarkStart w:id="7" w:name="Par436"/>
            <w:bookmarkEnd w:id="7"/>
            <w:r>
              <w:rPr>
                <w:rFonts w:ascii="Calibri" w:hAnsi="Calibri" w:cs="Calibri"/>
              </w:rPr>
              <w:t>1.1.2</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w:t>
            </w:r>
            <w:r>
              <w:rPr>
                <w:rFonts w:ascii="Calibri" w:hAnsi="Calibri" w:cs="Calibri"/>
              </w:rPr>
              <w:lastRenderedPageBreak/>
              <w:t>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387,77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365,89</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bookmarkStart w:id="8" w:name="Par452"/>
            <w:bookmarkEnd w:id="8"/>
            <w:r>
              <w:rPr>
                <w:rFonts w:ascii="Calibri" w:hAnsi="Calibri" w:cs="Calibri"/>
              </w:rPr>
              <w:t>1.1.3</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 и приравненные к ним:</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Плановый объем полезного отпуска электрической энергии (в </w:t>
            </w:r>
            <w:r>
              <w:rPr>
                <w:rFonts w:ascii="Calibri" w:hAnsi="Calibri" w:cs="Calibri"/>
              </w:rPr>
              <w:lastRenderedPageBreak/>
              <w:t>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213,80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197,94</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8" w:history="1">
              <w:r>
                <w:rPr>
                  <w:rFonts w:ascii="Calibri" w:hAnsi="Calibri" w:cs="Calibri"/>
                  <w:color w:val="0000FF"/>
                </w:rPr>
                <w:t>пункте 71(1)</w:t>
              </w:r>
            </w:hyperlink>
            <w:r>
              <w:rPr>
                <w:rFonts w:ascii="Calibri" w:hAnsi="Calibri" w:cs="Calibri"/>
              </w:rPr>
              <w:t xml:space="preserve"> Основ ценообразования:</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1.1.4.2</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w:t>
            </w:r>
            <w:r>
              <w:rPr>
                <w:rFonts w:ascii="Calibri" w:hAnsi="Calibri" w:cs="Calibri"/>
              </w:rPr>
              <w:lastRenderedPageBreak/>
              <w:t>(мощность)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млн кВт x ч</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27,65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1221,68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140,70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385,01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116,69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27,65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1186,58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135,69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374,24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160,01</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Величина заявленной мощности всех потребителей, </w:t>
            </w:r>
            <w:r>
              <w:rPr>
                <w:rFonts w:ascii="Calibri" w:hAnsi="Calibri" w:cs="Calibri"/>
              </w:rPr>
              <w:lastRenderedPageBreak/>
              <w:t xml:space="preserve">оплачивающих услуги по передаче по единым (котловым) тарифам на услуги по передаче электрической энергии, в </w:t>
            </w:r>
            <w:proofErr w:type="spellStart"/>
            <w:r>
              <w:rPr>
                <w:rFonts w:ascii="Calibri" w:hAnsi="Calibri" w:cs="Calibri"/>
              </w:rPr>
              <w:t>т.ч</w:t>
            </w:r>
            <w:proofErr w:type="spellEnd"/>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МВт</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295,58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35,27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104,56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258,92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292,09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34,44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99,40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250,61</w:t>
            </w:r>
          </w:p>
        </w:tc>
      </w:tr>
      <w:tr w:rsidR="00357EF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127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357EF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(в том числе с учетом дифференциации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230,44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210,90</w:t>
            </w:r>
          </w:p>
        </w:tc>
      </w:tr>
      <w:tr w:rsidR="00357EF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Величина заявленной мощности потребителей, не относящихся к населению и приравненным к нему категориям потребителей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295,38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34,34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93,98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28,48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291,80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33,68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92,88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39,71</w:t>
            </w:r>
          </w:p>
        </w:tc>
      </w:tr>
    </w:tbl>
    <w:p w:rsidR="00357EF4" w:rsidRDefault="00357EF4">
      <w:pPr>
        <w:pStyle w:val="ConsPlusNonformat"/>
        <w:rPr>
          <w:sz w:val="16"/>
          <w:szCs w:val="16"/>
        </w:rPr>
      </w:pPr>
      <w:r>
        <w:rPr>
          <w:sz w:val="16"/>
          <w:szCs w:val="16"/>
        </w:rPr>
        <w:t xml:space="preserve">                                                                                        "</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bookmarkStart w:id="9" w:name="Par599"/>
      <w:bookmarkEnd w:id="9"/>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sectPr w:rsidR="00111EE9" w:rsidSect="00111EE9">
          <w:pgSz w:w="16838" w:h="11905" w:orient="landscape"/>
          <w:pgMar w:top="1276" w:right="1134" w:bottom="850" w:left="1134" w:header="720" w:footer="720" w:gutter="0"/>
          <w:cols w:space="720"/>
          <w:noEndnote/>
          <w:docGrid w:linePitch="299"/>
        </w:sectPr>
      </w:pPr>
    </w:p>
    <w:p w:rsidR="00111EE9" w:rsidRDefault="00111EE9">
      <w:pPr>
        <w:widowControl w:val="0"/>
        <w:autoSpaceDE w:val="0"/>
        <w:autoSpaceDN w:val="0"/>
        <w:adjustRightInd w:val="0"/>
        <w:spacing w:after="0" w:line="240" w:lineRule="auto"/>
        <w:jc w:val="right"/>
        <w:outlineLvl w:val="0"/>
        <w:rPr>
          <w:rFonts w:ascii="Calibri" w:hAnsi="Calibri" w:cs="Calibri"/>
          <w:lang w:val="en-US"/>
        </w:rPr>
      </w:pPr>
    </w:p>
    <w:p w:rsidR="00357EF4" w:rsidRDefault="00357E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27.03.2015 N 6/9(48)</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ЕДИНЫЕ (КОТЛОВЫЕ) ТАРИФЫ</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ПОСТАВЛЯЕМОЙ НАСЕЛЕНИЮ</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ПРИРАВНЕННЫМ К НЕМУ КАТЕГОРИЯМ ПОТРЕБИТЕЛЕЙ НА 2015 ГОД</w:t>
      </w:r>
    </w:p>
    <w:p w:rsidR="00357EF4" w:rsidRDefault="00357EF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5272"/>
        <w:gridCol w:w="1247"/>
        <w:gridCol w:w="1191"/>
        <w:gridCol w:w="1191"/>
      </w:tblGrid>
      <w:tr w:rsidR="00357EF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57EF4" w:rsidRDefault="00357EF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57EF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57EF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(тарифы указываются без учета НДС)</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указанного в </w:t>
            </w:r>
            <w:hyperlink w:anchor="Par638" w:history="1">
              <w:r>
                <w:rPr>
                  <w:rFonts w:ascii="Calibri" w:hAnsi="Calibri" w:cs="Calibri"/>
                  <w:color w:val="0000FF"/>
                </w:rPr>
                <w:t>пунктах 1.2</w:t>
              </w:r>
            </w:hyperlink>
            <w:r>
              <w:rPr>
                <w:rFonts w:ascii="Calibri" w:hAnsi="Calibri" w:cs="Calibri"/>
              </w:rPr>
              <w:t xml:space="preserve"> и </w:t>
            </w:r>
            <w:hyperlink w:anchor="Par647" w:history="1">
              <w:r>
                <w:rPr>
                  <w:rFonts w:ascii="Calibri" w:hAnsi="Calibri" w:cs="Calibri"/>
                  <w:color w:val="0000FF"/>
                </w:rPr>
                <w:t>1.3</w:t>
              </w:r>
            </w:hyperlink>
            <w:r>
              <w:rPr>
                <w:rFonts w:ascii="Calibri" w:hAnsi="Calibri" w:cs="Calibri"/>
              </w:rPr>
              <w:t>:</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bookmarkStart w:id="10" w:name="Par638"/>
            <w:bookmarkEnd w:id="10"/>
            <w:r>
              <w:rPr>
                <w:rFonts w:ascii="Calibri" w:hAnsi="Calibri" w:cs="Calibri"/>
              </w:rPr>
              <w:lastRenderedPageBreak/>
              <w:t>1.2</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bookmarkStart w:id="11" w:name="Par647"/>
            <w:bookmarkEnd w:id="11"/>
            <w:r>
              <w:rPr>
                <w:rFonts w:ascii="Calibri" w:hAnsi="Calibri" w:cs="Calibri"/>
              </w:rPr>
              <w:t>1.3</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 и приравненные к ним:</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r w:rsidR="00357EF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9" w:history="1">
              <w:r>
                <w:rPr>
                  <w:rFonts w:ascii="Calibri" w:hAnsi="Calibri" w:cs="Calibri"/>
                  <w:color w:val="0000FF"/>
                </w:rPr>
                <w:t>пункте 71(1)</w:t>
              </w:r>
            </w:hyperlink>
            <w:r>
              <w:rPr>
                <w:rFonts w:ascii="Calibri" w:hAnsi="Calibri" w:cs="Calibri"/>
              </w:rPr>
              <w:t xml:space="preserve"> Основ ценообразования:</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r w:rsidR="00357EF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9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57EF4">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 (в том числе дифференцированный по двум и по трем зонам суток)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0,53098</w:t>
            </w:r>
          </w:p>
        </w:tc>
      </w:tr>
    </w:tbl>
    <w:p w:rsidR="00111EE9" w:rsidRDefault="00357EF4">
      <w:pPr>
        <w:pStyle w:val="ConsPlusNonformat"/>
        <w:sectPr w:rsidR="00111EE9" w:rsidSect="00111EE9">
          <w:pgSz w:w="11905" w:h="16838"/>
          <w:pgMar w:top="1134" w:right="850" w:bottom="1134" w:left="1276" w:header="720" w:footer="720" w:gutter="0"/>
          <w:cols w:space="720"/>
          <w:noEndnote/>
          <w:docGrid w:linePitch="299"/>
        </w:sectPr>
      </w:pPr>
      <w:r>
        <w:t xml:space="preserve">                                                              "</w:t>
      </w:r>
    </w:p>
    <w:p w:rsidR="00357EF4" w:rsidRDefault="00357EF4">
      <w:pPr>
        <w:widowControl w:val="0"/>
        <w:autoSpaceDE w:val="0"/>
        <w:autoSpaceDN w:val="0"/>
        <w:adjustRightInd w:val="0"/>
        <w:spacing w:after="0" w:line="240" w:lineRule="auto"/>
        <w:jc w:val="right"/>
        <w:outlineLvl w:val="0"/>
        <w:rPr>
          <w:rFonts w:ascii="Calibri" w:hAnsi="Calibri" w:cs="Calibri"/>
        </w:rPr>
      </w:pPr>
      <w:bookmarkStart w:id="12" w:name="Par692"/>
      <w:bookmarkStart w:id="13" w:name="_GoBack"/>
      <w:bookmarkEnd w:id="12"/>
      <w:bookmarkEnd w:id="13"/>
      <w:r>
        <w:rPr>
          <w:rFonts w:ascii="Calibri" w:hAnsi="Calibri" w:cs="Calibri"/>
        </w:rPr>
        <w:lastRenderedPageBreak/>
        <w:t>Приложение 5</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27.03.2015 N 6/9(48)</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5</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57EF4" w:rsidRDefault="00357EF4">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center"/>
        <w:rPr>
          <w:rFonts w:ascii="Calibri" w:hAnsi="Calibri" w:cs="Calibri"/>
          <w:b/>
          <w:bCs/>
        </w:rPr>
      </w:pPr>
      <w:bookmarkStart w:id="14" w:name="Par704"/>
      <w:bookmarkEnd w:id="14"/>
      <w:r>
        <w:rPr>
          <w:rFonts w:ascii="Calibri" w:hAnsi="Calibri" w:cs="Calibri"/>
          <w:b/>
          <w:bCs/>
        </w:rPr>
        <w:t>ЦЕНЫ (ТАРИФЫ)</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357EF4" w:rsidRDefault="00357E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УРОВНЮ НАПРЯЖЕНИЯ (BH1) НА 2015 ГОД</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(тарифы указываются без учета НДС)</w:t>
      </w:r>
    </w:p>
    <w:p w:rsidR="00357EF4" w:rsidRDefault="00357EF4">
      <w:pPr>
        <w:widowControl w:val="0"/>
        <w:autoSpaceDE w:val="0"/>
        <w:autoSpaceDN w:val="0"/>
        <w:adjustRightInd w:val="0"/>
        <w:spacing w:after="0" w:line="240" w:lineRule="auto"/>
        <w:jc w:val="both"/>
        <w:rPr>
          <w:rFonts w:ascii="Calibri" w:hAnsi="Calibri" w:cs="Calibri"/>
        </w:rPr>
      </w:pP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454"/>
        <w:gridCol w:w="1417"/>
        <w:gridCol w:w="1880"/>
        <w:gridCol w:w="1247"/>
        <w:gridCol w:w="5067"/>
        <w:gridCol w:w="4961"/>
      </w:tblGrid>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57EF4" w:rsidRDefault="00357EF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Цены (тарифы) на услуги по передаче электрической энергии по уровню напряжения (BH1)</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Расшифровка составляющих цен (тарифов) на услуги по передаче электрической энергии по уровню напряжения (BH1)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c>
          <w:tcPr>
            <w:tcW w:w="14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электрических сетей </w:t>
            </w:r>
            <w:r w:rsidR="00111EE9">
              <w:rPr>
                <w:rFonts w:ascii="Calibri" w:hAnsi="Calibri" w:cs="Calibri"/>
                <w:position w:val="-10"/>
              </w:rPr>
              <w:pict>
                <v:shape id="_x0000_i1034" type="#_x0000_t75" style="width:36pt;height:22pt">
                  <v:imagedata r:id="rId20" o:title=""/>
                </v:shape>
              </w:pic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201.35pt;height:22pt">
                  <v:imagedata r:id="rId21" o:title=""/>
                </v:shape>
              </w:pic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201.35pt;height:22pt">
                  <v:imagedata r:id="rId22" o:title=""/>
                </v:shape>
              </w:pic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технологического расхода (потерь) </w:t>
            </w:r>
            <w:r w:rsidR="00111EE9">
              <w:rPr>
                <w:rFonts w:ascii="Calibri" w:hAnsi="Calibri" w:cs="Calibri"/>
                <w:position w:val="-10"/>
              </w:rPr>
              <w:pict>
                <v:shape id="_x0000_i1037" type="#_x0000_t75" style="width:36pt;height:22pt">
                  <v:imagedata r:id="rId23" o:title=""/>
                </v:shape>
              </w:pic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22.65pt;height:22pt">
                  <v:imagedata r:id="rId24" o:title=""/>
                </v:shape>
              </w:pic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122.65pt;height:22pt">
                  <v:imagedata r:id="rId24" o:title=""/>
                </v:shape>
              </w:pic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Составляющие цен (тарифов) на услуги по передаче электрической энергии по уровню напряжения (ВН1)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rPr>
                <w:rFonts w:ascii="Calibri" w:hAnsi="Calibri" w:cs="Calibri"/>
              </w:rPr>
            </w:pPr>
            <w:r>
              <w:rPr>
                <w:rFonts w:ascii="Calibri" w:hAnsi="Calibri" w:cs="Calibri"/>
              </w:rPr>
              <w:pict>
                <v:shape id="_x0000_i1040" type="#_x0000_t75" style="width:43.35pt;height:22pt">
                  <v:imagedata r:id="rId25" o:title=""/>
                </v:shape>
              </w:pic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134589,17</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144686,52</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22pt;height:14.65pt">
                  <v:imagedata r:id="rId26" o:title=""/>
                </v:shape>
              </w:pic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 на территории Томской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656,00</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432,96</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4.65pt;height:22pt">
                  <v:imagedata r:id="rId27" o:title=""/>
                </v:shape>
              </w:pic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коэффициент </w:t>
            </w:r>
            <w:r>
              <w:rPr>
                <w:rFonts w:ascii="Calibri" w:hAnsi="Calibri" w:cs="Calibri"/>
              </w:rPr>
              <w:lastRenderedPageBreak/>
              <w:t>снижения ставки перекрестного субсидирования на территории Томской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357EF4" w:rsidTr="00E727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111EE9">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43.35pt;height:22pt">
                  <v:imagedata r:id="rId28" o:title=""/>
                </v:shape>
              </w:pic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на территории Томской области потребителем услуг по передаче электрической энергии по единой национальной (общероссийской) электрической сети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1325,39</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1424,79</w:t>
            </w:r>
          </w:p>
        </w:tc>
      </w:tr>
      <w:tr w:rsidR="00357EF4" w:rsidTr="00E727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НТПЭ</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 потерь электрической энергии при ее передаче по </w:t>
            </w:r>
            <w:r>
              <w:rPr>
                <w:rFonts w:ascii="Calibri" w:hAnsi="Calibri" w:cs="Calibri"/>
              </w:rPr>
              <w:lastRenderedPageBreak/>
              <w:t>электрическим сетям единой национальной (общероссийской) электрической сети для соответствующего класса напряжения, утвержденный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rsidTr="00E7279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330 </w:t>
            </w:r>
            <w:proofErr w:type="spellStart"/>
            <w:r>
              <w:rPr>
                <w:rFonts w:ascii="Calibri" w:hAnsi="Calibri" w:cs="Calibri"/>
              </w:rPr>
              <w:t>кВ</w:t>
            </w:r>
            <w:proofErr w:type="spellEnd"/>
            <w:r>
              <w:rPr>
                <w:rFonts w:ascii="Calibri" w:hAnsi="Calibri" w:cs="Calibri"/>
              </w:rPr>
              <w:t xml:space="preserve"> и выше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57EF4" w:rsidTr="00E7279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both"/>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rPr>
                <w:rFonts w:ascii="Calibri" w:hAnsi="Calibri" w:cs="Calibri"/>
              </w:rPr>
            </w:pPr>
            <w:r>
              <w:rPr>
                <w:rFonts w:ascii="Calibri" w:hAnsi="Calibri" w:cs="Calibri"/>
              </w:rPr>
              <w:t xml:space="preserve">220 </w:t>
            </w:r>
            <w:proofErr w:type="spellStart"/>
            <w:r>
              <w:rPr>
                <w:rFonts w:ascii="Calibri" w:hAnsi="Calibri" w:cs="Calibri"/>
              </w:rPr>
              <w:t>кВ</w:t>
            </w:r>
            <w:proofErr w:type="spellEnd"/>
            <w:r>
              <w:rPr>
                <w:rFonts w:ascii="Calibri" w:hAnsi="Calibri" w:cs="Calibri"/>
              </w:rPr>
              <w:t xml:space="preserve"> и ниже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7EF4" w:rsidRDefault="00357EF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r>
    </w:tbl>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7EF4" w:rsidRDefault="00357E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r w:rsidR="00111EE9">
        <w:rPr>
          <w:rFonts w:ascii="Calibri" w:hAnsi="Calibri" w:cs="Calibri"/>
          <w:position w:val="-10"/>
        </w:rPr>
        <w:pict>
          <v:shape id="_x0000_i1044" type="#_x0000_t75" style="width:36pt;height:22pt">
            <v:imagedata r:id="rId29" o:title=""/>
          </v:shape>
        </w:pict>
      </w:r>
      <w:r>
        <w:rPr>
          <w:rFonts w:ascii="Calibri" w:hAnsi="Calibri" w:cs="Calibri"/>
        </w:rPr>
        <w:t xml:space="preserve"> - объем полезного отпуска электрической энергии потребителей на уровне напряжения ВН</w:t>
      </w:r>
      <w:proofErr w:type="gramStart"/>
      <w:r>
        <w:rPr>
          <w:rFonts w:ascii="Calibri" w:hAnsi="Calibri" w:cs="Calibri"/>
        </w:rPr>
        <w:t>1</w:t>
      </w:r>
      <w:proofErr w:type="gramEnd"/>
      <w:r>
        <w:rPr>
          <w:rFonts w:ascii="Calibri" w:hAnsi="Calibri" w:cs="Calibri"/>
        </w:rPr>
        <w:t xml:space="preserve"> за отчетный месяц 2015 года, МВт x ч;</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5" type="#_x0000_t75" style="width:36pt;height:22pt">
            <v:imagedata r:id="rId30" o:title=""/>
          </v:shape>
        </w:pict>
      </w:r>
      <w:r w:rsidR="00357EF4">
        <w:rPr>
          <w:rFonts w:ascii="Calibri" w:hAnsi="Calibri" w:cs="Calibri"/>
        </w:rPr>
        <w:t xml:space="preserve"> - объем мощности потребителей на уровне напряжения ВН1 за отчетный месяц 2015 года, МВт x мес.;</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6" type="#_x0000_t75" style="width:43.35pt;height:22pt">
            <v:imagedata r:id="rId25" o:title=""/>
          </v:shape>
        </w:pict>
      </w:r>
      <w:r w:rsidR="00357EF4">
        <w:rPr>
          <w:rFonts w:ascii="Calibri" w:hAnsi="Calibri" w:cs="Calibri"/>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на 2015 год, утвержденная </w:t>
      </w:r>
      <w:hyperlink r:id="rId31" w:history="1">
        <w:r w:rsidR="00357EF4">
          <w:rPr>
            <w:rFonts w:ascii="Calibri" w:hAnsi="Calibri" w:cs="Calibri"/>
            <w:color w:val="0000FF"/>
          </w:rPr>
          <w:t>Приказом</w:t>
        </w:r>
      </w:hyperlink>
      <w:r w:rsidR="00357EF4">
        <w:rPr>
          <w:rFonts w:ascii="Calibri" w:hAnsi="Calibri" w:cs="Calibri"/>
        </w:rPr>
        <w:t xml:space="preserve"> ФСТ России от 09.12.2014 N 297-э/3, руб./МВт x мес.;</w:t>
      </w:r>
    </w:p>
    <w:p w:rsidR="00357EF4" w:rsidRDefault="00111EE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7" type="#_x0000_t75" style="width:43.35pt;height:22pt">
            <v:imagedata r:id="rId28" o:title=""/>
          </v:shape>
        </w:pict>
      </w:r>
      <w:r w:rsidR="00357EF4">
        <w:rPr>
          <w:rFonts w:ascii="Calibri" w:hAnsi="Calibri" w:cs="Calibri"/>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на 2015 год, утвержденная </w:t>
      </w:r>
      <w:hyperlink r:id="rId32" w:history="1">
        <w:r w:rsidR="00357EF4">
          <w:rPr>
            <w:rFonts w:ascii="Calibri" w:hAnsi="Calibri" w:cs="Calibri"/>
            <w:color w:val="0000FF"/>
          </w:rPr>
          <w:t>Приказом</w:t>
        </w:r>
      </w:hyperlink>
      <w:r w:rsidR="00357EF4">
        <w:rPr>
          <w:rFonts w:ascii="Calibri" w:hAnsi="Calibri" w:cs="Calibri"/>
        </w:rPr>
        <w:t xml:space="preserve"> ФСТ России от 09.12.2014 N 297-э/3, руб./МВт x ч".</w:t>
      </w: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autoSpaceDE w:val="0"/>
        <w:autoSpaceDN w:val="0"/>
        <w:adjustRightInd w:val="0"/>
        <w:spacing w:after="0" w:line="240" w:lineRule="auto"/>
        <w:jc w:val="both"/>
        <w:rPr>
          <w:rFonts w:ascii="Calibri" w:hAnsi="Calibri" w:cs="Calibri"/>
        </w:rPr>
      </w:pPr>
    </w:p>
    <w:p w:rsidR="00357EF4" w:rsidRDefault="00357E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818A6" w:rsidRDefault="00F818A6"/>
    <w:sectPr w:rsidR="00F818A6" w:rsidSect="00111EE9">
      <w:pgSz w:w="16838" w:h="11905" w:orient="landscape"/>
      <w:pgMar w:top="1276"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F4"/>
    <w:rsid w:val="00111EE9"/>
    <w:rsid w:val="0015286A"/>
    <w:rsid w:val="00357EF4"/>
    <w:rsid w:val="00E7279B"/>
    <w:rsid w:val="00F8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7E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7E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B81D7D553EDD88FCF449325CC86C4386C13A80C97D90A4DB3186B57552A99B0388899D182F38E53582017w6K" TargetMode="External"/><Relationship Id="rId13" Type="http://schemas.openxmlformats.org/officeDocument/2006/relationships/image" Target="media/image3.wmf"/><Relationship Id="rId18" Type="http://schemas.openxmlformats.org/officeDocument/2006/relationships/hyperlink" Target="consultantplus://offline/ref=7E7B81D7D553EDD88FCF5A9E33A0D8C0386048AC0293D65F13EC4336005C20CEF777D1DB9D18wFK" TargetMode="External"/><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hyperlink" Target="consultantplus://offline/ref=7E7B81D7D553EDD88FCF449325CC86C4386C13A80C97D90A4DB3186B57552A991Bw0K"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7E7B81D7D553EDD88FCF449325CC86C4386C13A80C94DC0C4DB3186B57552A99B0388899D182F38E53582217wCK" TargetMode="External"/><Relationship Id="rId11" Type="http://schemas.openxmlformats.org/officeDocument/2006/relationships/image" Target="media/image1.wmf"/><Relationship Id="rId24" Type="http://schemas.openxmlformats.org/officeDocument/2006/relationships/image" Target="media/image12.wmf"/><Relationship Id="rId32" Type="http://schemas.openxmlformats.org/officeDocument/2006/relationships/hyperlink" Target="consultantplus://offline/ref=7E7B81D7D553EDD88FCF5A9E33A0D8C038604EAD0D96D65F13EC43360015wCK" TargetMode="External"/><Relationship Id="rId5" Type="http://schemas.openxmlformats.org/officeDocument/2006/relationships/hyperlink" Target="http://www.consultant.ru" TargetMode="Externa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hyperlink" Target="consultantplus://offline/ref=7E7B81D7D553EDD88FCF449325CC86C4386C13A80C97D90A4DB3186B57552A991Bw0K" TargetMode="External"/><Relationship Id="rId19" Type="http://schemas.openxmlformats.org/officeDocument/2006/relationships/hyperlink" Target="consultantplus://offline/ref=7E7B81D7D553EDD88FCF5A9E33A0D8C0386048AC0293D65F13EC4336005C20CEF777D1DB9D18wFK" TargetMode="External"/><Relationship Id="rId31" Type="http://schemas.openxmlformats.org/officeDocument/2006/relationships/hyperlink" Target="consultantplus://offline/ref=7E7B81D7D553EDD88FCF5A9E33A0D8C038604EAD0D96D65F13EC43360015wCK" TargetMode="External"/><Relationship Id="rId4" Type="http://schemas.openxmlformats.org/officeDocument/2006/relationships/webSettings" Target="webSettings.xml"/><Relationship Id="rId9" Type="http://schemas.openxmlformats.org/officeDocument/2006/relationships/hyperlink" Target="consultantplus://offline/ref=7E7B81D7D553EDD88FCF449325CC86C4386C13A80C97D90A4DB3186B57552A99B0388899D182F38E53582417wFK" TargetMode="External"/><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4581</Words>
  <Characters>26114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nkolganova</cp:lastModifiedBy>
  <cp:revision>3</cp:revision>
  <dcterms:created xsi:type="dcterms:W3CDTF">2015-04-03T15:10:00Z</dcterms:created>
  <dcterms:modified xsi:type="dcterms:W3CDTF">2015-05-05T09:37:00Z</dcterms:modified>
</cp:coreProperties>
</file>