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ОРЕНБУРГСКОЙ ОБЛАСТИ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РЕГУЛИРОВАНИЮ ТАРИФОВ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188-э/э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единых (котловых) тарифов на услуги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Оренбургской области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 от 26 марта 2003 года N 35-ФЗ,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29 ноября 2012 года N 313-э/2 "Об утверждении предельных уровней тарифов на услуги по передаче электрической энергии по субъектам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Российской Федерации на 2013 год", "Методическими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рынке", утвержденными приказом Федеральной службы по тарифам от 6 августа 2004 года N 20-э/2, а также учитывая итоги рассмотрения данного вопроса на коллегии департамента Оренбургской области по ценам и регулированию тарифов (протокол от 20 декабря 2012 года N 44),</w:t>
      </w:r>
      <w:proofErr w:type="gramEnd"/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Установить и ввести в действие с 1 января 2013 года единые (котловые) </w:t>
      </w:r>
      <w:hyperlink w:anchor="Par4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Оренбургской области согласно приложению N 1 к настоящему приказу.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 xml:space="preserve">2. Установить и ввести в действие с 1 июля 2013 года единые (котловые) </w:t>
      </w:r>
      <w:hyperlink w:anchor="Par9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Оренбургской области согласно приложению N 2 к настоящему приказу.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2013 года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Оренбургской области по ценам и регулированию тарифов от 30 марта 2012 года N 21-э/э "Об утверждении единых (котловых) тарифов на услуги по передаче электрической энергии по сетям Оренбургской области".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после его официального опубликования.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регулированию тарифов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А.В.ШУМСКИЙ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Приложение N 1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ценам и регулированию тарифов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188-э/э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2013 года (</w:t>
      </w:r>
      <w:hyperlink w:anchor="Par14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36EA2" w:rsidRDefault="00636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2"/>
      <w:bookmarkEnd w:id="4"/>
      <w:r>
        <w:rPr>
          <w:rFonts w:ascii="Calibri" w:hAnsi="Calibri" w:cs="Calibri"/>
          <w:b/>
          <w:bCs/>
        </w:rPr>
        <w:t>Единые (котловые) тарифы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Оренбургской области с 1 января 2013 года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┌─────┬────────────────┬─────────┬────────────────────────────────────────┐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Показатель   │ Единица │          Диапазоны напряжения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│измерения├─────────┬─────────┬─────────┬──────────┤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│   ВН    │  СН-</w:t>
      </w:r>
      <w:proofErr w:type="gramStart"/>
      <w:r>
        <w:rPr>
          <w:rFonts w:ascii="Courier New" w:hAnsi="Courier New" w:cs="Courier New"/>
          <w:sz w:val="20"/>
          <w:szCs w:val="20"/>
        </w:rPr>
        <w:t>I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СН-II  │    НН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├─────┼────────────────┼─────────┼─────────┼─────────┼─────────┼──────────┤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2        │    3    │    4    │    5    │    6    │    7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├─────┼────────────────┴─────────┴─────────┴─────────┴─────────┴──────────┤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53"/>
      <w:bookmarkEnd w:id="5"/>
      <w:r>
        <w:rPr>
          <w:rFonts w:ascii="Courier New" w:hAnsi="Courier New" w:cs="Courier New"/>
          <w:sz w:val="20"/>
          <w:szCs w:val="20"/>
        </w:rPr>
        <w:t>│     │      Население и приравненные к нему категории потребителей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(тарифы указываются без НДС)          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├─────┼────────────────┬─────────┬─────────┬─────────┬─────────┬──────────┤</w:t>
      </w:r>
    </w:p>
    <w:p w:rsidR="00636EA2" w:rsidRDefault="00636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636EA2" w:rsidRDefault="00636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 │Одноставочный   │руб./    │ 158,91  │ 158,91  │ 158,91  │  158,91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           │МВт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│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├─────┼────────────────┴─────────┴─────────┴─────────┴─────────┴──────────┤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63"/>
      <w:bookmarkEnd w:id="6"/>
      <w:r>
        <w:rPr>
          <w:rFonts w:ascii="Courier New" w:hAnsi="Courier New" w:cs="Courier New"/>
          <w:sz w:val="20"/>
          <w:szCs w:val="20"/>
        </w:rPr>
        <w:t>│  2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     П</w:t>
      </w:r>
      <w:proofErr w:type="gramEnd"/>
      <w:r>
        <w:rPr>
          <w:rFonts w:ascii="Courier New" w:hAnsi="Courier New" w:cs="Courier New"/>
          <w:sz w:val="20"/>
          <w:szCs w:val="20"/>
        </w:rPr>
        <w:t>рочие потребители (тарифы указываются без НДС)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├─────┼────────────────┬─────────┬─────────┬─────────┬─────────┬──────────┤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 │Одноставочный   │руб./    │ 1082,12 │ 1596,61 │ 1758,11 │ 2222,74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           │МВт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│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├─────┼────────────────┴─────────┴─────────┴─────────┴─────────┴──────────┤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 │                        Двухставочный тариф              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├─────┼────────────────┬─────────┬─────────┬─────────┬─────────┬──────────┤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│2.2.1│ставка за       │руб./    │755962,72│915099,59│799187,46│1145594,09│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│содержание      │МВт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ес.│         │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│электрических   │         │         │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│сетей           │         │         │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├─────┼────────────────┼─────────┼─────────┼─────────┼─────────┼──────────┤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 │ставка на оплату│руб./    │  56,95  │ 141,54  │ 204,17  │  570,95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│технологического│МВт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│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│расхода (потерь)│         │         │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электрических │         │         │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сетях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│         │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└─────┴────────────────┴─────────┴─────────┴─────────┴─────────┴──────────┘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Приложение N 2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регулированию тарифов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188-э/э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2013 года (</w:t>
      </w:r>
      <w:hyperlink w:anchor="Par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36EA2" w:rsidRDefault="00636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96"/>
      <w:bookmarkEnd w:id="8"/>
      <w:r>
        <w:rPr>
          <w:rFonts w:ascii="Calibri" w:hAnsi="Calibri" w:cs="Calibri"/>
          <w:b/>
          <w:bCs/>
        </w:rPr>
        <w:lastRenderedPageBreak/>
        <w:t>Единые (котловые) тарифы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Оренбургской области с 1 июля 2013 года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┌─────┬────────────────┬─────────┬─────────────────────────────────────────┐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Показатель   │ Единица │          Диапазоны напряжения 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│измерения├─────────┬──────────┬─────────┬──────────┤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│   ВН    │   СН-</w:t>
      </w:r>
      <w:proofErr w:type="gramStart"/>
      <w:r>
        <w:rPr>
          <w:rFonts w:ascii="Courier New" w:hAnsi="Courier New" w:cs="Courier New"/>
          <w:sz w:val="20"/>
          <w:szCs w:val="20"/>
        </w:rPr>
        <w:t>I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СН-II  │    НН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├─────┼────────────────┼─────────┼─────────┼──────────┼─────────┼──────────┤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2        │    3    │    4    │    5     │    6    │    7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├─────┼────────────────┴─────────┴─────────┴──────────┴─────────┴──────────┤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07"/>
      <w:bookmarkEnd w:id="9"/>
      <w:r>
        <w:rPr>
          <w:rFonts w:ascii="Courier New" w:hAnsi="Courier New" w:cs="Courier New"/>
          <w:sz w:val="20"/>
          <w:szCs w:val="20"/>
        </w:rPr>
        <w:t>│     │       Население и приравненные к нему категории потребителей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(тарифы указываются без НДС)          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├─────┼────────────────┬─────────┬─────────┬──────────┬─────────┬──────────┤</w:t>
      </w:r>
    </w:p>
    <w:p w:rsidR="00636EA2" w:rsidRDefault="00636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636EA2" w:rsidRDefault="00636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  │Одноставочный   │  руб./  │ 127,27  │  127,27  │ 127,27  │  127,27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           │ МВт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 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├─────┼────────────────┴─────────┴─────────┴──────────┴─────────┴──────────┤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17"/>
      <w:bookmarkEnd w:id="10"/>
      <w:r>
        <w:rPr>
          <w:rFonts w:ascii="Courier New" w:hAnsi="Courier New" w:cs="Courier New"/>
          <w:sz w:val="20"/>
          <w:szCs w:val="20"/>
        </w:rPr>
        <w:t>│2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        П</w:t>
      </w:r>
      <w:proofErr w:type="gramEnd"/>
      <w:r>
        <w:rPr>
          <w:rFonts w:ascii="Courier New" w:hAnsi="Courier New" w:cs="Courier New"/>
          <w:sz w:val="20"/>
          <w:szCs w:val="20"/>
        </w:rPr>
        <w:t>рочие потребители (тарифы указываются без НДС) 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├─────┼────────────────┬─────────┬─────────┬──────────┬─────────┬──────────┤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  │Одноставочный   │  руб./  │ 1190,33 │ 1756,27  │ 1933,92 │ 2445,01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           │ МВт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 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├─────┼────────────────┴─────────┴─────────┴──────────┴─────────┴──────────┤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  │                        Двухставочный тариф               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├─────┼────────────────┬─────────┬─────────┬──────────┬─────────┬──────────┤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│2.2.1│ставка за       │  руб./  │831558,99│1006609,55│879106,21│1260153,50│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│содержание      │МВт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ес.│         │ 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│электрических   │         │         │ 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│сетей           │         │         │ 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├─────┼────────────────┼─────────┼─────────┼──────────┼─────────┼──────────┤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  │ставка на оплату│  руб./  │  62,65  │  155,69  │ 224,59  │  628,05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│технологического│ МВт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 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│расхода (потерь)│         │         │ 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электрических │         │         │ 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сетях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│         │          │         │          │</w:t>
      </w:r>
    </w:p>
    <w:p w:rsidR="00636EA2" w:rsidRDefault="00636E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└─────┴────────────────┴─────────┴─────────┴──────────┴─────────┴──────────┘</w:t>
      </w: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EA2" w:rsidRDefault="00636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636EA2">
      <w:bookmarkStart w:id="11" w:name="_GoBack"/>
      <w:bookmarkEnd w:id="11"/>
    </w:p>
    <w:sectPr w:rsidR="00676C01" w:rsidSect="0011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A2"/>
    <w:rsid w:val="00636EA2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6E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6E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5D078994C8F5F97854E1AFB790AFDCF8D8BFDE8CDF868057DECD6262F1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5D078994C8F5F97854E1AFB790AFDCF8A82FBECCCF868057DECD6262F1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D078994C8F5F97854E1AFB790AFDCF8A82FDEDCAF868057DECD6262F1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CE5D078994C8F5F97855017ED1557F9CE85DCF2EECFF1395022B78B71F3AECF241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5D078994C8F5F97854E1AFB790AFDCF8C86FBEFCAF868057DECD626FAA498012E4DCA701A5A25291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2014-08-21T06:53:00Z</dcterms:created>
  <dcterms:modified xsi:type="dcterms:W3CDTF">2014-08-21T06:54:00Z</dcterms:modified>
</cp:coreProperties>
</file>