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D1" w:rsidRPr="00CF3DD1" w:rsidRDefault="00CF3DD1" w:rsidP="00CF3D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F3D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РЕГИОНАЛЬНАЯ СЛУЖБА ПО ТАРИФАМ</w:t>
      </w:r>
      <w:r w:rsidRPr="00CF3D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КИРОВСКОЙ ОБЛАСТИ</w:t>
      </w:r>
      <w:r w:rsidRPr="00CF3D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РЕШЕНИЕ ПРАВЛЕНИЯ</w:t>
      </w:r>
    </w:p>
    <w:p w:rsidR="00CF3DD1" w:rsidRPr="00CF3DD1" w:rsidRDefault="00CF3DD1" w:rsidP="00CF3DD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F3D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2"/>
        <w:gridCol w:w="5198"/>
      </w:tblGrid>
      <w:tr w:rsidR="00CF3DD1" w:rsidRPr="00CF3DD1" w:rsidTr="00CF3DD1">
        <w:trPr>
          <w:tblCellSpacing w:w="0" w:type="dxa"/>
        </w:trPr>
        <w:tc>
          <w:tcPr>
            <w:tcW w:w="3675" w:type="dxa"/>
            <w:shd w:val="clear" w:color="auto" w:fill="FFFFFF"/>
            <w:hideMark/>
          </w:tcPr>
          <w:p w:rsidR="00CF3DD1" w:rsidRPr="00CF3DD1" w:rsidRDefault="00CF3DD1" w:rsidP="00CF3DD1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3DD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 сбытовых надбавках гарантирующего поставщик</w:t>
            </w:r>
            <w:proofErr w:type="gramStart"/>
            <w:r w:rsidRPr="00CF3DD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 ООО</w:t>
            </w:r>
            <w:proofErr w:type="gramEnd"/>
            <w:r w:rsidRPr="00CF3DD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«РУСЭНЕРГОСБЫТ»</w:t>
            </w:r>
          </w:p>
        </w:tc>
        <w:tc>
          <w:tcPr>
            <w:tcW w:w="5025" w:type="dxa"/>
            <w:shd w:val="clear" w:color="auto" w:fill="FFFFFF"/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3DD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CF3DD1" w:rsidRPr="00CF3DD1" w:rsidRDefault="00CF3DD1" w:rsidP="00CF3DD1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F3D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№ 50/6-ээ-2015 от 30.12.2014</w:t>
      </w:r>
    </w:p>
    <w:p w:rsidR="00CF3DD1" w:rsidRPr="00CF3DD1" w:rsidRDefault="00CF3DD1" w:rsidP="00CF3D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F3D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 и «Методическими указаниями по расчету сбытовых надбавок гарантирующих поставщиков и размера доходности </w:t>
      </w:r>
      <w:proofErr w:type="gramStart"/>
      <w:r w:rsidRPr="00CF3D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продаж</w:t>
      </w:r>
      <w:proofErr w:type="gramEnd"/>
      <w:r w:rsidRPr="00CF3D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гарантирующих поставщиков», утвержденными приказом ФСТ России от 30.10.2012 № 703-э, правление региональной службы по тарифам Кировской области РЕШИЛО:</w:t>
      </w:r>
      <w:r w:rsidRPr="00CF3D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Установить сбытовые надбавки для гарантирующего поставщика общество с ограниченной ответственностью «РУСЭНЕРГОСБЫТ» на территории Кировской области на 2015 год согласно приложению.</w:t>
      </w:r>
      <w:r w:rsidRPr="00CF3D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Налог на добавленную стоимость взимается сверх указанных величин сбытовых надбавок.</w:t>
      </w:r>
    </w:p>
    <w:p w:rsidR="00CF3DD1" w:rsidRPr="00CF3DD1" w:rsidRDefault="00CF3DD1" w:rsidP="00CF3D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F3D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F3DD1" w:rsidRPr="00CF3DD1" w:rsidRDefault="00CF3DD1" w:rsidP="00CF3DD1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F3D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Руководитель службы Н.В. Беляева</w:t>
      </w:r>
    </w:p>
    <w:p w:rsidR="00CF3DD1" w:rsidRDefault="00CF3DD1" w:rsidP="00CF3DD1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CF3DD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Дата публикации 13.01.2014</w:t>
      </w:r>
    </w:p>
    <w:p w:rsidR="00CF3DD1" w:rsidRDefault="00CF3DD1" w:rsidP="00CF3DD1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</w:p>
    <w:p w:rsidR="00CF3DD1" w:rsidRDefault="00CF3DD1" w:rsidP="00CF3DD1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</w:p>
    <w:p w:rsidR="00CF3DD1" w:rsidRDefault="00CF3DD1" w:rsidP="00CF3DD1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</w:p>
    <w:p w:rsidR="00CF3DD1" w:rsidRDefault="00CF3DD1" w:rsidP="00CF3DD1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</w:p>
    <w:p w:rsidR="00CF3DD1" w:rsidRDefault="00CF3DD1" w:rsidP="00CF3DD1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</w:p>
    <w:p w:rsidR="00CF3DD1" w:rsidRDefault="00CF3DD1" w:rsidP="00CF3DD1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</w:p>
    <w:p w:rsidR="00CF3DD1" w:rsidRDefault="00CF3DD1" w:rsidP="00CF3DD1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</w:p>
    <w:p w:rsidR="00CF3DD1" w:rsidRDefault="00CF3DD1" w:rsidP="00CF3DD1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</w:p>
    <w:p w:rsidR="00CF3DD1" w:rsidRDefault="00CF3DD1" w:rsidP="00CF3DD1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</w:p>
    <w:p w:rsidR="00CF3DD1" w:rsidRDefault="00CF3DD1" w:rsidP="00CF3DD1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</w:p>
    <w:p w:rsidR="00CF3DD1" w:rsidRDefault="00CF3DD1" w:rsidP="00CF3DD1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</w:p>
    <w:p w:rsidR="00CF3DD1" w:rsidRDefault="00CF3DD1" w:rsidP="00CF3DD1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</w:p>
    <w:p w:rsidR="00CF3DD1" w:rsidRDefault="00CF3DD1" w:rsidP="00CF3DD1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</w:p>
    <w:p w:rsidR="00CF3DD1" w:rsidRDefault="00CF3DD1" w:rsidP="00CF3DD1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</w:p>
    <w:p w:rsidR="00CF3DD1" w:rsidRDefault="00CF3DD1" w:rsidP="00CF3DD1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</w:p>
    <w:p w:rsidR="00CF3DD1" w:rsidRDefault="00CF3DD1" w:rsidP="00CF3DD1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</w:p>
    <w:p w:rsidR="00CF3DD1" w:rsidRDefault="00CF3DD1" w:rsidP="00CF3DD1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</w:p>
    <w:p w:rsidR="00CF3DD1" w:rsidRDefault="00CF3DD1" w:rsidP="00CF3DD1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</w:p>
    <w:p w:rsidR="00CF3DD1" w:rsidRDefault="00CF3DD1" w:rsidP="00CF3DD1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</w:p>
    <w:p w:rsidR="00CF3DD1" w:rsidRDefault="00CF3DD1" w:rsidP="00CF3DD1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</w:p>
    <w:p w:rsidR="00CF3DD1" w:rsidRDefault="00CF3DD1" w:rsidP="00CF3DD1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CF3DD1" w:rsidRPr="00CF3DD1" w:rsidTr="00CF3DD1">
        <w:tc>
          <w:tcPr>
            <w:tcW w:w="9853" w:type="dxa"/>
            <w:hideMark/>
          </w:tcPr>
          <w:p w:rsidR="00CF3DD1" w:rsidRPr="00CF3DD1" w:rsidRDefault="00CF3DD1" w:rsidP="00CF3DD1">
            <w:pPr>
              <w:autoSpaceDE w:val="0"/>
              <w:autoSpaceDN w:val="0"/>
              <w:adjustRightInd w:val="0"/>
              <w:spacing w:after="0" w:line="240" w:lineRule="auto"/>
              <w:ind w:right="38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CF3DD1" w:rsidRPr="00CF3DD1" w:rsidRDefault="00CF3DD1" w:rsidP="00CF3DD1">
            <w:pPr>
              <w:autoSpaceDE w:val="0"/>
              <w:autoSpaceDN w:val="0"/>
              <w:adjustRightInd w:val="0"/>
              <w:spacing w:after="0" w:line="240" w:lineRule="auto"/>
              <w:ind w:right="38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правления</w:t>
            </w:r>
          </w:p>
          <w:p w:rsidR="00CF3DD1" w:rsidRPr="00CF3DD1" w:rsidRDefault="00CF3DD1" w:rsidP="00CF3DD1">
            <w:pPr>
              <w:autoSpaceDE w:val="0"/>
              <w:autoSpaceDN w:val="0"/>
              <w:adjustRightInd w:val="0"/>
              <w:spacing w:after="0" w:line="240" w:lineRule="auto"/>
              <w:ind w:right="38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РСТ Кировской области</w:t>
            </w:r>
          </w:p>
          <w:p w:rsidR="00CF3DD1" w:rsidRPr="00CF3DD1" w:rsidRDefault="00CF3DD1" w:rsidP="00CF3DD1">
            <w:pPr>
              <w:autoSpaceDE w:val="0"/>
              <w:autoSpaceDN w:val="0"/>
              <w:adjustRightInd w:val="0"/>
              <w:spacing w:after="0" w:line="240" w:lineRule="auto"/>
              <w:ind w:right="38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30.12.2014 № 50/6-ээ-2015</w:t>
            </w:r>
          </w:p>
        </w:tc>
      </w:tr>
    </w:tbl>
    <w:p w:rsidR="00CF3DD1" w:rsidRPr="00CF3DD1" w:rsidRDefault="00CF3DD1" w:rsidP="00CF3DD1">
      <w:pPr>
        <w:autoSpaceDE w:val="0"/>
        <w:autoSpaceDN w:val="0"/>
        <w:adjustRightInd w:val="0"/>
        <w:spacing w:after="0" w:line="240" w:lineRule="auto"/>
        <w:ind w:right="381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DD1" w:rsidRPr="00CF3DD1" w:rsidRDefault="00CF3DD1" w:rsidP="00CF3D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F3DD1" w:rsidRPr="00CF3DD1" w:rsidRDefault="00CF3DD1" w:rsidP="00CF3D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DD1" w:rsidRPr="00CF3DD1" w:rsidRDefault="00CF3DD1" w:rsidP="00CF3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3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Сбытовые надбавки гарантирующего поставщика электрической энергии на территории Кировской области на 2015 год</w:t>
      </w:r>
    </w:p>
    <w:p w:rsidR="00CF3DD1" w:rsidRPr="00CF3DD1" w:rsidRDefault="00CF3DD1" w:rsidP="00CF3DD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ru-RU"/>
        </w:rPr>
      </w:pPr>
    </w:p>
    <w:p w:rsidR="00CF3DD1" w:rsidRPr="00CF3DD1" w:rsidRDefault="00CF3DD1" w:rsidP="00CF3DD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ru-RU"/>
        </w:rPr>
      </w:pPr>
    </w:p>
    <w:tbl>
      <w:tblPr>
        <w:tblW w:w="978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550"/>
        <w:gridCol w:w="3403"/>
        <w:gridCol w:w="3260"/>
      </w:tblGrid>
      <w:tr w:rsidR="00CF3DD1" w:rsidRPr="00CF3DD1" w:rsidTr="00CF3DD1">
        <w:trPr>
          <w:trHeight w:val="326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гарантирующего</w:t>
            </w:r>
          </w:p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поставщика в субъекте</w:t>
            </w:r>
          </w:p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6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Сбытовая надбавка</w:t>
            </w:r>
          </w:p>
        </w:tc>
      </w:tr>
      <w:tr w:rsidR="00CF3DD1" w:rsidRPr="00CF3DD1" w:rsidTr="00CF3DD1">
        <w:trPr>
          <w:trHeight w:val="60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тарифная группа потребителей «население» и</w:t>
            </w:r>
          </w:p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приравненные к нему категории потребителей</w:t>
            </w:r>
          </w:p>
        </w:tc>
      </w:tr>
      <w:tr w:rsidR="00CF3DD1" w:rsidRPr="00CF3DD1" w:rsidTr="00CF3DD1">
        <w:trPr>
          <w:trHeight w:val="353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кВт·</w:t>
            </w:r>
            <w:proofErr w:type="gramStart"/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spellEnd"/>
            <w:proofErr w:type="gramEnd"/>
          </w:p>
        </w:tc>
      </w:tr>
      <w:tr w:rsidR="00CF3DD1" w:rsidRPr="00CF3DD1" w:rsidTr="00CF3DD1"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полугодие</w:t>
            </w:r>
          </w:p>
        </w:tc>
      </w:tr>
      <w:tr w:rsidR="00CF3DD1" w:rsidRPr="00CF3DD1" w:rsidTr="00CF3DD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F3DD1" w:rsidRPr="00CF3DD1" w:rsidTr="00CF3DD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«РУСЭНЕРГОСБЫТ»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 xml:space="preserve">0,08542 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0,07706</w:t>
            </w:r>
          </w:p>
        </w:tc>
      </w:tr>
    </w:tbl>
    <w:p w:rsidR="00CF3DD1" w:rsidRPr="00CF3DD1" w:rsidRDefault="00CF3DD1" w:rsidP="00CF3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CF3DD1" w:rsidRPr="00CF3DD1" w:rsidRDefault="00CF3DD1" w:rsidP="00CF3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tbl>
      <w:tblPr>
        <w:tblW w:w="978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550"/>
        <w:gridCol w:w="2975"/>
        <w:gridCol w:w="3688"/>
      </w:tblGrid>
      <w:tr w:rsidR="00CF3DD1" w:rsidRPr="00CF3DD1" w:rsidTr="00CF3DD1">
        <w:trPr>
          <w:trHeight w:val="309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гарантирующего</w:t>
            </w:r>
          </w:p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поставщика в субъекте</w:t>
            </w:r>
          </w:p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6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Сбытовая надбавка</w:t>
            </w:r>
          </w:p>
        </w:tc>
      </w:tr>
      <w:tr w:rsidR="00CF3DD1" w:rsidRPr="00CF3DD1" w:rsidTr="00CF3DD1">
        <w:trPr>
          <w:trHeight w:val="861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Тарифная группа потребителей «сетевые организации, покупающие электрическую энергию для компенсации потерь электрической энергии»</w:t>
            </w:r>
          </w:p>
        </w:tc>
      </w:tr>
      <w:tr w:rsidR="00CF3DD1" w:rsidRPr="00CF3DD1" w:rsidTr="00CF3DD1">
        <w:trPr>
          <w:trHeight w:val="294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кВт·</w:t>
            </w:r>
            <w:proofErr w:type="gramStart"/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spellEnd"/>
            <w:proofErr w:type="gramEnd"/>
          </w:p>
        </w:tc>
      </w:tr>
      <w:tr w:rsidR="00CF3DD1" w:rsidRPr="00CF3DD1" w:rsidTr="00CF3DD1"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3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полугодие</w:t>
            </w:r>
          </w:p>
        </w:tc>
      </w:tr>
      <w:tr w:rsidR="00CF3DD1" w:rsidRPr="00CF3DD1" w:rsidTr="00CF3DD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F3DD1" w:rsidRPr="00CF3DD1" w:rsidTr="00CF3DD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«РУСЭНЕРГОСБЫТ»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0,08887</w:t>
            </w:r>
          </w:p>
        </w:tc>
        <w:tc>
          <w:tcPr>
            <w:tcW w:w="3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 xml:space="preserve">0,08569 </w:t>
            </w:r>
          </w:p>
        </w:tc>
      </w:tr>
    </w:tbl>
    <w:p w:rsidR="00CF3DD1" w:rsidRPr="00CF3DD1" w:rsidRDefault="00CF3DD1" w:rsidP="00CF3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CF3DD1" w:rsidRPr="00CF3DD1" w:rsidRDefault="00CF3DD1" w:rsidP="00CF3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tbl>
      <w:tblPr>
        <w:tblW w:w="978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550"/>
        <w:gridCol w:w="2975"/>
        <w:gridCol w:w="3688"/>
      </w:tblGrid>
      <w:tr w:rsidR="00CF3DD1" w:rsidRPr="00CF3DD1" w:rsidTr="00CF3DD1">
        <w:trPr>
          <w:trHeight w:val="353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гарантирующего</w:t>
            </w:r>
          </w:p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поставщика в субъекте</w:t>
            </w:r>
          </w:p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6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Сбытовая надбавка</w:t>
            </w:r>
          </w:p>
        </w:tc>
      </w:tr>
      <w:tr w:rsidR="00CF3DD1" w:rsidRPr="00CF3DD1" w:rsidTr="00CF3DD1">
        <w:trPr>
          <w:trHeight w:val="401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Тарифная группа «прочие потребители»*</w:t>
            </w:r>
          </w:p>
        </w:tc>
      </w:tr>
      <w:tr w:rsidR="00CF3DD1" w:rsidRPr="00CF3DD1" w:rsidTr="00CF3DD1">
        <w:trPr>
          <w:trHeight w:val="40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В виде формулы на розничном рынке на территориях, объединенных в ценовые зоны оптового рынка**</w:t>
            </w:r>
          </w:p>
        </w:tc>
      </w:tr>
      <w:tr w:rsidR="00CF3DD1" w:rsidRPr="00CF3DD1" w:rsidTr="00CF3DD1"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3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полугодие</w:t>
            </w:r>
          </w:p>
        </w:tc>
      </w:tr>
      <w:tr w:rsidR="00CF3DD1" w:rsidRPr="00CF3DD1" w:rsidTr="00CF3D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F3DD1" w:rsidRPr="00CF3DD1" w:rsidTr="00CF3DD1">
        <w:trPr>
          <w:trHeight w:val="1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«РУСЭНЕРГОСБЫТ</w:t>
            </w: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СН</w:t>
            </w:r>
            <w:r w:rsidRPr="00CF3DD1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до</w:t>
            </w:r>
            <w:proofErr w:type="spellEnd"/>
            <w:r w:rsidRPr="00CF3DD1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150 кВт</w:t>
            </w: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</w:p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15,35%*0,89*</w:t>
            </w:r>
            <w:proofErr w:type="spellStart"/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Start"/>
            <w:r w:rsidRPr="00CF3D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э</w:t>
            </w:r>
            <w:proofErr w:type="spellEnd"/>
            <w:r w:rsidRPr="00CF3D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</w:t>
            </w:r>
            <w:proofErr w:type="gramEnd"/>
            <w:r w:rsidRPr="00CF3D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м)</w:t>
            </w:r>
            <w:r w:rsidRPr="00CF3DD1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j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СН</w:t>
            </w:r>
            <w:r w:rsidRPr="00CF3DD1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до</w:t>
            </w:r>
            <w:proofErr w:type="spellEnd"/>
            <w:r w:rsidRPr="00CF3DD1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150 кВт</w:t>
            </w: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</w:p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14,47%*0,964*</w:t>
            </w:r>
            <w:proofErr w:type="spellStart"/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Start"/>
            <w:r w:rsidRPr="00CF3D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э</w:t>
            </w:r>
            <w:proofErr w:type="spellEnd"/>
            <w:r w:rsidRPr="00CF3D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</w:t>
            </w:r>
            <w:proofErr w:type="gramEnd"/>
            <w:r w:rsidRPr="00CF3D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м)</w:t>
            </w:r>
            <w:r w:rsidRPr="00CF3DD1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j</w:t>
            </w:r>
          </w:p>
        </w:tc>
      </w:tr>
      <w:tr w:rsidR="00CF3DD1" w:rsidRPr="00CF3DD1" w:rsidTr="00CF3DD1">
        <w:trPr>
          <w:trHeight w:val="1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СН</w:t>
            </w:r>
            <w:r w:rsidRPr="00CF3DD1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от</w:t>
            </w:r>
            <w:proofErr w:type="spellEnd"/>
            <w:r w:rsidRPr="00CF3DD1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150 до 670 кВт</w:t>
            </w: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</w:p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14,11%*0,89*</w:t>
            </w:r>
            <w:proofErr w:type="spellStart"/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Start"/>
            <w:r w:rsidRPr="00CF3D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э</w:t>
            </w:r>
            <w:proofErr w:type="spellEnd"/>
            <w:r w:rsidRPr="00CF3D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</w:t>
            </w:r>
            <w:proofErr w:type="gramEnd"/>
            <w:r w:rsidRPr="00CF3D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м)</w:t>
            </w:r>
            <w:r w:rsidRPr="00CF3DD1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j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СН</w:t>
            </w:r>
            <w:r w:rsidRPr="00CF3DD1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от</w:t>
            </w:r>
            <w:proofErr w:type="spellEnd"/>
            <w:r w:rsidRPr="00CF3DD1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150 до 670 кВт</w:t>
            </w: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</w:p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13,30%*0,964*</w:t>
            </w:r>
            <w:proofErr w:type="spellStart"/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Start"/>
            <w:r w:rsidRPr="00CF3D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э</w:t>
            </w:r>
            <w:proofErr w:type="spellEnd"/>
            <w:r w:rsidRPr="00CF3D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</w:t>
            </w:r>
            <w:proofErr w:type="gramEnd"/>
            <w:r w:rsidRPr="00CF3D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м)</w:t>
            </w:r>
            <w:r w:rsidRPr="00CF3DD1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j</w:t>
            </w:r>
          </w:p>
        </w:tc>
      </w:tr>
      <w:tr w:rsidR="00CF3DD1" w:rsidRPr="00CF3DD1" w:rsidTr="00CF3DD1">
        <w:trPr>
          <w:trHeight w:val="1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СН</w:t>
            </w:r>
            <w:r w:rsidRPr="00CF3DD1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от</w:t>
            </w:r>
            <w:proofErr w:type="spellEnd"/>
            <w:r w:rsidRPr="00CF3DD1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670 кВт до 10МВт</w:t>
            </w: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</w:p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9,61%*0,89*</w:t>
            </w:r>
            <w:proofErr w:type="spellStart"/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Start"/>
            <w:r w:rsidRPr="00CF3D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э</w:t>
            </w:r>
            <w:proofErr w:type="spellEnd"/>
            <w:r w:rsidRPr="00CF3D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</w:t>
            </w:r>
            <w:proofErr w:type="gramEnd"/>
            <w:r w:rsidRPr="00CF3D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м)</w:t>
            </w:r>
            <w:r w:rsidRPr="00CF3DD1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j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СН</w:t>
            </w:r>
            <w:r w:rsidRPr="00CF3DD1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от</w:t>
            </w:r>
            <w:proofErr w:type="spellEnd"/>
            <w:r w:rsidRPr="00CF3DD1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670 кВт до 10МВт</w:t>
            </w: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</w:p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9,06%*0,964*</w:t>
            </w:r>
            <w:proofErr w:type="spellStart"/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Start"/>
            <w:r w:rsidRPr="00CF3D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э</w:t>
            </w:r>
            <w:proofErr w:type="spellEnd"/>
            <w:r w:rsidRPr="00CF3D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</w:t>
            </w:r>
            <w:proofErr w:type="gramEnd"/>
            <w:r w:rsidRPr="00CF3D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м)</w:t>
            </w:r>
            <w:r w:rsidRPr="00CF3DD1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j</w:t>
            </w:r>
          </w:p>
        </w:tc>
      </w:tr>
      <w:tr w:rsidR="00CF3DD1" w:rsidRPr="00CF3DD1" w:rsidTr="00CF3DD1">
        <w:trPr>
          <w:trHeight w:val="1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СН</w:t>
            </w:r>
            <w:r w:rsidRPr="00CF3DD1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не</w:t>
            </w:r>
            <w:proofErr w:type="spellEnd"/>
            <w:r w:rsidRPr="00CF3DD1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менее 10МВт</w:t>
            </w: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</w:p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5,57%*0,89*</w:t>
            </w:r>
            <w:proofErr w:type="spellStart"/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Start"/>
            <w:r w:rsidRPr="00CF3D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э</w:t>
            </w:r>
            <w:proofErr w:type="spellEnd"/>
            <w:r w:rsidRPr="00CF3D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</w:t>
            </w:r>
            <w:proofErr w:type="gramEnd"/>
            <w:r w:rsidRPr="00CF3D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м)</w:t>
            </w:r>
            <w:r w:rsidRPr="00CF3DD1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j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СН</w:t>
            </w:r>
            <w:r w:rsidRPr="00CF3DD1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не</w:t>
            </w:r>
            <w:proofErr w:type="spellEnd"/>
            <w:r w:rsidRPr="00CF3DD1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менее 10МВт</w:t>
            </w: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</w:p>
          <w:p w:rsidR="00CF3DD1" w:rsidRPr="00CF3DD1" w:rsidRDefault="00CF3DD1" w:rsidP="00C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5,26%*0,964*</w:t>
            </w:r>
            <w:proofErr w:type="spellStart"/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Start"/>
            <w:r w:rsidRPr="00CF3D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э</w:t>
            </w:r>
            <w:proofErr w:type="spellEnd"/>
            <w:r w:rsidRPr="00CF3D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</w:t>
            </w:r>
            <w:proofErr w:type="gramEnd"/>
            <w:r w:rsidRPr="00CF3D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м)</w:t>
            </w:r>
            <w:r w:rsidRPr="00CF3DD1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j</w:t>
            </w:r>
          </w:p>
        </w:tc>
      </w:tr>
    </w:tbl>
    <w:p w:rsidR="00CF3DD1" w:rsidRPr="00CF3DD1" w:rsidRDefault="00CF3DD1" w:rsidP="00CF3DD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3764" w:type="dxa"/>
        <w:tblInd w:w="108" w:type="dxa"/>
        <w:tblLook w:val="04A0" w:firstRow="1" w:lastRow="0" w:firstColumn="1" w:lastColumn="0" w:noHBand="0" w:noVBand="1"/>
      </w:tblPr>
      <w:tblGrid>
        <w:gridCol w:w="13764"/>
      </w:tblGrid>
      <w:tr w:rsidR="00CF3DD1" w:rsidRPr="00CF3DD1" w:rsidTr="00CF3DD1">
        <w:trPr>
          <w:trHeight w:val="255"/>
        </w:trPr>
        <w:tc>
          <w:tcPr>
            <w:tcW w:w="13764" w:type="dxa"/>
            <w:noWrap/>
            <w:vAlign w:val="bottom"/>
          </w:tcPr>
          <w:p w:rsidR="00CF3DD1" w:rsidRPr="00CF3DD1" w:rsidRDefault="00CF3DD1" w:rsidP="00CF3D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E646B32" wp14:editId="4D715307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53975</wp:posOffset>
                  </wp:positionV>
                  <wp:extent cx="314325" cy="257175"/>
                  <wp:effectExtent l="0" t="0" r="9525" b="9525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0"/>
            </w:tblGrid>
            <w:tr w:rsidR="00CF3DD1" w:rsidRPr="00CF3DD1">
              <w:trPr>
                <w:tblCellSpacing w:w="0" w:type="dxa"/>
              </w:trPr>
              <w:tc>
                <w:tcPr>
                  <w:tcW w:w="10600" w:type="dxa"/>
                  <w:noWrap/>
                  <w:vAlign w:val="bottom"/>
                  <w:hideMark/>
                </w:tcPr>
                <w:p w:rsidR="00CF3DD1" w:rsidRPr="00CF3DD1" w:rsidRDefault="00CF3DD1" w:rsidP="00CF3D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F3DD1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  <w:t>_____</w:t>
                  </w:r>
                  <w:r w:rsidRPr="00CF3D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CF3DD1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  <w:t>_</w:t>
                  </w:r>
                  <w:r w:rsidRPr="00CF3D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j-</w:t>
                  </w:r>
                  <w:proofErr w:type="spellStart"/>
                  <w:r w:rsidRPr="00CF3D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ый</w:t>
                  </w:r>
                  <w:proofErr w:type="spellEnd"/>
                  <w:r w:rsidRPr="00CF3D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вид цены на электрическую энергию и (или) мощность k-</w:t>
                  </w:r>
                  <w:proofErr w:type="spellStart"/>
                  <w:r w:rsidRPr="00CF3D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</w:t>
                  </w:r>
                  <w:proofErr w:type="spellEnd"/>
                  <w:r w:rsidRPr="00CF3D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ГП, руб./</w:t>
                  </w:r>
                  <w:proofErr w:type="spellStart"/>
                  <w:r w:rsidRPr="00CF3D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кВт·ч</w:t>
                  </w:r>
                  <w:proofErr w:type="spellEnd"/>
                  <w:r w:rsidRPr="00CF3D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или руб./кВт, указанный в п. 16 Методических указаний по расчету сбытовых надбавок гарантирующих поставщиков и размера доходности </w:t>
                  </w:r>
                  <w:proofErr w:type="gramStart"/>
                  <w:r w:rsidRPr="00CF3D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продаж</w:t>
                  </w:r>
                  <w:proofErr w:type="gramEnd"/>
                  <w:r w:rsidRPr="00CF3D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гарантирующих поставщиков, утвержденных приказом ФСТ России от 30.10.2012 № 703-э (зарегистрировано в Минюсте </w:t>
                  </w:r>
                  <w:r w:rsidRPr="00CF3D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России 29.11.2012, регистрационный № 25975);</w:t>
                  </w:r>
                </w:p>
              </w:tc>
            </w:tr>
          </w:tbl>
          <w:p w:rsidR="00CF3DD1" w:rsidRPr="00CF3DD1" w:rsidRDefault="00CF3DD1" w:rsidP="00CF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3DD1" w:rsidRPr="00CF3DD1" w:rsidRDefault="00CF3DD1" w:rsidP="00CF3D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DD1" w:rsidRPr="00CF3DD1" w:rsidRDefault="00CF3DD1" w:rsidP="00CF3D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DD1" w:rsidRPr="00CF3DD1" w:rsidRDefault="00CF3DD1" w:rsidP="00CF3D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F3DD1">
        <w:rPr>
          <w:rFonts w:ascii="Times New Roman" w:eastAsia="Times New Roman" w:hAnsi="Times New Roman" w:cs="Times New Roman"/>
          <w:sz w:val="20"/>
          <w:szCs w:val="20"/>
          <w:lang w:eastAsia="ru-RU"/>
        </w:rPr>
        <w:t>ДП</w:t>
      </w:r>
      <w:r w:rsidRPr="00CF3DD1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i.k</w:t>
      </w:r>
      <w:proofErr w:type="spellEnd"/>
      <w:r w:rsidRPr="00CF3DD1"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  <w:t>_</w:t>
      </w:r>
      <w:r w:rsidRPr="00CF3DD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CF3DD1"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  <w:t>_</w:t>
      </w:r>
      <w:r w:rsidRPr="00CF3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доходность продаж, определяемая в соответствии с Методическими указаниями по расчету сбытовых надбавок гарантирующих поставщиков и размера доходности </w:t>
      </w:r>
      <w:proofErr w:type="gramStart"/>
      <w:r w:rsidRPr="00CF3DD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продаж</w:t>
      </w:r>
      <w:proofErr w:type="gramEnd"/>
      <w:r w:rsidRPr="00CF3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гарантирующих поставщиков, утвержденными приказом ФСТ России от 30.10.2012 № 703-э (зарегистрировано в Минюсте России 29.11.2012, регистрационный № 25975), и указанная в отношении i-</w:t>
      </w:r>
      <w:proofErr w:type="spellStart"/>
      <w:r w:rsidRPr="00CF3DD1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CF3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подгрупп группы "прочие потребители" k-</w:t>
      </w:r>
      <w:proofErr w:type="spellStart"/>
      <w:r w:rsidRPr="00CF3DD1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proofErr w:type="spellEnd"/>
      <w:r w:rsidRPr="00CF3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ГП в таблице: </w:t>
      </w:r>
    </w:p>
    <w:p w:rsidR="00CF3DD1" w:rsidRPr="00CF3DD1" w:rsidRDefault="00CF3DD1" w:rsidP="00CF3D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DD1" w:rsidRPr="00CF3DD1" w:rsidRDefault="00CF3DD1" w:rsidP="00CF3D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845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CF3DD1" w:rsidRPr="00CF3DD1" w:rsidTr="00CF3DD1">
        <w:trPr>
          <w:trHeight w:val="28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1" w:rsidRPr="00CF3DD1" w:rsidRDefault="00CF3DD1" w:rsidP="00CF3D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CF3DD1" w:rsidRPr="00CF3DD1" w:rsidRDefault="00CF3DD1" w:rsidP="00CF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F3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организации</w:t>
            </w:r>
            <w:r w:rsidRPr="00CF3DD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в субъекте </w:t>
            </w:r>
            <w:r w:rsidRPr="00CF3DD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Российской Федерации</w:t>
            </w:r>
          </w:p>
        </w:tc>
        <w:tc>
          <w:tcPr>
            <w:tcW w:w="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bCs/>
                <w:lang w:eastAsia="ru-RU"/>
              </w:rPr>
              <w:t>Доходность продаж для группы "прочие потребители", (ДП)</w:t>
            </w:r>
            <w:r w:rsidRPr="00CF3DD1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1</w:t>
            </w:r>
          </w:p>
        </w:tc>
      </w:tr>
      <w:tr w:rsidR="00CF3DD1" w:rsidRPr="00CF3DD1" w:rsidTr="00CF3DD1">
        <w:trPr>
          <w:trHeight w:val="17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подгруппы потребителей с максимальной мощностью </w:t>
            </w:r>
            <w:proofErr w:type="spellStart"/>
            <w:r w:rsidRPr="00CF3DD1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энергопринимающих</w:t>
            </w:r>
            <w:proofErr w:type="spellEnd"/>
            <w:r w:rsidRPr="00CF3D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устройств</w:t>
            </w:r>
          </w:p>
        </w:tc>
      </w:tr>
      <w:tr w:rsidR="00CF3DD1" w:rsidRPr="00CF3DD1" w:rsidTr="00CF3DD1">
        <w:trPr>
          <w:trHeight w:val="299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bCs/>
                <w:lang w:eastAsia="ru-RU"/>
              </w:rPr>
              <w:t>менее 150 кВт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bCs/>
                <w:lang w:eastAsia="ru-RU"/>
              </w:rPr>
              <w:t>от 150 до 670 кВт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 670 кВт до </w:t>
            </w:r>
            <w:r w:rsidRPr="00CF3DD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10 МВт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bCs/>
                <w:lang w:eastAsia="ru-RU"/>
              </w:rPr>
              <w:t>не менее 10 МВт</w:t>
            </w:r>
          </w:p>
        </w:tc>
      </w:tr>
      <w:tr w:rsidR="00CF3DD1" w:rsidRPr="00CF3DD1" w:rsidTr="00CF3DD1">
        <w:trPr>
          <w:trHeight w:val="17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bCs/>
                <w:lang w:eastAsia="ru-RU"/>
              </w:rPr>
              <w:t>проценты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bCs/>
                <w:lang w:eastAsia="ru-RU"/>
              </w:rPr>
              <w:t>проценты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bCs/>
                <w:lang w:eastAsia="ru-RU"/>
              </w:rPr>
              <w:t>проценты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bCs/>
                <w:lang w:eastAsia="ru-RU"/>
              </w:rPr>
              <w:t>проценты</w:t>
            </w:r>
          </w:p>
        </w:tc>
      </w:tr>
      <w:tr w:rsidR="00CF3DD1" w:rsidRPr="00CF3DD1" w:rsidTr="00CF3DD1">
        <w:trPr>
          <w:trHeight w:val="19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</w:t>
            </w:r>
            <w:proofErr w:type="gramStart"/>
            <w:r w:rsidRPr="00CF3D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полу-</w:t>
            </w:r>
            <w:proofErr w:type="spellStart"/>
            <w:r w:rsidRPr="00CF3D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годие</w:t>
            </w:r>
            <w:proofErr w:type="spellEnd"/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 </w:t>
            </w:r>
            <w:proofErr w:type="gramStart"/>
            <w:r w:rsidRPr="00CF3D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полу-</w:t>
            </w:r>
            <w:proofErr w:type="spellStart"/>
            <w:r w:rsidRPr="00CF3D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годие</w:t>
            </w:r>
            <w:proofErr w:type="spellEnd"/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</w:t>
            </w:r>
            <w:proofErr w:type="gramStart"/>
            <w:r w:rsidRPr="00CF3D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полу-</w:t>
            </w:r>
            <w:proofErr w:type="spellStart"/>
            <w:r w:rsidRPr="00CF3D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годие</w:t>
            </w:r>
            <w:proofErr w:type="spellEnd"/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 </w:t>
            </w:r>
            <w:proofErr w:type="gramStart"/>
            <w:r w:rsidRPr="00CF3D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полу-</w:t>
            </w:r>
            <w:proofErr w:type="spellStart"/>
            <w:r w:rsidRPr="00CF3D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годие</w:t>
            </w:r>
            <w:proofErr w:type="spellEnd"/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</w:t>
            </w:r>
            <w:proofErr w:type="gramStart"/>
            <w:r w:rsidRPr="00CF3D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полу-</w:t>
            </w:r>
            <w:proofErr w:type="spellStart"/>
            <w:r w:rsidRPr="00CF3D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годие</w:t>
            </w:r>
            <w:proofErr w:type="spellEnd"/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 </w:t>
            </w:r>
            <w:proofErr w:type="gramStart"/>
            <w:r w:rsidRPr="00CF3D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полу-</w:t>
            </w:r>
            <w:proofErr w:type="spellStart"/>
            <w:r w:rsidRPr="00CF3D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годие</w:t>
            </w:r>
            <w:proofErr w:type="spellEnd"/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</w:t>
            </w:r>
            <w:proofErr w:type="gramStart"/>
            <w:r w:rsidRPr="00CF3D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полу-</w:t>
            </w:r>
            <w:proofErr w:type="spellStart"/>
            <w:r w:rsidRPr="00CF3D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годие</w:t>
            </w:r>
            <w:proofErr w:type="spellEnd"/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 </w:t>
            </w:r>
            <w:proofErr w:type="gramStart"/>
            <w:r w:rsidRPr="00CF3D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полу-</w:t>
            </w:r>
            <w:proofErr w:type="spellStart"/>
            <w:r w:rsidRPr="00CF3D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годие</w:t>
            </w:r>
            <w:proofErr w:type="spellEnd"/>
            <w:proofErr w:type="gramEnd"/>
          </w:p>
        </w:tc>
      </w:tr>
      <w:tr w:rsidR="00CF3DD1" w:rsidRPr="00CF3DD1" w:rsidTr="00CF3DD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F3DD1" w:rsidRPr="00CF3DD1" w:rsidTr="00CF3DD1">
        <w:trPr>
          <w:trHeight w:val="12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CF3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«РУСЭНЕРГОСБЫТ»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15,35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14,47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14,11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13,30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9,61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9,06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5,57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5,26</w:t>
            </w:r>
          </w:p>
        </w:tc>
      </w:tr>
    </w:tbl>
    <w:p w:rsidR="00CF3DD1" w:rsidRPr="00CF3DD1" w:rsidRDefault="00CF3DD1" w:rsidP="00CF3D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3764" w:type="dxa"/>
        <w:tblInd w:w="108" w:type="dxa"/>
        <w:tblLook w:val="04A0" w:firstRow="1" w:lastRow="0" w:firstColumn="1" w:lastColumn="0" w:noHBand="0" w:noVBand="1"/>
      </w:tblPr>
      <w:tblGrid>
        <w:gridCol w:w="13764"/>
      </w:tblGrid>
      <w:tr w:rsidR="00CF3DD1" w:rsidRPr="00CF3DD1" w:rsidTr="00CF3DD1">
        <w:trPr>
          <w:trHeight w:val="255"/>
        </w:trPr>
        <w:tc>
          <w:tcPr>
            <w:tcW w:w="13764" w:type="dxa"/>
            <w:noWrap/>
            <w:vAlign w:val="bottom"/>
          </w:tcPr>
          <w:p w:rsidR="00CF3DD1" w:rsidRPr="00CF3DD1" w:rsidRDefault="00CF3DD1" w:rsidP="00CF3D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0C1A71B" wp14:editId="5034BD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-47625</wp:posOffset>
                  </wp:positionV>
                  <wp:extent cx="304800" cy="238125"/>
                  <wp:effectExtent l="0" t="0" r="0" b="9525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0"/>
            </w:tblGrid>
            <w:tr w:rsidR="00CF3DD1" w:rsidRPr="00CF3DD1">
              <w:trPr>
                <w:tblCellSpacing w:w="0" w:type="dxa"/>
              </w:trPr>
              <w:tc>
                <w:tcPr>
                  <w:tcW w:w="10600" w:type="dxa"/>
                  <w:hideMark/>
                </w:tcPr>
                <w:p w:rsidR="00CF3DD1" w:rsidRPr="00CF3DD1" w:rsidRDefault="00CF3DD1" w:rsidP="00CF3D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</w:pPr>
                  <w:r w:rsidRPr="00CF3DD1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  <w:t>_____</w:t>
                  </w:r>
                  <w:r w:rsidRPr="00CF3D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CF3DD1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  <w:t>_</w:t>
                  </w:r>
                  <w:r w:rsidRPr="00CF3D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коэффициент параметров деятельности ГП, определяемый в соответствии с Методическими указаниями по расчету сбытовых надбавок гарантирующих поставщиков и размера доходности </w:t>
                  </w:r>
                  <w:proofErr w:type="gramStart"/>
                  <w:r w:rsidRPr="00CF3D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продаж</w:t>
                  </w:r>
                  <w:proofErr w:type="gramEnd"/>
                  <w:r w:rsidRPr="00CF3D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гарантирующих поставщиков, утвержденными приказом ФСТ России от 30.10.2012 № 703-э (зарегистрировано в Минюсте России 29.11.2012, регистрационный № 25975), и указанный в отношении группы "прочие потребители" k-</w:t>
                  </w:r>
                  <w:proofErr w:type="spellStart"/>
                  <w:r w:rsidRPr="00CF3D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</w:t>
                  </w:r>
                  <w:proofErr w:type="spellEnd"/>
                  <w:r w:rsidRPr="00CF3D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ГП в таблице: </w:t>
                  </w:r>
                </w:p>
              </w:tc>
            </w:tr>
          </w:tbl>
          <w:p w:rsidR="00CF3DD1" w:rsidRPr="00CF3DD1" w:rsidRDefault="00CF3DD1" w:rsidP="00CF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3DD1" w:rsidRPr="00CF3DD1" w:rsidRDefault="00CF3DD1" w:rsidP="00CF3D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DD1" w:rsidRPr="00CF3DD1" w:rsidRDefault="00CF3DD1" w:rsidP="00CF3D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2268"/>
        <w:gridCol w:w="2374"/>
      </w:tblGrid>
      <w:tr w:rsidR="00CF3DD1" w:rsidRPr="00CF3DD1" w:rsidTr="00CF3DD1">
        <w:trPr>
          <w:trHeight w:val="30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1" w:rsidRPr="00CF3DD1" w:rsidRDefault="00CF3DD1" w:rsidP="00CF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CF3DD1" w:rsidRPr="00CF3DD1" w:rsidRDefault="00CF3DD1" w:rsidP="00CF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F3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организации</w:t>
            </w:r>
            <w:r w:rsidRPr="00CF3DD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в субъекте Российской Федерации 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bCs/>
                <w:lang w:eastAsia="ru-RU"/>
              </w:rPr>
              <w:t>Коэффициент параметров деятельности гарантирующего поставщика, (</w:t>
            </w:r>
            <w:proofErr w:type="spellStart"/>
            <w:r w:rsidRPr="00CF3DD1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CF3DD1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рег</w:t>
            </w:r>
            <w:proofErr w:type="spellEnd"/>
            <w:r w:rsidRPr="00CF3DD1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  <w:r w:rsidRPr="00CF3DD1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1</w:t>
            </w:r>
          </w:p>
        </w:tc>
      </w:tr>
      <w:tr w:rsidR="00CF3DD1" w:rsidRPr="00CF3DD1" w:rsidTr="00CF3DD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bCs/>
                <w:lang w:eastAsia="ru-RU"/>
              </w:rPr>
              <w:t>1 полугодие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bCs/>
                <w:lang w:eastAsia="ru-RU"/>
              </w:rPr>
              <w:t>2 полугодие</w:t>
            </w:r>
          </w:p>
        </w:tc>
      </w:tr>
      <w:tr w:rsidR="00CF3DD1" w:rsidRPr="00CF3DD1" w:rsidTr="00CF3DD1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CF3DD1" w:rsidRPr="00CF3DD1" w:rsidTr="00CF3DD1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«РУСЭНЕРГОСБЫТ»</w:t>
            </w:r>
          </w:p>
          <w:p w:rsidR="00CF3DD1" w:rsidRPr="00CF3DD1" w:rsidRDefault="00CF3DD1" w:rsidP="00CF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0,89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DD1" w:rsidRPr="00CF3DD1" w:rsidRDefault="00CF3DD1" w:rsidP="00CF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1"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</w:tr>
    </w:tbl>
    <w:p w:rsidR="00CF3DD1" w:rsidRPr="00CF3DD1" w:rsidRDefault="00CF3DD1" w:rsidP="00CF3D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DD1" w:rsidRPr="00CF3DD1" w:rsidRDefault="00CF3DD1" w:rsidP="00CF3DD1">
      <w:pPr>
        <w:tabs>
          <w:tab w:val="center" w:pos="4677"/>
          <w:tab w:val="right" w:pos="612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3DD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Примечание:</w:t>
      </w:r>
    </w:p>
    <w:p w:rsidR="00CF3DD1" w:rsidRPr="00CF3DD1" w:rsidRDefault="00CF3DD1" w:rsidP="00CF3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3D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* - распределение потребителей группы «прочие потребители» по подгруппам осуществляется исходя из максимальной мощности </w:t>
      </w:r>
      <w:proofErr w:type="spellStart"/>
      <w:r w:rsidRPr="00CF3DD1">
        <w:rPr>
          <w:rFonts w:ascii="Times New Roman" w:eastAsia="Times New Roman" w:hAnsi="Times New Roman" w:cs="Times New Roman"/>
          <w:sz w:val="16"/>
          <w:szCs w:val="16"/>
          <w:lang w:eastAsia="ru-RU"/>
        </w:rPr>
        <w:t>энергопринимающих</w:t>
      </w:r>
      <w:proofErr w:type="spellEnd"/>
      <w:r w:rsidRPr="00CF3D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устройств, принадлежащих на праве собственности или ином законном основании потребителю и находящихся в единых границах балансовой принадлежности при условии обеспечения электрических связей между указанными </w:t>
      </w:r>
      <w:proofErr w:type="spellStart"/>
      <w:r w:rsidRPr="00CF3DD1">
        <w:rPr>
          <w:rFonts w:ascii="Times New Roman" w:eastAsia="Times New Roman" w:hAnsi="Times New Roman" w:cs="Times New Roman"/>
          <w:sz w:val="16"/>
          <w:szCs w:val="16"/>
          <w:lang w:eastAsia="ru-RU"/>
        </w:rPr>
        <w:t>энергопринимающими</w:t>
      </w:r>
      <w:proofErr w:type="spellEnd"/>
      <w:r w:rsidRPr="00CF3D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устройствами потребителя через принадлежащие потребителю объекты электросетевого хозяйства.</w:t>
      </w:r>
    </w:p>
    <w:p w:rsidR="00CF3DD1" w:rsidRPr="00CF3DD1" w:rsidRDefault="00CF3DD1" w:rsidP="00CF3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3D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** - сбытовые надбавки для группы «прочие потребители» устанавливаются в виде формулы как процент от цены на электрическую энергию и (или) мощность (</w:t>
      </w:r>
      <w:proofErr w:type="spellStart"/>
      <w:r w:rsidRPr="00CF3DD1">
        <w:rPr>
          <w:rFonts w:ascii="Times New Roman" w:eastAsia="Times New Roman" w:hAnsi="Times New Roman" w:cs="Times New Roman"/>
          <w:sz w:val="16"/>
          <w:szCs w:val="16"/>
          <w:lang w:eastAsia="ru-RU"/>
        </w:rPr>
        <w:t>Ц</w:t>
      </w:r>
      <w:proofErr w:type="gramStart"/>
      <w:r w:rsidRPr="00CF3DD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э</w:t>
      </w:r>
      <w:proofErr w:type="spellEnd"/>
      <w:r w:rsidRPr="00CF3DD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(</w:t>
      </w:r>
      <w:proofErr w:type="gramEnd"/>
      <w:r w:rsidRPr="00CF3DD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м)</w:t>
      </w:r>
      <w:r w:rsidRPr="00CF3DD1">
        <w:rPr>
          <w:rFonts w:ascii="Times New Roman" w:eastAsia="Times New Roman" w:hAnsi="Times New Roman" w:cs="Times New Roman"/>
          <w:sz w:val="16"/>
          <w:szCs w:val="16"/>
          <w:vertAlign w:val="subscript"/>
          <w:lang w:val="en-US" w:eastAsia="ru-RU"/>
        </w:rPr>
        <w:t>j</w:t>
      </w:r>
      <w:r w:rsidRPr="00CF3D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). Указанный выше процент принимается </w:t>
      </w:r>
      <w:proofErr w:type="gramStart"/>
      <w:r w:rsidRPr="00CF3DD1">
        <w:rPr>
          <w:rFonts w:ascii="Times New Roman" w:eastAsia="Times New Roman" w:hAnsi="Times New Roman" w:cs="Times New Roman"/>
          <w:sz w:val="16"/>
          <w:szCs w:val="16"/>
          <w:lang w:eastAsia="ru-RU"/>
        </w:rPr>
        <w:t>равным</w:t>
      </w:r>
      <w:proofErr w:type="gramEnd"/>
      <w:r w:rsidRPr="00CF3D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произведению доходности продаж подгруппы группы «прочие потребители» и коэффициента, отражающего влияние региональных параметров деятельности Гарантирующего поставщика (ГП) на величину сбытовой надбавки в отношении группы «прочие потребители».</w:t>
      </w:r>
    </w:p>
    <w:p w:rsidR="00CF3DD1" w:rsidRPr="00CF3DD1" w:rsidRDefault="00CF3DD1" w:rsidP="00CF3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F3DD1">
        <w:rPr>
          <w:rFonts w:ascii="Times New Roman" w:eastAsia="Times New Roman" w:hAnsi="Times New Roman" w:cs="Times New Roman"/>
          <w:sz w:val="16"/>
          <w:szCs w:val="16"/>
          <w:lang w:eastAsia="ru-RU"/>
        </w:rPr>
        <w:t>ГП рассчитывает величину сбытовой надбавки по установленной формуле по окончании расчетного периода и включает ее в предельные уровни нерегулируемых цен в порядке, установленном Правилами определения и применения ГП нерегулируемых цен на электрическую энергию (мощность), утвержденными постановлением Правительства Российской Федерации от 29.12.2011 №1179</w:t>
      </w:r>
      <w:proofErr w:type="gramEnd"/>
    </w:p>
    <w:p w:rsidR="00CF3DD1" w:rsidRPr="00CF3DD1" w:rsidRDefault="00CF3DD1" w:rsidP="00CF3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3D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 этом </w:t>
      </w:r>
      <w:proofErr w:type="spellStart"/>
      <w:r w:rsidRPr="00CF3DD1">
        <w:rPr>
          <w:rFonts w:ascii="Times New Roman" w:eastAsia="Times New Roman" w:hAnsi="Times New Roman" w:cs="Times New Roman"/>
          <w:sz w:val="16"/>
          <w:szCs w:val="16"/>
          <w:lang w:eastAsia="ru-RU"/>
        </w:rPr>
        <w:t>Ц</w:t>
      </w:r>
      <w:proofErr w:type="gramStart"/>
      <w:r w:rsidRPr="00CF3DD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э</w:t>
      </w:r>
      <w:proofErr w:type="spellEnd"/>
      <w:r w:rsidRPr="00CF3DD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(</w:t>
      </w:r>
      <w:proofErr w:type="gramEnd"/>
      <w:r w:rsidRPr="00CF3DD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м)</w:t>
      </w:r>
      <w:r w:rsidRPr="00CF3DD1">
        <w:rPr>
          <w:rFonts w:ascii="Times New Roman" w:eastAsia="Times New Roman" w:hAnsi="Times New Roman" w:cs="Times New Roman"/>
          <w:sz w:val="16"/>
          <w:szCs w:val="16"/>
          <w:vertAlign w:val="subscript"/>
          <w:lang w:val="en-US" w:eastAsia="ru-RU"/>
        </w:rPr>
        <w:t>j</w:t>
      </w:r>
      <w:r w:rsidRPr="00CF3DD1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CF3DD1" w:rsidRPr="00CF3DD1" w:rsidRDefault="00CF3DD1" w:rsidP="00CF3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3DD1">
        <w:rPr>
          <w:rFonts w:ascii="Times New Roman" w:eastAsia="Times New Roman" w:hAnsi="Times New Roman" w:cs="Times New Roman"/>
          <w:sz w:val="16"/>
          <w:szCs w:val="16"/>
          <w:lang w:eastAsia="ru-RU"/>
        </w:rPr>
        <w:t>а) для первой ценовой категории - средневзвешенная нерегулируемая цена на электрическую энергию (мощность);</w:t>
      </w:r>
    </w:p>
    <w:p w:rsidR="00CF3DD1" w:rsidRPr="00CF3DD1" w:rsidRDefault="00CF3DD1" w:rsidP="00CF3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3DD1">
        <w:rPr>
          <w:rFonts w:ascii="Times New Roman" w:eastAsia="Times New Roman" w:hAnsi="Times New Roman" w:cs="Times New Roman"/>
          <w:sz w:val="16"/>
          <w:szCs w:val="16"/>
          <w:lang w:eastAsia="ru-RU"/>
        </w:rPr>
        <w:t>б) для второй ценовой категории - дифференцированная по зонам суток расчетного периода средневзвешенная нерегулируемая цена на электрическую энергию (мощность) на оптовом рынке;</w:t>
      </w:r>
    </w:p>
    <w:p w:rsidR="00CF3DD1" w:rsidRPr="00CF3DD1" w:rsidRDefault="00CF3DD1" w:rsidP="00CF3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3DD1">
        <w:rPr>
          <w:rFonts w:ascii="Times New Roman" w:eastAsia="Times New Roman" w:hAnsi="Times New Roman" w:cs="Times New Roman"/>
          <w:sz w:val="16"/>
          <w:szCs w:val="16"/>
          <w:lang w:eastAsia="ru-RU"/>
        </w:rPr>
        <w:t>в) для третьей и четвертой ценовых категорий:</w:t>
      </w:r>
    </w:p>
    <w:p w:rsidR="00CF3DD1" w:rsidRPr="00CF3DD1" w:rsidRDefault="00CF3DD1" w:rsidP="00CF3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3DD1">
        <w:rPr>
          <w:rFonts w:ascii="Times New Roman" w:eastAsia="Times New Roman" w:hAnsi="Times New Roman" w:cs="Times New Roman"/>
          <w:sz w:val="16"/>
          <w:szCs w:val="16"/>
          <w:lang w:eastAsia="ru-RU"/>
        </w:rPr>
        <w:t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конкурентных отборов на сутки вперед и для балансирования системы;</w:t>
      </w:r>
    </w:p>
    <w:p w:rsidR="00CF3DD1" w:rsidRPr="00CF3DD1" w:rsidRDefault="00CF3DD1" w:rsidP="00CF3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3DD1">
        <w:rPr>
          <w:rFonts w:ascii="Times New Roman" w:eastAsia="Times New Roman" w:hAnsi="Times New Roman" w:cs="Times New Roman"/>
          <w:sz w:val="16"/>
          <w:szCs w:val="16"/>
          <w:lang w:eastAsia="ru-RU"/>
        </w:rPr>
        <w:t>средневзвешенная нерегулируемая цена на мощность на оптовом рынке;</w:t>
      </w:r>
    </w:p>
    <w:p w:rsidR="00CF3DD1" w:rsidRPr="00CF3DD1" w:rsidRDefault="00CF3DD1" w:rsidP="00CF3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3DD1">
        <w:rPr>
          <w:rFonts w:ascii="Times New Roman" w:eastAsia="Times New Roman" w:hAnsi="Times New Roman" w:cs="Times New Roman"/>
          <w:sz w:val="16"/>
          <w:szCs w:val="16"/>
          <w:lang w:eastAsia="ru-RU"/>
        </w:rPr>
        <w:t>г) для пятой и шестой ценовых категорий:</w:t>
      </w:r>
    </w:p>
    <w:p w:rsidR="00CF3DD1" w:rsidRPr="00CF3DD1" w:rsidRDefault="00CF3DD1" w:rsidP="00CF3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3DD1">
        <w:rPr>
          <w:rFonts w:ascii="Times New Roman" w:eastAsia="Times New Roman" w:hAnsi="Times New Roman" w:cs="Times New Roman"/>
          <w:sz w:val="16"/>
          <w:szCs w:val="16"/>
          <w:lang w:eastAsia="ru-RU"/>
        </w:rPr>
        <w:t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ценовых заявок на сутки вперед;</w:t>
      </w:r>
    </w:p>
    <w:p w:rsidR="00CF3DD1" w:rsidRPr="00CF3DD1" w:rsidRDefault="00CF3DD1" w:rsidP="00CF3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3D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заявок для балансирования системы в отношении объема превышения фактического потребления </w:t>
      </w:r>
      <w:proofErr w:type="gramStart"/>
      <w:r w:rsidRPr="00CF3DD1">
        <w:rPr>
          <w:rFonts w:ascii="Times New Roman" w:eastAsia="Times New Roman" w:hAnsi="Times New Roman" w:cs="Times New Roman"/>
          <w:sz w:val="16"/>
          <w:szCs w:val="16"/>
          <w:lang w:eastAsia="ru-RU"/>
        </w:rPr>
        <w:t>над</w:t>
      </w:r>
      <w:proofErr w:type="gramEnd"/>
      <w:r w:rsidRPr="00CF3D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плановым;</w:t>
      </w:r>
    </w:p>
    <w:p w:rsidR="00CF3DD1" w:rsidRPr="00CF3DD1" w:rsidRDefault="00CF3DD1" w:rsidP="00CF3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3D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заявок для балансирования системы в отношении объема превышения планового потребления </w:t>
      </w:r>
      <w:proofErr w:type="gramStart"/>
      <w:r w:rsidRPr="00CF3DD1">
        <w:rPr>
          <w:rFonts w:ascii="Times New Roman" w:eastAsia="Times New Roman" w:hAnsi="Times New Roman" w:cs="Times New Roman"/>
          <w:sz w:val="16"/>
          <w:szCs w:val="16"/>
          <w:lang w:eastAsia="ru-RU"/>
        </w:rPr>
        <w:t>над</w:t>
      </w:r>
      <w:proofErr w:type="gramEnd"/>
      <w:r w:rsidRPr="00CF3D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фактическим;</w:t>
      </w:r>
    </w:p>
    <w:p w:rsidR="00CF3DD1" w:rsidRPr="00CF3DD1" w:rsidRDefault="00CF3DD1" w:rsidP="00CF3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3DD1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ценовых заявок на сутки вперед;</w:t>
      </w:r>
    </w:p>
    <w:p w:rsidR="00CF3DD1" w:rsidRPr="00CF3DD1" w:rsidRDefault="00CF3DD1" w:rsidP="00CF3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3DD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заявок для балансирования системы;</w:t>
      </w:r>
    </w:p>
    <w:p w:rsidR="00CF3DD1" w:rsidRPr="00CF3DD1" w:rsidRDefault="00CF3DD1" w:rsidP="00CF3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3DD1">
        <w:rPr>
          <w:rFonts w:ascii="Times New Roman" w:eastAsia="Times New Roman" w:hAnsi="Times New Roman" w:cs="Times New Roman"/>
          <w:sz w:val="16"/>
          <w:szCs w:val="16"/>
          <w:lang w:eastAsia="ru-RU"/>
        </w:rPr>
        <w:t>средневзвешенная нерегулируемая цена на мощность на оптовом рынке.</w:t>
      </w:r>
    </w:p>
    <w:p w:rsidR="00CF3DD1" w:rsidRPr="00CF3DD1" w:rsidRDefault="00CF3DD1" w:rsidP="00CF3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3DD1" w:rsidRPr="00CF3DD1" w:rsidRDefault="00CF3DD1" w:rsidP="00CF3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3DD1">
        <w:rPr>
          <w:rFonts w:ascii="Times New Roman" w:eastAsia="Times New Roman" w:hAnsi="Times New Roman" w:cs="Times New Roman"/>
          <w:sz w:val="16"/>
          <w:szCs w:val="16"/>
          <w:lang w:eastAsia="ru-RU"/>
        </w:rPr>
        <w:t>___1_Данные значения указываются в формуле.</w:t>
      </w:r>
    </w:p>
    <w:p w:rsidR="00CF3DD1" w:rsidRPr="00CF3DD1" w:rsidRDefault="00CF3DD1" w:rsidP="00CF3DD1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bookmarkEnd w:id="0"/>
    </w:p>
    <w:p w:rsidR="00CF3DD1" w:rsidRPr="00CF3DD1" w:rsidRDefault="00CF3DD1" w:rsidP="00CF3DD1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F573E2" w:rsidRDefault="00F573E2"/>
    <w:sectPr w:rsidR="00F573E2" w:rsidSect="00CF3DD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E2"/>
    <w:rsid w:val="00CF3DD1"/>
    <w:rsid w:val="00F5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9FEF3-349F-4851-B1EE-0BB8B229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anikitina</dc:creator>
  <cp:keywords/>
  <dc:description/>
  <cp:lastModifiedBy>anikitina</cp:lastModifiedBy>
  <cp:revision>2</cp:revision>
  <dcterms:created xsi:type="dcterms:W3CDTF">2015-01-14T15:18:00Z</dcterms:created>
  <dcterms:modified xsi:type="dcterms:W3CDTF">2015-01-14T15:18:00Z</dcterms:modified>
</cp:coreProperties>
</file>