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Управлении РБ по организации деятельности мировых судей и ведению регистров правовых актов 24 декабря 2014 г. N 5970</w:t>
      </w:r>
    </w:p>
    <w:p w:rsidR="00AA1517" w:rsidRDefault="00AA15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БАШКОРТОСТАН ПО ТАРИФАМ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2014 г. N 959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БАШКОРТОСТАН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Государственного комитета РБ</w:t>
      </w:r>
      <w:proofErr w:type="gramEnd"/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тарифам от 30.03.2015 </w:t>
      </w:r>
      <w:hyperlink r:id="rId6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30.04.2015 </w:t>
      </w:r>
      <w:hyperlink r:id="rId7" w:history="1">
        <w:r>
          <w:rPr>
            <w:rFonts w:ascii="Calibri" w:hAnsi="Calibri" w:cs="Calibri"/>
            <w:color w:val="0000FF"/>
          </w:rPr>
          <w:t>N 97</w:t>
        </w:r>
      </w:hyperlink>
      <w:r>
        <w:rPr>
          <w:rFonts w:ascii="Calibri" w:hAnsi="Calibri" w:cs="Calibri"/>
        </w:rPr>
        <w:t>)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 марта 2013 года N 313-э "Об утверждении Регламента установления цен (тарифов) и (или) их предельных уровней, предусматривающего порядок регистрации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и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Башкортостан от 5 сентября 2013 года N 404 "Об утверждении Положения о Государственном комитете Республики Башкортостан по тарифам" Государственный комитет Республики Башкортостан по</w:t>
      </w:r>
      <w:proofErr w:type="gramEnd"/>
      <w:r>
        <w:rPr>
          <w:rFonts w:ascii="Calibri" w:hAnsi="Calibri" w:cs="Calibri"/>
        </w:rPr>
        <w:t xml:space="preserve"> тарифам постановляет: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 xml:space="preserve">1. Установить единые (котловые) </w:t>
      </w:r>
      <w:hyperlink w:anchor="Par2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Республики Башкортостан согласно приложению.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в </w:t>
      </w:r>
      <w:hyperlink w:anchor="Par1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1 января 2015 года по 30 июня 2015 года и с 1 июля 2015 года по 31 декабря 2015 года.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в установленном законодательством порядке.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И.Н.ВАСИМИРСКАЯ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Государственного комитета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по тарифам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959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Государственного комитета РБ</w:t>
      </w:r>
      <w:proofErr w:type="gramEnd"/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тарифам от 30.03.2015 </w:t>
      </w:r>
      <w:hyperlink r:id="rId12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30.04.2015 </w:t>
      </w:r>
      <w:hyperlink r:id="rId13" w:history="1">
        <w:r>
          <w:rPr>
            <w:rFonts w:ascii="Calibri" w:hAnsi="Calibri" w:cs="Calibri"/>
            <w:color w:val="0000FF"/>
          </w:rPr>
          <w:t>N 97</w:t>
        </w:r>
      </w:hyperlink>
      <w:r>
        <w:rPr>
          <w:rFonts w:ascii="Calibri" w:hAnsi="Calibri" w:cs="Calibri"/>
        </w:rPr>
        <w:t>)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Таблица 1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Единые (котловые) тарифы на услуги по передаче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по сетям Республики Башкортостан,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поставляемой</w:t>
      </w:r>
      <w:proofErr w:type="gramEnd"/>
      <w:r>
        <w:rPr>
          <w:rFonts w:ascii="Calibri" w:hAnsi="Calibri" w:cs="Calibri"/>
        </w:rPr>
        <w:t xml:space="preserve"> прочим потребителям на 2015 г.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A1517" w:rsidSect="00EF54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920"/>
        <w:gridCol w:w="1680"/>
        <w:gridCol w:w="1440"/>
        <w:gridCol w:w="883"/>
        <w:gridCol w:w="1507"/>
        <w:gridCol w:w="1320"/>
        <w:gridCol w:w="1320"/>
        <w:gridCol w:w="1320"/>
      </w:tblGrid>
      <w:tr w:rsidR="00AA15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A15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руб./МВт*мес.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364 303,12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598 773,46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530 846,57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865 809,47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505,82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0,90607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1,31034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1,66074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3 477 862,16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2 751 760,86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342 747,32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76 535,87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306 818,11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472,34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255,79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руб./МВт*мес.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391 625,85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643 681,47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570 660,06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930 745,18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540,08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1,16091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1,76868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перекрестного субсидирования, учтенная в ценах (тарифах) на услуги по передаче </w:t>
            </w:r>
            <w:r>
              <w:rPr>
                <w:rFonts w:ascii="Calibri" w:hAnsi="Calibri" w:cs="Calibri"/>
              </w:rPr>
              <w:lastRenderedPageBreak/>
              <w:t>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3 644 772,50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3 034 405,78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348 190,24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30 165,55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232 010,93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215,67</w:t>
            </w:r>
          </w:p>
        </w:tc>
      </w:tr>
    </w:tbl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62"/>
      <w:bookmarkEnd w:id="4"/>
      <w:r>
        <w:rPr>
          <w:rFonts w:ascii="Calibri" w:hAnsi="Calibri" w:cs="Calibri"/>
        </w:rPr>
        <w:t>Таблица 2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на 2015 г.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3420"/>
        <w:gridCol w:w="1438"/>
        <w:gridCol w:w="1262"/>
        <w:gridCol w:w="1260"/>
        <w:gridCol w:w="1260"/>
        <w:gridCol w:w="1260"/>
      </w:tblGrid>
      <w:tr w:rsidR="00AA1517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1517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Республике Башкортостан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руб./МВт*мес.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87 565,15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273 563,50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486 067,77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674 054,59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505,82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0,30766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1,85323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</w:t>
            </w:r>
            <w:r>
              <w:rPr>
                <w:rFonts w:ascii="Calibri" w:hAnsi="Calibri" w:cs="Calibri"/>
              </w:rPr>
              <w:lastRenderedPageBreak/>
              <w:t>тарифы на услуги по передаче электрической энергии (тарифы указываются без учета НДС)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полугодие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руб./МВт*мес.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94 071,04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297 960,69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550 805,29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767 362,20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540,08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2,06074</w:t>
            </w:r>
          </w:p>
        </w:tc>
      </w:tr>
      <w:tr w:rsidR="00AA1517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AA1517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"Башкирская сетевая компания"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976 605,48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"Кармаскалинсксельхозэнерго"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103 917,32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14 135,78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"Абзаково"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489,70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"Уфа"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2 707,45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"Малоязовские электрические 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11 466,95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725,07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"Верхнетатышлинские электрические сети, жилье и благоустройство"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7 824,68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Сибайский филиал ОАО "Учалинский ГОК"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6 004,93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"ЖКХ" г. Межгорье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31 803,20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"Бижбулякэнергосервис"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11 895,49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Куйбышевская дирекция по энергообеспечению структурное подразделение трансэнерго-филиала ОАО "РЖД"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47 555,33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"Чекмагушэлектросеть"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9 140,38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"Уфимский мясоконсервный комбинат"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"Давлекановская сетевая компания"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40 988,13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"Туймазинские городские электрические 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103 288,81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5 879,64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"Ишимбайэлектросети"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69 948,02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3 328,73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"Сельэнерго"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3 027,79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"Альшеевские тепловые 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20 601,25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"Энергия-плюс"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11 331,20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"Дюртюлинские электрические и тепловые 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32 262,06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"Электрические сети" ГО г. Салават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147 024,29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1 042,95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"Электрические сети" ГО г. Стерлитамак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171 271,80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13 978,81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"НУР-ПЛЮС"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22 385,88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"Нефтекамское межрайонное предприятие электрических сетей"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141 378,89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1 134,83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"ЭнергоСнаб"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12 661,62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"Чишмыэнергосервис"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16 293,47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"Белебеевские городские электрические 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118 249,69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6 428,66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"Белорецкие городские электрические 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78 325,69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3 141,81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"Газпром нефтехим Салават"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3 217,04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"Энергетик" Миякинских ТиЭС МР Миякинский район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10 303,91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"Электрические сети" с. Ермолаево Куюргазинского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9 315,52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"Тепловодоснабжение"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12 839,54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11 549,23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"Электросеть"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36 853,66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"Раевсахар"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1 026,66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"Белебеевский завод "Автонормаль"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4 523,04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"Октябрьские электрические 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140 547,65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3 812,21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"ПЖКХ Мишкинское"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10 373,00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2 476,09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"Башкирская содовая компания"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9 188,08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"Янаульские электрические 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45 402,05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4 015,68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"ГИП-Электро"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180 842,52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22 266,16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"Аскинские электрические 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55 075,39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4 635,62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"Балтачевское Сельэнерго"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58 415,81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3 000,08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Приуральский филиал ООО "Газпром энерго"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51 494,38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"Учалинские электрические сети"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81 408,32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20 942,06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- филиал "Уральский"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14 328,99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"Уют"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11 532,68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"Башкирэнерго"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9 204 390,84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667 860,63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"Сетевая компания" МР Иглинский район РБ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65 359,70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5 933,76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"ГИП-Энерго"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20 241,07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"КомЭнергоСервис"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16 990,01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242,23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"Завод технологического машиностроения "Техномаш"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5 810,51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"Теплоэнерго" Федоровского района РБ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3 360,32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"Электрические сети" г. Уфа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225 368,37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54 017,43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"УралЭнерго"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6 987,50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"Лита"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394,01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"Лев"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1 274,49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Горьковская дирекция по энергообеспечению структурное подразделение трансэнерго - филиала ОАО "РЖД"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236,29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Южно-Уральская дирекция по энергообеспечению структурное подразделение трансэнерго - филиала ОАО "РЖД"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1 667,30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"Компания "Альфа-Н"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951,51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"Уфимский хлопчатобумажный комбинат"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3 953,53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"Электрические сети" г. Бирск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118 510,84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2 695,40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"Фирма "Мир"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3 679,41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ГАУ РНТИК "Баштехинформ"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129 776,97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"Энергоинжиниринг"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11 226,33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A1517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12 767 351,14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841 693,63</w:t>
            </w:r>
          </w:p>
        </w:tc>
      </w:tr>
    </w:tbl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503"/>
      <w:bookmarkEnd w:id="5"/>
      <w:r>
        <w:rPr>
          <w:rFonts w:ascii="Calibri" w:hAnsi="Calibri" w:cs="Calibri"/>
        </w:rPr>
        <w:t>Таблица 3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на 2015 г.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Государственного</w:t>
      </w:r>
      <w:proofErr w:type="gramEnd"/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комитета РБ по тарифам от 30.04.2015 N 97)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345"/>
        <w:gridCol w:w="1375"/>
        <w:gridCol w:w="720"/>
        <w:gridCol w:w="960"/>
        <w:gridCol w:w="1080"/>
        <w:gridCol w:w="960"/>
        <w:gridCol w:w="1080"/>
        <w:gridCol w:w="720"/>
        <w:gridCol w:w="1135"/>
        <w:gridCol w:w="1080"/>
        <w:gridCol w:w="840"/>
        <w:gridCol w:w="1200"/>
      </w:tblGrid>
      <w:tr w:rsidR="00AA151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Тарифные группы потребителей </w:t>
            </w:r>
            <w:r>
              <w:rPr>
                <w:rFonts w:ascii="Calibri" w:hAnsi="Calibri" w:cs="Calibri"/>
              </w:rPr>
              <w:lastRenderedPageBreak/>
              <w:t>электрической энергии (мощности)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Единица измерения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A151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A151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A15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AA15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Республике Башкортостан:</w:t>
            </w:r>
          </w:p>
        </w:tc>
      </w:tr>
      <w:tr w:rsidR="00AA15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6 189,20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3 091,79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6 206,74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2 878,45</w:t>
            </w:r>
          </w:p>
        </w:tc>
      </w:tr>
      <w:tr w:rsidR="00AA15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AA151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1.1.2 и 1.1.3: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жилые,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</w:t>
            </w:r>
            <w:r>
              <w:rPr>
                <w:rFonts w:ascii="Calibri" w:hAnsi="Calibri" w:cs="Calibri"/>
              </w:rPr>
              <w:lastRenderedPageBreak/>
              <w:t>прибора учета электрической энергии</w:t>
            </w:r>
          </w:p>
        </w:tc>
      </w:tr>
      <w:tr w:rsidR="00AA151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837,40</w:t>
            </w:r>
          </w:p>
        </w:tc>
      </w:tr>
      <w:tr w:rsidR="00AA151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A151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172,14</w:t>
            </w:r>
          </w:p>
        </w:tc>
      </w:tr>
      <w:tr w:rsidR="00AA151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1.1.3</w:t>
            </w: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A151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770,42</w:t>
            </w:r>
          </w:p>
        </w:tc>
      </w:tr>
      <w:tr w:rsidR="00AA15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AA151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AA151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</w:t>
            </w:r>
            <w:r>
              <w:rPr>
                <w:rFonts w:ascii="Calibri" w:hAnsi="Calibri" w:cs="Calibri"/>
              </w:rPr>
              <w:lastRenderedPageBreak/>
              <w:t>двум и по трем зонам суток)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57,54</w:t>
            </w:r>
          </w:p>
        </w:tc>
      </w:tr>
      <w:tr w:rsidR="00AA151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1.1.4.2</w:t>
            </w: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A151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</w:tr>
      <w:tr w:rsidR="00AA151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AA151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</w:tr>
      <w:tr w:rsidR="00AA151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AA151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</w:t>
            </w:r>
            <w:r>
              <w:rPr>
                <w:rFonts w:ascii="Calibri" w:hAnsi="Calibri" w:cs="Calibri"/>
              </w:rPr>
              <w:lastRenderedPageBreak/>
              <w:t>двум и по трем зонам суток)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AA151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1.1.4.5</w:t>
            </w: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A151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7,82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7,45</w:t>
            </w:r>
          </w:p>
        </w:tc>
      </w:tr>
      <w:tr w:rsidR="00AA15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6 189,20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6 206,74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1 077,03</w:t>
            </w:r>
          </w:p>
        </w:tc>
      </w:tr>
      <w:tr w:rsidR="00AA15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</w:t>
            </w:r>
            <w:r>
              <w:rPr>
                <w:rFonts w:ascii="Calibri" w:hAnsi="Calibri" w:cs="Calibri"/>
              </w:rPr>
              <w:lastRenderedPageBreak/>
              <w:t>электрической энергии, в т.ч.: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1029,61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950,28</w:t>
            </w:r>
          </w:p>
        </w:tc>
      </w:tr>
      <w:tr w:rsidR="00AA151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AA151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713,6</w:t>
            </w:r>
          </w:p>
        </w:tc>
      </w:tr>
      <w:tr w:rsidR="00AA15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236,68</w:t>
            </w:r>
          </w:p>
        </w:tc>
      </w:tr>
    </w:tbl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710"/>
      <w:bookmarkEnd w:id="6"/>
      <w:r>
        <w:rPr>
          <w:rFonts w:ascii="Calibri" w:hAnsi="Calibri" w:cs="Calibri"/>
        </w:rPr>
        <w:t>Таблица 4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по сетям Республики Башкортостан,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поставляемой</w:t>
      </w:r>
      <w:proofErr w:type="gramEnd"/>
      <w:r>
        <w:rPr>
          <w:rFonts w:ascii="Calibri" w:hAnsi="Calibri" w:cs="Calibri"/>
        </w:rPr>
        <w:t xml:space="preserve"> населению и приравненным к нему категориям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на 2015 г.</w:t>
      </w: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77"/>
        <w:gridCol w:w="1245"/>
        <w:gridCol w:w="2880"/>
        <w:gridCol w:w="2880"/>
      </w:tblGrid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739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49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AA1517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0,69802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739"/>
            <w:bookmarkEnd w:id="7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>
              <w:rPr>
                <w:rFonts w:ascii="Calibri" w:hAnsi="Calibri" w:cs="Calibri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AA1517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0,05616</w:t>
            </w:r>
          </w:p>
        </w:tc>
      </w:tr>
      <w:tr w:rsidR="00AA15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749"/>
            <w:bookmarkEnd w:id="8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</w:t>
            </w:r>
            <w:r>
              <w:rPr>
                <w:rFonts w:ascii="Calibri" w:hAnsi="Calibri" w:cs="Calibri"/>
              </w:rPr>
              <w:lastRenderedPageBreak/>
              <w:t>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AA15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0,03092</w:t>
            </w:r>
          </w:p>
        </w:tc>
      </w:tr>
      <w:tr w:rsidR="00AA15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AA15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AA15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0,03401</w:t>
            </w:r>
          </w:p>
        </w:tc>
      </w:tr>
      <w:tr w:rsidR="00AA15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AA15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0,67436</w:t>
            </w:r>
          </w:p>
        </w:tc>
      </w:tr>
      <w:tr w:rsidR="00AA15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AA15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0,66651</w:t>
            </w:r>
          </w:p>
        </w:tc>
      </w:tr>
      <w:tr w:rsidR="00AA15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AA15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517" w:rsidRDefault="00AA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0,68378</w:t>
            </w:r>
          </w:p>
        </w:tc>
      </w:tr>
    </w:tbl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7" w:rsidRDefault="00A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7" w:rsidRDefault="00AA15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A1517" w:rsidRDefault="00AA1517">
      <w:bookmarkStart w:id="9" w:name="_GoBack"/>
      <w:bookmarkEnd w:id="9"/>
    </w:p>
    <w:sectPr w:rsidR="00AA151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17"/>
    <w:rsid w:val="00A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A412F264B9C1A28849354F0E283105B3973052937A4BA81969B42B8W2cEJ" TargetMode="External"/><Relationship Id="rId13" Type="http://schemas.openxmlformats.org/officeDocument/2006/relationships/hyperlink" Target="consultantplus://offline/ref=50AA412F264B9C1A28848D59E68EDC195A352F012038A6E9D4C9C01FEF27FEDBE2427E4FA4FD2DB907F3BCW1c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A412F264B9C1A28848D59E68EDC195A352F012038A6E9D4C9C01FEF27FEDBE2427E4FA4FD2DB907F3BCW1cCJ" TargetMode="External"/><Relationship Id="rId12" Type="http://schemas.openxmlformats.org/officeDocument/2006/relationships/hyperlink" Target="consultantplus://offline/ref=50AA412F264B9C1A28848D59E68EDC195A352F012038AAECDFC9C01FEF27FEDBE2427E4FA4FD2DB907F3BCW1cC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AA412F264B9C1A28849354F0E283105B3974052F31A4BA81969B42B82EF48CA50D270DE8WFc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A412F264B9C1A28848D59E68EDC195A352F012038AAECDFC9C01FEF27FEDBE2427E4FA4FD2DB907F3BCW1cCJ" TargetMode="External"/><Relationship Id="rId11" Type="http://schemas.openxmlformats.org/officeDocument/2006/relationships/hyperlink" Target="consultantplus://offline/ref=50AA412F264B9C1A28848D59E68EDC195A352F012038A9E8D9C9C01FEF27FEDBWEc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AA412F264B9C1A28849354F0E283105B3974052F31A4BA81969B42B82EF48CA50D270DE8WFc0J" TargetMode="External"/><Relationship Id="rId10" Type="http://schemas.openxmlformats.org/officeDocument/2006/relationships/hyperlink" Target="consultantplus://offline/ref=50AA412F264B9C1A28849354F0E283105B39750A2034A4BA81969B42B8W2c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A412F264B9C1A28849354F0E283105B3974052F31A4BA81969B42B8W2cEJ" TargetMode="External"/><Relationship Id="rId14" Type="http://schemas.openxmlformats.org/officeDocument/2006/relationships/hyperlink" Target="consultantplus://offline/ref=50AA412F264B9C1A28848D59E68EDC195A352F012038A6E9D4C9C01FEF27FEDBE2427E4FA4FD2DB907F3BCW1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2015-05-27T09:28:00Z</dcterms:created>
  <dcterms:modified xsi:type="dcterms:W3CDTF">2015-05-27T09:32:00Z</dcterms:modified>
</cp:coreProperties>
</file>