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A2" w:rsidRDefault="005A3F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3FA2" w:rsidRDefault="005A3FA2">
      <w:pPr>
        <w:pStyle w:val="ConsPlusTitle"/>
        <w:widowControl/>
        <w:jc w:val="center"/>
        <w:outlineLvl w:val="0"/>
      </w:pPr>
      <w:r>
        <w:t>ГОСУДАРСТВЕННЫЙ КОМИТЕТ ПО ТАРИФАМ И ЭНЕРГЕТИКЕ</w:t>
      </w:r>
    </w:p>
    <w:p w:rsidR="005A3FA2" w:rsidRDefault="005A3FA2">
      <w:pPr>
        <w:pStyle w:val="ConsPlusTitle"/>
        <w:widowControl/>
        <w:jc w:val="center"/>
      </w:pPr>
      <w:r>
        <w:t>РЕСПУБЛИКИ ХАКАСИЯ</w:t>
      </w:r>
    </w:p>
    <w:p w:rsidR="005A3FA2" w:rsidRDefault="005A3FA2">
      <w:pPr>
        <w:pStyle w:val="ConsPlusTitle"/>
        <w:widowControl/>
        <w:jc w:val="center"/>
      </w:pPr>
    </w:p>
    <w:p w:rsidR="005A3FA2" w:rsidRDefault="005A3FA2">
      <w:pPr>
        <w:pStyle w:val="ConsPlusTitle"/>
        <w:widowControl/>
        <w:jc w:val="center"/>
      </w:pPr>
      <w:r>
        <w:t>ПРИКАЗ</w:t>
      </w:r>
    </w:p>
    <w:p w:rsidR="005A3FA2" w:rsidRDefault="005A3FA2">
      <w:pPr>
        <w:pStyle w:val="ConsPlusTitle"/>
        <w:widowControl/>
        <w:jc w:val="center"/>
      </w:pPr>
      <w:r>
        <w:t>от 29 ноября 2011 г. N 228-э</w:t>
      </w:r>
    </w:p>
    <w:p w:rsidR="005A3FA2" w:rsidRDefault="005A3FA2">
      <w:pPr>
        <w:pStyle w:val="ConsPlusTitle"/>
        <w:widowControl/>
        <w:jc w:val="center"/>
      </w:pPr>
    </w:p>
    <w:p w:rsidR="005A3FA2" w:rsidRDefault="005A3FA2">
      <w:pPr>
        <w:pStyle w:val="ConsPlusTitle"/>
        <w:widowControl/>
        <w:jc w:val="center"/>
      </w:pPr>
      <w:r>
        <w:t>ОБ УСТАНОВЛЕНИИ ТАРИФОВ НА ЭЛЕКТРИЧЕСКУЮ ЭНЕРГИЮ,</w:t>
      </w:r>
    </w:p>
    <w:p w:rsidR="005A3FA2" w:rsidRDefault="005A3FA2">
      <w:pPr>
        <w:pStyle w:val="ConsPlusTitle"/>
        <w:widowControl/>
        <w:jc w:val="center"/>
      </w:pPr>
      <w:proofErr w:type="gramStart"/>
      <w:r>
        <w:t>ПОСТАВЛЯЕМУЮ</w:t>
      </w:r>
      <w:proofErr w:type="gramEnd"/>
      <w:r>
        <w:t xml:space="preserve"> НАСЕЛЕНИЮ И ПРИРАВНЕННЫМ К НЕМУ КАТЕГОРИЯМ</w:t>
      </w:r>
    </w:p>
    <w:p w:rsidR="005A3FA2" w:rsidRDefault="005A3FA2">
      <w:pPr>
        <w:pStyle w:val="ConsPlusTitle"/>
        <w:widowControl/>
        <w:jc w:val="center"/>
      </w:pPr>
      <w:r>
        <w:t>ПОТРЕБИТЕЛЕЙ, НА ТЕРРИТОРИИ РЕСПУБЛИКИ ХАКАСИЯ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 последующими изменениями),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Федерации", на основании </w:t>
      </w:r>
      <w:hyperlink r:id="rId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Государственном комитете по тарифам и энергетике Республики Хакасия, утвержденного Постановлением Правительства Республики Хакасия от 25.01.2011 N 14 (с последующими изменениями),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 (с последующими изменениями),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06.10.2011 N 240-э/5 "О предельных уровнях тарифов на электрическую энергию, поставляемую населению и приравненным к нему категориям потребителей, на 2012 год" и решения Правления Государственного комитета по тарифам и энергетике</w:t>
      </w:r>
      <w:proofErr w:type="gramEnd"/>
      <w:r>
        <w:rPr>
          <w:rFonts w:ascii="Calibri" w:hAnsi="Calibri" w:cs="Calibri"/>
        </w:rPr>
        <w:t xml:space="preserve"> Республики Хакасия (протокол заседания от 29.11.2011 N 214) приказываю: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тарифы на электрическую энергию, поставляемую населению и потребителям, приравненным к категории "население", согласно </w:t>
      </w:r>
      <w:hyperlink r:id="rId9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.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приложении N 1 к настоящему приказу, действуют с 1 января 2012 года по 30 июня 2012 года.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приложении N 2 к настоящему приказу, действуют с 1 июля 2012 года.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данный приказ в установленном порядке.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3FA2" w:rsidRDefault="005A3F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Л.ЮЖАКОВА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3FA2" w:rsidRDefault="005A3F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3FA2" w:rsidRDefault="005A3F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3FA2" w:rsidRDefault="005A3FA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A3FA2" w:rsidRDefault="005A3FA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января 2012 года по 30 июня 2012 года (</w:t>
      </w:r>
      <w:hyperlink r:id="rId1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5A3FA2" w:rsidRDefault="005A3FA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A3FA2" w:rsidRDefault="005A3F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3FA2" w:rsidRDefault="005A3FA2">
      <w:pPr>
        <w:pStyle w:val="ConsPlusTitle"/>
        <w:widowControl/>
        <w:jc w:val="center"/>
      </w:pPr>
      <w:r>
        <w:t>ЦЕНЫ (ТАРИФЫ)</w:t>
      </w:r>
    </w:p>
    <w:p w:rsidR="005A3FA2" w:rsidRDefault="005A3FA2">
      <w:pPr>
        <w:pStyle w:val="ConsPlusTitle"/>
        <w:widowControl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</w:p>
    <w:p w:rsidR="005A3FA2" w:rsidRDefault="005A3FA2">
      <w:pPr>
        <w:pStyle w:val="ConsPlusTitle"/>
        <w:widowControl/>
        <w:jc w:val="center"/>
      </w:pPr>
      <w:r>
        <w:t>К НЕМУ КАТЕГОРИЙ ПОТРЕБИТЕЛЕЙ ПО РЕСПУБЛИКЕ ХАКАСИЯ</w:t>
      </w:r>
    </w:p>
    <w:p w:rsidR="005A3FA2" w:rsidRDefault="005A3FA2">
      <w:pPr>
        <w:pStyle w:val="ConsPlusTitle"/>
        <w:widowControl/>
        <w:jc w:val="center"/>
      </w:pPr>
      <w:r>
        <w:t>С 01.01.2012 ПО 30.06.2012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5859"/>
        <w:gridCol w:w="1560"/>
        <w:gridCol w:w="1080"/>
      </w:tblGrid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разбивкой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ставкам и дифференциацией по зонам суток)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(тариф)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указываются с учетом НДС)  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указанного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пунктах 1.2 и 1.3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1,319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1,748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0,462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3,033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1,319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0,462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(или) электроотопительными установками     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1.2.1.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0,923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1,224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0,323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1.2.3.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2,123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0,923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0,323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сельских населенных пунктах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0,923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1,224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0,323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2,123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0,923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0,323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Потребители, приравненные к населению (тарифы указываются с учетом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НДС)                                         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Городские населенные пункты                  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1,319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1,748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0,462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3,033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1,319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0,462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Сельские населенные пункты                   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0,923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1,224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0,323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2.2.3.</w:t>
            </w:r>
          </w:p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2,123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0,923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0,323 </w:t>
            </w:r>
          </w:p>
        </w:tc>
      </w:tr>
    </w:tbl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Интервалы тарифных зон суток по </w:t>
      </w:r>
      <w:proofErr w:type="spellStart"/>
      <w:r>
        <w:rPr>
          <w:rFonts w:ascii="Calibri" w:hAnsi="Calibri" w:cs="Calibri"/>
        </w:rPr>
        <w:t>энергозонам</w:t>
      </w:r>
      <w:proofErr w:type="spellEnd"/>
      <w:r>
        <w:rPr>
          <w:rFonts w:ascii="Calibri" w:hAnsi="Calibri" w:cs="Calibri"/>
        </w:rPr>
        <w:t xml:space="preserve"> (ОЭС) России устанавливаются ФСТ России.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потребителям группы 2 относятся потребители: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граждан, и не используемого для осуществления коммерческой (профессиональной) деятельности;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граждан, и не используемого для осуществления коммерческой (профессиональной) деятельности;</w:t>
      </w:r>
      <w:proofErr w:type="gramEnd"/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Электроэнергия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в многоквартирных домах отпускается по тарифам, по которым оплачивают электроэнергию проживающие в этих домах граждане.</w:t>
      </w:r>
    </w:p>
    <w:p w:rsidR="005A3FA2" w:rsidRDefault="005A3FA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A3FA2" w:rsidRDefault="005A3FA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июля 2012 года (</w:t>
      </w:r>
      <w:hyperlink r:id="rId14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5A3FA2" w:rsidRDefault="005A3FA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A3FA2" w:rsidRDefault="005A3F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3FA2" w:rsidRDefault="005A3FA2">
      <w:pPr>
        <w:pStyle w:val="ConsPlusTitle"/>
        <w:widowControl/>
        <w:jc w:val="center"/>
      </w:pPr>
      <w:r>
        <w:t>ЦЕНЫ (ТАРИФЫ)</w:t>
      </w:r>
    </w:p>
    <w:p w:rsidR="005A3FA2" w:rsidRDefault="005A3FA2">
      <w:pPr>
        <w:pStyle w:val="ConsPlusTitle"/>
        <w:widowControl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</w:p>
    <w:p w:rsidR="005A3FA2" w:rsidRDefault="005A3FA2">
      <w:pPr>
        <w:pStyle w:val="ConsPlusTitle"/>
        <w:widowControl/>
        <w:jc w:val="center"/>
      </w:pPr>
      <w:r>
        <w:t>К НЕМУ КАТЕГОРИЙ ПОТРЕБИТЕЛЕЙ ПО РЕСПУБЛИКЕ ХАКАСИЯ</w:t>
      </w:r>
    </w:p>
    <w:p w:rsidR="005A3FA2" w:rsidRDefault="005A3FA2">
      <w:pPr>
        <w:pStyle w:val="ConsPlusTitle"/>
        <w:widowControl/>
        <w:jc w:val="center"/>
      </w:pPr>
      <w:r>
        <w:t>С 01.07.2012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6075"/>
        <w:gridCol w:w="1485"/>
        <w:gridCol w:w="1080"/>
      </w:tblGrid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разбивкой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ставкам и дифференциацией по зонам суток)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(тариф)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указываются с учетом НДС)  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указанного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пунктах 1.2 и 1.3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1,400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1,855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0,490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3,219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1,400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0,490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(или) электроотопительными установками     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0,980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1,299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0,343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1.2.3.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2,253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0,980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0,343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сельских населенных пунктах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0,980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1,299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0,343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2,253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0,980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0,343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Потребители, приравненные к населению (тарифы указываются с учетом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НДС)                                         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Городские населенные пункты                  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1,400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1,855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0,490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3,219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1,400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0,490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2.2.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Сельские населенные пункты                   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0,980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1,299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0,343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2.2.3.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2,253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0,980 </w:t>
            </w:r>
          </w:p>
        </w:tc>
      </w:tr>
      <w:tr w:rsidR="005A3FA2" w:rsidTr="005A3F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A2" w:rsidRDefault="005A3F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0,343 </w:t>
            </w:r>
          </w:p>
        </w:tc>
      </w:tr>
    </w:tbl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Интервалы тарифных зон суток по </w:t>
      </w:r>
      <w:proofErr w:type="spellStart"/>
      <w:r>
        <w:rPr>
          <w:rFonts w:ascii="Calibri" w:hAnsi="Calibri" w:cs="Calibri"/>
        </w:rPr>
        <w:t>энергозонам</w:t>
      </w:r>
      <w:proofErr w:type="spellEnd"/>
      <w:r>
        <w:rPr>
          <w:rFonts w:ascii="Calibri" w:hAnsi="Calibri" w:cs="Calibri"/>
        </w:rPr>
        <w:t xml:space="preserve"> (ОЭС) России устанавливаются ФСТ России.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потребителям группы 2 относятся потребители: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граждан, и не используемого для осуществления коммерческой (профессиональной) деятельности;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граждан, и не используемого для осуществления коммерческой (профессиональной) деятельности;</w:t>
      </w:r>
      <w:proofErr w:type="gramEnd"/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Электроэнергия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в многоквартирных домах отпускается по тарифам, по которым оплачивают электроэнергию проживающие в этих домах граждане.</w:t>
      </w:r>
    </w:p>
    <w:p w:rsidR="005A3FA2" w:rsidRDefault="005A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3614" w:rsidRDefault="00A63614"/>
    <w:sectPr w:rsidR="00A63614" w:rsidSect="005A3F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FA2"/>
    <w:rsid w:val="00013FF5"/>
    <w:rsid w:val="00017612"/>
    <w:rsid w:val="0002632D"/>
    <w:rsid w:val="00076611"/>
    <w:rsid w:val="000F411B"/>
    <w:rsid w:val="000F449E"/>
    <w:rsid w:val="001038EA"/>
    <w:rsid w:val="001139F0"/>
    <w:rsid w:val="00123130"/>
    <w:rsid w:val="001238A6"/>
    <w:rsid w:val="00133548"/>
    <w:rsid w:val="00151609"/>
    <w:rsid w:val="00155B23"/>
    <w:rsid w:val="001615E9"/>
    <w:rsid w:val="00163656"/>
    <w:rsid w:val="00177EFA"/>
    <w:rsid w:val="00183778"/>
    <w:rsid w:val="001A7664"/>
    <w:rsid w:val="001B770C"/>
    <w:rsid w:val="001C30B4"/>
    <w:rsid w:val="001D2C06"/>
    <w:rsid w:val="001E1CE9"/>
    <w:rsid w:val="001F430A"/>
    <w:rsid w:val="00221550"/>
    <w:rsid w:val="0023352C"/>
    <w:rsid w:val="002875D7"/>
    <w:rsid w:val="002D457B"/>
    <w:rsid w:val="002E732C"/>
    <w:rsid w:val="00320A2A"/>
    <w:rsid w:val="003214EA"/>
    <w:rsid w:val="00341325"/>
    <w:rsid w:val="0034149C"/>
    <w:rsid w:val="00343977"/>
    <w:rsid w:val="00350CEE"/>
    <w:rsid w:val="00392023"/>
    <w:rsid w:val="00396377"/>
    <w:rsid w:val="003A2407"/>
    <w:rsid w:val="003B69AC"/>
    <w:rsid w:val="004030C7"/>
    <w:rsid w:val="004168BB"/>
    <w:rsid w:val="00416C93"/>
    <w:rsid w:val="004238F5"/>
    <w:rsid w:val="004322FF"/>
    <w:rsid w:val="00434573"/>
    <w:rsid w:val="0044623F"/>
    <w:rsid w:val="0045191D"/>
    <w:rsid w:val="00455AA7"/>
    <w:rsid w:val="004972B9"/>
    <w:rsid w:val="004B281E"/>
    <w:rsid w:val="004C1101"/>
    <w:rsid w:val="004F1EC7"/>
    <w:rsid w:val="00526023"/>
    <w:rsid w:val="00526852"/>
    <w:rsid w:val="005822E2"/>
    <w:rsid w:val="00586EFB"/>
    <w:rsid w:val="005A3FA2"/>
    <w:rsid w:val="005B6C63"/>
    <w:rsid w:val="005C35B6"/>
    <w:rsid w:val="005C48F1"/>
    <w:rsid w:val="00612CBE"/>
    <w:rsid w:val="00612D40"/>
    <w:rsid w:val="0062440A"/>
    <w:rsid w:val="006540DB"/>
    <w:rsid w:val="00665767"/>
    <w:rsid w:val="006661E3"/>
    <w:rsid w:val="006829ED"/>
    <w:rsid w:val="0069783F"/>
    <w:rsid w:val="006A2009"/>
    <w:rsid w:val="006A4CBB"/>
    <w:rsid w:val="006C2759"/>
    <w:rsid w:val="006D0569"/>
    <w:rsid w:val="006F6B53"/>
    <w:rsid w:val="0075023A"/>
    <w:rsid w:val="007618DD"/>
    <w:rsid w:val="007C2A98"/>
    <w:rsid w:val="007C4A3D"/>
    <w:rsid w:val="007D1CE2"/>
    <w:rsid w:val="007F14F4"/>
    <w:rsid w:val="007F52FB"/>
    <w:rsid w:val="008020DD"/>
    <w:rsid w:val="00805411"/>
    <w:rsid w:val="00825070"/>
    <w:rsid w:val="00841E2A"/>
    <w:rsid w:val="008526F4"/>
    <w:rsid w:val="0085638F"/>
    <w:rsid w:val="00857B13"/>
    <w:rsid w:val="008611DE"/>
    <w:rsid w:val="008750ED"/>
    <w:rsid w:val="00890780"/>
    <w:rsid w:val="008A5EDD"/>
    <w:rsid w:val="008B3ECC"/>
    <w:rsid w:val="008D7F96"/>
    <w:rsid w:val="008E4BFE"/>
    <w:rsid w:val="008F372B"/>
    <w:rsid w:val="009035D1"/>
    <w:rsid w:val="00925135"/>
    <w:rsid w:val="0094662C"/>
    <w:rsid w:val="00954D33"/>
    <w:rsid w:val="00956A52"/>
    <w:rsid w:val="009600AF"/>
    <w:rsid w:val="00971958"/>
    <w:rsid w:val="00973089"/>
    <w:rsid w:val="00973C3B"/>
    <w:rsid w:val="00974EC0"/>
    <w:rsid w:val="009A1D31"/>
    <w:rsid w:val="009A5F1E"/>
    <w:rsid w:val="009C1F34"/>
    <w:rsid w:val="009D4488"/>
    <w:rsid w:val="009E6BD8"/>
    <w:rsid w:val="00A0437E"/>
    <w:rsid w:val="00A22EB2"/>
    <w:rsid w:val="00A236AE"/>
    <w:rsid w:val="00A262F2"/>
    <w:rsid w:val="00A27939"/>
    <w:rsid w:val="00A31E21"/>
    <w:rsid w:val="00A360EB"/>
    <w:rsid w:val="00A63614"/>
    <w:rsid w:val="00A67525"/>
    <w:rsid w:val="00A67B4C"/>
    <w:rsid w:val="00A845D9"/>
    <w:rsid w:val="00AA00A8"/>
    <w:rsid w:val="00AA6A70"/>
    <w:rsid w:val="00AB527B"/>
    <w:rsid w:val="00AB6575"/>
    <w:rsid w:val="00AC020F"/>
    <w:rsid w:val="00AE4C32"/>
    <w:rsid w:val="00AF6D33"/>
    <w:rsid w:val="00B06FEA"/>
    <w:rsid w:val="00B14075"/>
    <w:rsid w:val="00B14158"/>
    <w:rsid w:val="00B52238"/>
    <w:rsid w:val="00B54864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45921"/>
    <w:rsid w:val="00C5085D"/>
    <w:rsid w:val="00C61477"/>
    <w:rsid w:val="00CA6597"/>
    <w:rsid w:val="00CB46E1"/>
    <w:rsid w:val="00CC0E01"/>
    <w:rsid w:val="00CF2528"/>
    <w:rsid w:val="00D17278"/>
    <w:rsid w:val="00D73656"/>
    <w:rsid w:val="00D800B1"/>
    <w:rsid w:val="00DC5F4C"/>
    <w:rsid w:val="00DF3D63"/>
    <w:rsid w:val="00E74C67"/>
    <w:rsid w:val="00E969EF"/>
    <w:rsid w:val="00EA247C"/>
    <w:rsid w:val="00EB00CE"/>
    <w:rsid w:val="00ED1F1E"/>
    <w:rsid w:val="00ED205A"/>
    <w:rsid w:val="00ED792C"/>
    <w:rsid w:val="00EE0A08"/>
    <w:rsid w:val="00EE2151"/>
    <w:rsid w:val="00EE5FFC"/>
    <w:rsid w:val="00F05E27"/>
    <w:rsid w:val="00F13490"/>
    <w:rsid w:val="00F22736"/>
    <w:rsid w:val="00F304C3"/>
    <w:rsid w:val="00F36C6A"/>
    <w:rsid w:val="00F43E87"/>
    <w:rsid w:val="00F4633C"/>
    <w:rsid w:val="00F62F76"/>
    <w:rsid w:val="00F667ED"/>
    <w:rsid w:val="00F72FBD"/>
    <w:rsid w:val="00FA61B6"/>
    <w:rsid w:val="00FC7B73"/>
    <w:rsid w:val="00FF1889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3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3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3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2C2CB0390FBC427FA1FAF6A8092BE4B1CBD33555A8E13A9C80A31F8h8MDM" TargetMode="External"/><Relationship Id="rId13" Type="http://schemas.openxmlformats.org/officeDocument/2006/relationships/hyperlink" Target="consultantplus://offline/ref=DFF2C2CB0390FBC427FA01A27CECCDBB4215E33A56598444FD97516CAF843578F6AF183AE650333C31AC74h4M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F2C2CB0390FBC427FA1FAF6A8092BE4B1FBB3E575A8E13A9C80A31F8h8MDM" TargetMode="External"/><Relationship Id="rId12" Type="http://schemas.openxmlformats.org/officeDocument/2006/relationships/hyperlink" Target="consultantplus://offline/ref=DFF2C2CB0390FBC427FA01A27CECCDBB4215E33A56598444FD97516CAF843578F6AF183AE650333C31AC73h4M7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2C2CB0390FBC427FA01A27CECCDBB4215E33A565D8D40F297516CAF843578F6AF183AE650333C31AC75h4M2M" TargetMode="External"/><Relationship Id="rId11" Type="http://schemas.openxmlformats.org/officeDocument/2006/relationships/hyperlink" Target="consultantplus://offline/ref=DFF2C2CB0390FBC427FA01A27CECCDBB4215E33A56598444FD97516CAF843578F6AF183AE650333C31AC75h4M2M" TargetMode="External"/><Relationship Id="rId5" Type="http://schemas.openxmlformats.org/officeDocument/2006/relationships/hyperlink" Target="consultantplus://offline/ref=DFF2C2CB0390FBC427FA1FAF6A8092BE4B1FBB3E56568E13A9C80A31F8h8MD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F2C2CB0390FBC427FA01A27CECCDBB4215E33A56598444FD97516CAF843578F6AF183AE650333C31AC73h4M7M" TargetMode="External"/><Relationship Id="rId4" Type="http://schemas.openxmlformats.org/officeDocument/2006/relationships/hyperlink" Target="consultantplus://offline/ref=DFF2C2CB0390FBC427FA1FAF6A8092BE4B1FB53757578E13A9C80A31F8h8MDM" TargetMode="External"/><Relationship Id="rId9" Type="http://schemas.openxmlformats.org/officeDocument/2006/relationships/hyperlink" Target="consultantplus://offline/ref=DFF2C2CB0390FBC427FA01A27CECCDBB4215E33A56598444FD97516CAF843578F6AF183AE650333C31AC75h4M2M" TargetMode="External"/><Relationship Id="rId14" Type="http://schemas.openxmlformats.org/officeDocument/2006/relationships/hyperlink" Target="consultantplus://offline/ref=DFF2C2CB0390FBC427FA01A27CECCDBB4215E33A56598444FD97516CAF843578F6AF183AE650333C31AC74h4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2537</Words>
  <Characters>14467</Characters>
  <Application>Microsoft Office Word</Application>
  <DocSecurity>0</DocSecurity>
  <Lines>120</Lines>
  <Paragraphs>33</Paragraphs>
  <ScaleCrop>false</ScaleCrop>
  <Company/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2012-01-16T12:12:00Z</dcterms:created>
  <dcterms:modified xsi:type="dcterms:W3CDTF">2012-01-16T12:14:00Z</dcterms:modified>
</cp:coreProperties>
</file>