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70" w:rsidRDefault="00103870">
      <w:pPr>
        <w:widowControl w:val="0"/>
        <w:autoSpaceDE w:val="0"/>
        <w:autoSpaceDN w:val="0"/>
        <w:adjustRightInd w:val="0"/>
        <w:spacing w:after="0" w:line="240" w:lineRule="auto"/>
        <w:outlineLvl w:val="0"/>
        <w:rPr>
          <w:rFonts w:ascii="Calibri" w:hAnsi="Calibri" w:cs="Calibri"/>
        </w:rPr>
      </w:pPr>
    </w:p>
    <w:p w:rsidR="00103870" w:rsidRDefault="00103870">
      <w:pPr>
        <w:pStyle w:val="ConsPlusTitle"/>
        <w:jc w:val="center"/>
        <w:outlineLvl w:val="0"/>
        <w:rPr>
          <w:sz w:val="20"/>
          <w:szCs w:val="20"/>
        </w:rPr>
      </w:pPr>
      <w:r>
        <w:rPr>
          <w:sz w:val="20"/>
          <w:szCs w:val="20"/>
        </w:rPr>
        <w:t>КОМИТЕТ ПО ЦЕНАМ И ТАРИФАМ ПРАВИТЕЛЬСТВА ХАБАРОВСКОГО КРАЯ</w:t>
      </w:r>
    </w:p>
    <w:p w:rsidR="00103870" w:rsidRDefault="00103870">
      <w:pPr>
        <w:pStyle w:val="ConsPlusTitle"/>
        <w:jc w:val="center"/>
        <w:rPr>
          <w:sz w:val="20"/>
          <w:szCs w:val="20"/>
        </w:rPr>
      </w:pPr>
    </w:p>
    <w:p w:rsidR="00103870" w:rsidRDefault="00103870">
      <w:pPr>
        <w:pStyle w:val="ConsPlusTitle"/>
        <w:jc w:val="center"/>
        <w:rPr>
          <w:sz w:val="20"/>
          <w:szCs w:val="20"/>
        </w:rPr>
      </w:pPr>
      <w:r>
        <w:rPr>
          <w:sz w:val="20"/>
          <w:szCs w:val="20"/>
        </w:rPr>
        <w:t>ПОСТАНОВЛЕНИЕ</w:t>
      </w:r>
    </w:p>
    <w:p w:rsidR="00103870" w:rsidRDefault="00103870">
      <w:pPr>
        <w:pStyle w:val="ConsPlusTitle"/>
        <w:jc w:val="center"/>
        <w:rPr>
          <w:sz w:val="20"/>
          <w:szCs w:val="20"/>
        </w:rPr>
      </w:pPr>
      <w:r>
        <w:rPr>
          <w:sz w:val="20"/>
          <w:szCs w:val="20"/>
        </w:rPr>
        <w:t>от 28 декабря 2012 г. N 43/1</w:t>
      </w:r>
    </w:p>
    <w:p w:rsidR="00103870" w:rsidRDefault="00103870">
      <w:pPr>
        <w:pStyle w:val="ConsPlusTitle"/>
        <w:jc w:val="center"/>
        <w:rPr>
          <w:sz w:val="20"/>
          <w:szCs w:val="20"/>
        </w:rPr>
      </w:pPr>
    </w:p>
    <w:p w:rsidR="00103870" w:rsidRDefault="00103870">
      <w:pPr>
        <w:pStyle w:val="ConsPlusTitle"/>
        <w:jc w:val="center"/>
        <w:rPr>
          <w:sz w:val="20"/>
          <w:szCs w:val="20"/>
        </w:rPr>
      </w:pPr>
      <w:r>
        <w:rPr>
          <w:sz w:val="20"/>
          <w:szCs w:val="20"/>
        </w:rPr>
        <w:t>ОБ УСТАНОВЛЕНИИ ЦЕН (ТАРИФОВ) НА ЭЛЕКТРИЧЕСКУЮ ЭНЕРГИЮ</w:t>
      </w:r>
    </w:p>
    <w:p w:rsidR="00103870" w:rsidRDefault="00103870">
      <w:pPr>
        <w:pStyle w:val="ConsPlusTitle"/>
        <w:jc w:val="center"/>
        <w:rPr>
          <w:sz w:val="20"/>
          <w:szCs w:val="20"/>
        </w:rPr>
      </w:pPr>
      <w:r>
        <w:rPr>
          <w:sz w:val="20"/>
          <w:szCs w:val="20"/>
        </w:rPr>
        <w:t>(МОЩНОСТЬ), ПОСТАВЛЯЕМУЮ ОАО "ДАЛЬНЕВОСТОЧНАЯ ЭНЕРГЕТИЧЕСКАЯ</w:t>
      </w:r>
    </w:p>
    <w:p w:rsidR="00103870" w:rsidRDefault="00103870">
      <w:pPr>
        <w:pStyle w:val="ConsPlusTitle"/>
        <w:jc w:val="center"/>
        <w:rPr>
          <w:sz w:val="20"/>
          <w:szCs w:val="20"/>
        </w:rPr>
      </w:pPr>
      <w:r>
        <w:rPr>
          <w:sz w:val="20"/>
          <w:szCs w:val="20"/>
        </w:rPr>
        <w:t>КОМПАНИЯ" (ФИЛИАЛ "ХАБАРОВСКЭНЕРГОСБЫТ") ЗАО "АЛЬЯНС -</w:t>
      </w:r>
    </w:p>
    <w:p w:rsidR="00103870" w:rsidRDefault="00103870">
      <w:pPr>
        <w:pStyle w:val="ConsPlusTitle"/>
        <w:jc w:val="center"/>
        <w:rPr>
          <w:sz w:val="20"/>
          <w:szCs w:val="20"/>
        </w:rPr>
      </w:pPr>
      <w:r>
        <w:rPr>
          <w:sz w:val="20"/>
          <w:szCs w:val="20"/>
        </w:rPr>
        <w:t>ЭНЕРГО", ООО "РУСЭНЕРГОСБЫТ", ОАО "ВАНИНСКИЙ МОРСКОЙ</w:t>
      </w:r>
    </w:p>
    <w:p w:rsidR="00103870" w:rsidRDefault="00103870">
      <w:pPr>
        <w:pStyle w:val="ConsPlusTitle"/>
        <w:jc w:val="center"/>
        <w:rPr>
          <w:sz w:val="20"/>
          <w:szCs w:val="20"/>
        </w:rPr>
      </w:pPr>
      <w:r>
        <w:rPr>
          <w:sz w:val="20"/>
          <w:szCs w:val="20"/>
        </w:rPr>
        <w:t>ТОРГОВЫЙ ПОРТ", ООО "БУНКЕР ПОРТ", ОАО "ХАБАРОВСКИЙ</w:t>
      </w:r>
    </w:p>
    <w:p w:rsidR="00103870" w:rsidRDefault="00103870">
      <w:pPr>
        <w:pStyle w:val="ConsPlusTitle"/>
        <w:jc w:val="center"/>
        <w:rPr>
          <w:sz w:val="20"/>
          <w:szCs w:val="20"/>
        </w:rPr>
      </w:pPr>
      <w:r>
        <w:rPr>
          <w:sz w:val="20"/>
          <w:szCs w:val="20"/>
        </w:rPr>
        <w:t>АЭРОПОРТ", ООО "ТРАНСНЕФТЬЭНЕРГО" ПОКУПАТЕЛЯМ НА ТЕРРИТОРИИ</w:t>
      </w:r>
    </w:p>
    <w:p w:rsidR="00103870" w:rsidRDefault="00103870">
      <w:pPr>
        <w:pStyle w:val="ConsPlusTitle"/>
        <w:jc w:val="center"/>
        <w:rPr>
          <w:sz w:val="20"/>
          <w:szCs w:val="20"/>
        </w:rPr>
      </w:pPr>
      <w:r>
        <w:rPr>
          <w:sz w:val="20"/>
          <w:szCs w:val="20"/>
        </w:rPr>
        <w:t>ХАБАРОВСКОГО КРАЯ, ЗА ИСКЛЮЧЕНИЕМ ЭЛЕКТРИЧЕСКОЙ ЭНЕРГИИ</w:t>
      </w:r>
    </w:p>
    <w:p w:rsidR="00103870" w:rsidRDefault="00103870">
      <w:pPr>
        <w:pStyle w:val="ConsPlusTitle"/>
        <w:jc w:val="center"/>
        <w:rPr>
          <w:sz w:val="20"/>
          <w:szCs w:val="20"/>
        </w:rPr>
      </w:pPr>
      <w:r>
        <w:rPr>
          <w:sz w:val="20"/>
          <w:szCs w:val="20"/>
        </w:rPr>
        <w:t>(МОЩНОСТИ), ПОСТАВЛЯЕМОЙ НАСЕЛЕНИЮ И ПРИРАВНЕННЫМ К НЕМУ</w:t>
      </w:r>
    </w:p>
    <w:p w:rsidR="00103870" w:rsidRDefault="00103870">
      <w:pPr>
        <w:pStyle w:val="ConsPlusTitle"/>
        <w:jc w:val="center"/>
        <w:rPr>
          <w:sz w:val="20"/>
          <w:szCs w:val="20"/>
        </w:rPr>
      </w:pPr>
      <w:r>
        <w:rPr>
          <w:sz w:val="20"/>
          <w:szCs w:val="20"/>
        </w:rPr>
        <w:t>КАТЕГОРИЯМ ПОТРЕБИТЕЛЕЙ, ПО ДОГОВОРАМ ЭНЕРГОСНАБЖЕНИЯ</w:t>
      </w:r>
    </w:p>
    <w:p w:rsidR="00103870" w:rsidRDefault="00103870">
      <w:pPr>
        <w:pStyle w:val="ConsPlusTitle"/>
        <w:jc w:val="center"/>
        <w:rPr>
          <w:sz w:val="20"/>
          <w:szCs w:val="20"/>
        </w:rPr>
      </w:pPr>
      <w:r>
        <w:rPr>
          <w:sz w:val="20"/>
          <w:szCs w:val="20"/>
        </w:rPr>
        <w:t>НА 2013 ГОД</w:t>
      </w:r>
    </w:p>
    <w:p w:rsidR="00103870" w:rsidRDefault="00103870">
      <w:pPr>
        <w:widowControl w:val="0"/>
        <w:autoSpaceDE w:val="0"/>
        <w:autoSpaceDN w:val="0"/>
        <w:adjustRightInd w:val="0"/>
        <w:spacing w:after="0" w:line="240" w:lineRule="auto"/>
        <w:jc w:val="center"/>
        <w:rPr>
          <w:rFonts w:ascii="Calibri" w:hAnsi="Calibri" w:cs="Calibri"/>
          <w:sz w:val="20"/>
          <w:szCs w:val="20"/>
        </w:rPr>
      </w:pP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Комитета по ценам и тарифам</w:t>
      </w: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Правительства Хабаровского края от 16.01.2013 </w:t>
      </w:r>
      <w:hyperlink r:id="rId4" w:history="1">
        <w:r>
          <w:rPr>
            <w:rFonts w:ascii="Calibri" w:hAnsi="Calibri" w:cs="Calibri"/>
            <w:color w:val="0000FF"/>
          </w:rPr>
          <w:t>N 1/1</w:t>
        </w:r>
      </w:hyperlink>
      <w:r>
        <w:rPr>
          <w:rFonts w:ascii="Calibri" w:hAnsi="Calibri" w:cs="Calibri"/>
        </w:rPr>
        <w:t>,</w:t>
      </w: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23.01.2013 </w:t>
      </w:r>
      <w:hyperlink r:id="rId5" w:history="1">
        <w:r>
          <w:rPr>
            <w:rFonts w:ascii="Calibri" w:hAnsi="Calibri" w:cs="Calibri"/>
            <w:color w:val="0000FF"/>
          </w:rPr>
          <w:t>N 2/5</w:t>
        </w:r>
      </w:hyperlink>
      <w:r>
        <w:rPr>
          <w:rFonts w:ascii="Calibri" w:hAnsi="Calibri" w:cs="Calibri"/>
        </w:rPr>
        <w:t>)</w:t>
      </w:r>
    </w:p>
    <w:p w:rsidR="00103870" w:rsidRDefault="00103870">
      <w:pPr>
        <w:widowControl w:val="0"/>
        <w:autoSpaceDE w:val="0"/>
        <w:autoSpaceDN w:val="0"/>
        <w:adjustRightInd w:val="0"/>
        <w:spacing w:after="0" w:line="240" w:lineRule="auto"/>
        <w:jc w:val="center"/>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26.03.2003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29.12.2011 N 1178 "О ценообразовании в области регулируемых цен (тарифов) в электроэнергетике", приказами ФСТ России от 06.08.2004 </w:t>
      </w:r>
      <w:hyperlink r:id="rId8" w:history="1">
        <w:r>
          <w:rPr>
            <w:rFonts w:ascii="Calibri" w:hAnsi="Calibri" w:cs="Calibri"/>
            <w:color w:val="0000FF"/>
          </w:rPr>
          <w:t>N 20-э/2</w:t>
        </w:r>
      </w:hyperlink>
      <w:r>
        <w:rPr>
          <w:rFonts w:ascii="Calibri" w:hAnsi="Calibri" w:cs="Calibri"/>
        </w:rPr>
        <w:t xml:space="preserve"> "Об утверждении Методических указаний по расчету регулируемых тарифов и цен на электрическую (тепловую) энергию на розничном (потребительском) рынке", от 08.04.2005 </w:t>
      </w:r>
      <w:hyperlink r:id="rId9" w:history="1">
        <w:r>
          <w:rPr>
            <w:rFonts w:ascii="Calibri" w:hAnsi="Calibri" w:cs="Calibri"/>
            <w:color w:val="0000FF"/>
          </w:rPr>
          <w:t>N 130-э</w:t>
        </w:r>
      </w:hyperlink>
      <w:r>
        <w:rPr>
          <w:rFonts w:ascii="Calibri" w:hAnsi="Calibri" w:cs="Calibri"/>
        </w:rPr>
        <w:t xml:space="preserve"> "Об утверждении Регламента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(тепловой) энергии (мощности)", </w:t>
      </w:r>
      <w:hyperlink r:id="rId10"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04.06.2010 N 142-пр "Об утверждении Положения о комитете по ценам и тарифам Правительства Хабаровского края" комитет по ценам и тарифам Правительства Хабаровского края постановляет:</w:t>
      </w:r>
    </w:p>
    <w:p w:rsidR="00103870" w:rsidRDefault="00103870">
      <w:pPr>
        <w:widowControl w:val="0"/>
        <w:autoSpaceDE w:val="0"/>
        <w:autoSpaceDN w:val="0"/>
        <w:adjustRightInd w:val="0"/>
        <w:spacing w:after="0" w:line="240" w:lineRule="auto"/>
        <w:ind w:firstLine="540"/>
        <w:jc w:val="both"/>
        <w:rPr>
          <w:rFonts w:ascii="Calibri" w:hAnsi="Calibri" w:cs="Calibri"/>
        </w:rPr>
      </w:pPr>
      <w:bookmarkStart w:id="0" w:name="Par22"/>
      <w:bookmarkEnd w:id="0"/>
      <w:r>
        <w:rPr>
          <w:rFonts w:ascii="Calibri" w:hAnsi="Calibri" w:cs="Calibri"/>
        </w:rPr>
        <w:t xml:space="preserve">1. Установить </w:t>
      </w:r>
      <w:hyperlink w:anchor="Par51"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ЗАО "Альянс - Энерго", ОАО "Ванинский морской торговый порт", ООО "Бункер порт", ОАО "Хабаровский аэропорт", ООО "РУСЭНЕРГОСБЫТ", покупателям на территории Хабаровского края, за исключением электрической энергии (мощности), поставляемой населению и приравненным к нему категориям потребителей, по договорам энергоснабжения на 2013 год, с календарной разбивкой, согласно приложению 1 к настоящему постановлению.</w:t>
      </w:r>
    </w:p>
    <w:p w:rsidR="00103870" w:rsidRDefault="00103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Комитета по ценам и тарифам Правительства Хабаровского края от 16.01.2013 N 1/1)</w:t>
      </w:r>
    </w:p>
    <w:p w:rsidR="00103870" w:rsidRDefault="00103870">
      <w:pPr>
        <w:widowControl w:val="0"/>
        <w:autoSpaceDE w:val="0"/>
        <w:autoSpaceDN w:val="0"/>
        <w:adjustRightInd w:val="0"/>
        <w:spacing w:after="0" w:line="240" w:lineRule="auto"/>
        <w:ind w:firstLine="540"/>
        <w:jc w:val="both"/>
        <w:rPr>
          <w:rFonts w:ascii="Calibri" w:hAnsi="Calibri" w:cs="Calibri"/>
        </w:rPr>
      </w:pPr>
      <w:bookmarkStart w:id="1" w:name="Par25"/>
      <w:bookmarkEnd w:id="1"/>
      <w:r>
        <w:rPr>
          <w:rFonts w:ascii="Calibri" w:hAnsi="Calibri" w:cs="Calibri"/>
        </w:rPr>
        <w:t xml:space="preserve">2. Установить </w:t>
      </w:r>
      <w:hyperlink w:anchor="Par507"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покупателям на территории Хабаровского края, за исключением электрической энергии (мощности), поставляемой населению и приравненным к нему категориям потребителей, по договорам купли-продажи на 2013 год, с календарной разбивкой, согласно приложению 2 к настоящему постановлению.</w:t>
      </w:r>
    </w:p>
    <w:p w:rsidR="00103870" w:rsidRDefault="0010387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Комитета по ценам и тарифам Правительства Хабаровского края от 16.01.2013 N 1/1)</w:t>
      </w:r>
    </w:p>
    <w:p w:rsidR="00103870" w:rsidRDefault="00103870">
      <w:pPr>
        <w:widowControl w:val="0"/>
        <w:autoSpaceDE w:val="0"/>
        <w:autoSpaceDN w:val="0"/>
        <w:adjustRightInd w:val="0"/>
        <w:spacing w:after="0" w:line="240" w:lineRule="auto"/>
        <w:ind w:firstLine="540"/>
        <w:jc w:val="both"/>
        <w:rPr>
          <w:rFonts w:ascii="Calibri" w:hAnsi="Calibri" w:cs="Calibri"/>
        </w:rPr>
      </w:pPr>
      <w:bookmarkStart w:id="2" w:name="Par28"/>
      <w:bookmarkEnd w:id="2"/>
      <w:r>
        <w:rPr>
          <w:rFonts w:ascii="Calibri" w:hAnsi="Calibri" w:cs="Calibri"/>
        </w:rPr>
        <w:t xml:space="preserve">3. Установить </w:t>
      </w:r>
      <w:hyperlink w:anchor="Par798"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по договорам энергоснабжения покупателям Хабаровского края,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за исключением электрической энергии (мощности), поставляемой населению и приравненным к нему категориям потребителей на 2013 год, с </w:t>
      </w:r>
      <w:r>
        <w:rPr>
          <w:rFonts w:ascii="Calibri" w:hAnsi="Calibri" w:cs="Calibri"/>
        </w:rPr>
        <w:lastRenderedPageBreak/>
        <w:t>календарной разбивкой, согласно приложению 3 к настоящему постановлению.</w:t>
      </w:r>
    </w:p>
    <w:p w:rsidR="00103870" w:rsidRDefault="00103870">
      <w:pPr>
        <w:widowControl w:val="0"/>
        <w:autoSpaceDE w:val="0"/>
        <w:autoSpaceDN w:val="0"/>
        <w:adjustRightInd w:val="0"/>
        <w:spacing w:after="0" w:line="240" w:lineRule="auto"/>
        <w:ind w:firstLine="540"/>
        <w:jc w:val="both"/>
        <w:rPr>
          <w:rFonts w:ascii="Calibri" w:hAnsi="Calibri" w:cs="Calibri"/>
        </w:rPr>
      </w:pPr>
      <w:bookmarkStart w:id="3" w:name="Par29"/>
      <w:bookmarkEnd w:id="3"/>
      <w:r>
        <w:rPr>
          <w:rFonts w:ascii="Calibri" w:hAnsi="Calibri" w:cs="Calibri"/>
        </w:rPr>
        <w:t xml:space="preserve">4. Установить </w:t>
      </w:r>
      <w:hyperlink w:anchor="Par1314"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ОАО "Дальневосточная энергетическая компания" (филиал "Хабаровскэнергосбыт"), ООО "Транснефтьэнерго" покупателям по договорам энергоснабжения на территории Хабаровского края,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 календарной разбивкой, согласно приложению 4 к настоящему постановлению.</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Цены (тарифы), установленные в </w:t>
      </w:r>
      <w:hyperlink w:anchor="Par22" w:history="1">
        <w:r>
          <w:rPr>
            <w:rFonts w:ascii="Calibri" w:hAnsi="Calibri" w:cs="Calibri"/>
            <w:color w:val="0000FF"/>
          </w:rPr>
          <w:t>пунктах 1</w:t>
        </w:r>
      </w:hyperlink>
      <w:r>
        <w:rPr>
          <w:rFonts w:ascii="Calibri" w:hAnsi="Calibri" w:cs="Calibri"/>
        </w:rPr>
        <w:t xml:space="preserve">, </w:t>
      </w:r>
      <w:hyperlink w:anchor="Par25" w:history="1">
        <w:r>
          <w:rPr>
            <w:rFonts w:ascii="Calibri" w:hAnsi="Calibri" w:cs="Calibri"/>
            <w:color w:val="0000FF"/>
          </w:rPr>
          <w:t>2</w:t>
        </w:r>
      </w:hyperlink>
      <w:r>
        <w:rPr>
          <w:rFonts w:ascii="Calibri" w:hAnsi="Calibri" w:cs="Calibri"/>
        </w:rPr>
        <w:t xml:space="preserve">, </w:t>
      </w:r>
      <w:hyperlink w:anchor="Par28" w:history="1">
        <w:r>
          <w:rPr>
            <w:rFonts w:ascii="Calibri" w:hAnsi="Calibri" w:cs="Calibri"/>
            <w:color w:val="0000FF"/>
          </w:rPr>
          <w:t>3</w:t>
        </w:r>
      </w:hyperlink>
      <w:r>
        <w:rPr>
          <w:rFonts w:ascii="Calibri" w:hAnsi="Calibri" w:cs="Calibri"/>
        </w:rPr>
        <w:t xml:space="preserve">, </w:t>
      </w:r>
      <w:hyperlink w:anchor="Par29" w:history="1">
        <w:r>
          <w:rPr>
            <w:rFonts w:ascii="Calibri" w:hAnsi="Calibri" w:cs="Calibri"/>
            <w:color w:val="0000FF"/>
          </w:rPr>
          <w:t>4</w:t>
        </w:r>
      </w:hyperlink>
      <w:r>
        <w:rPr>
          <w:rFonts w:ascii="Calibri" w:hAnsi="Calibri" w:cs="Calibri"/>
        </w:rPr>
        <w:t xml:space="preserve"> настоящего постановления, действуют с 01 января 2013 года, с календарной разбивкой.</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 постановления комитета по ценам и тарифам Правительства Хабаровского края:</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26.12.2011 </w:t>
      </w:r>
      <w:hyperlink r:id="rId13" w:history="1">
        <w:r>
          <w:rPr>
            <w:rFonts w:ascii="Calibri" w:hAnsi="Calibri" w:cs="Calibri"/>
            <w:color w:val="0000FF"/>
          </w:rPr>
          <w:t>N 52/1</w:t>
        </w:r>
      </w:hyperlink>
      <w:r>
        <w:rPr>
          <w:rFonts w:ascii="Calibri" w:hAnsi="Calibri" w:cs="Calibri"/>
        </w:rPr>
        <w:t xml:space="preserve"> "Об установлении цен (тарифов)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в Хабаровском крае на 2012 год";</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31.01.2012 </w:t>
      </w:r>
      <w:hyperlink r:id="rId14" w:history="1">
        <w:r>
          <w:rPr>
            <w:rFonts w:ascii="Calibri" w:hAnsi="Calibri" w:cs="Calibri"/>
            <w:color w:val="0000FF"/>
          </w:rPr>
          <w:t>N 4/2</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26.12.2011 N 52/1";</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28.03.2012 </w:t>
      </w:r>
      <w:hyperlink r:id="rId15" w:history="1">
        <w:r>
          <w:rPr>
            <w:rFonts w:ascii="Calibri" w:hAnsi="Calibri" w:cs="Calibri"/>
            <w:color w:val="0000FF"/>
          </w:rPr>
          <w:t>N 10/72</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26.12.2011 N 52/1";</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30.05.2012 </w:t>
      </w:r>
      <w:hyperlink r:id="rId16" w:history="1">
        <w:r>
          <w:rPr>
            <w:rFonts w:ascii="Calibri" w:hAnsi="Calibri" w:cs="Calibri"/>
            <w:color w:val="0000FF"/>
          </w:rPr>
          <w:t>N 16/1</w:t>
        </w:r>
      </w:hyperlink>
      <w:r>
        <w:rPr>
          <w:rFonts w:ascii="Calibri" w:hAnsi="Calibri" w:cs="Calibri"/>
        </w:rPr>
        <w:t xml:space="preserve"> "О внесении изменений в постановление комитета по ценам и тарифам Правительства Хабаровского края от 26.12.2011 N 52/1";</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25.07.2012 </w:t>
      </w:r>
      <w:hyperlink r:id="rId17" w:history="1">
        <w:r>
          <w:rPr>
            <w:rFonts w:ascii="Calibri" w:hAnsi="Calibri" w:cs="Calibri"/>
            <w:color w:val="0000FF"/>
          </w:rPr>
          <w:t>N 21/3</w:t>
        </w:r>
      </w:hyperlink>
      <w:r>
        <w:rPr>
          <w:rFonts w:ascii="Calibri" w:hAnsi="Calibri" w:cs="Calibri"/>
        </w:rPr>
        <w:t xml:space="preserve"> "О внесении изменения в приложение к постановлению комитета по ценам и тарифам Правительства Хабаровского края от 26.12.2011 N 52/1".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А.В.Воронин</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Title"/>
        <w:jc w:val="center"/>
        <w:rPr>
          <w:sz w:val="20"/>
          <w:szCs w:val="20"/>
        </w:rPr>
      </w:pPr>
      <w:bookmarkStart w:id="4" w:name="Par51"/>
      <w:bookmarkEnd w:id="4"/>
      <w:r>
        <w:rPr>
          <w:sz w:val="20"/>
          <w:szCs w:val="20"/>
        </w:rPr>
        <w:t>ЦЕНЫ (ТАРИФЫ)</w:t>
      </w:r>
    </w:p>
    <w:p w:rsidR="00103870" w:rsidRDefault="00103870">
      <w:pPr>
        <w:pStyle w:val="ConsPlusTitle"/>
        <w:jc w:val="center"/>
        <w:rPr>
          <w:sz w:val="20"/>
          <w:szCs w:val="20"/>
        </w:rPr>
      </w:pPr>
      <w:r>
        <w:rPr>
          <w:sz w:val="20"/>
          <w:szCs w:val="20"/>
        </w:rPr>
        <w:t>НА ЭЛЕКТРИЧЕСКУЮ ЭНЕРГИЮ (МОЩНОСТЬ), ПОСТАВЛЯЕМУЮ</w:t>
      </w:r>
    </w:p>
    <w:p w:rsidR="00103870" w:rsidRDefault="00103870">
      <w:pPr>
        <w:pStyle w:val="ConsPlusTitle"/>
        <w:jc w:val="center"/>
        <w:rPr>
          <w:sz w:val="20"/>
          <w:szCs w:val="20"/>
        </w:rPr>
      </w:pPr>
      <w:r>
        <w:rPr>
          <w:sz w:val="20"/>
          <w:szCs w:val="20"/>
        </w:rPr>
        <w:t>ОАО "ДАЛЬНЕВОСТОЧНАЯ ЭНЕРГЕТИЧЕСКАЯ КОМПАНИЯ" (ФИЛИАЛ</w:t>
      </w:r>
    </w:p>
    <w:p w:rsidR="00103870" w:rsidRDefault="00103870">
      <w:pPr>
        <w:pStyle w:val="ConsPlusTitle"/>
        <w:jc w:val="center"/>
        <w:rPr>
          <w:sz w:val="20"/>
          <w:szCs w:val="20"/>
        </w:rPr>
      </w:pPr>
      <w:r>
        <w:rPr>
          <w:sz w:val="20"/>
          <w:szCs w:val="20"/>
        </w:rPr>
        <w:t>"ХАБАРОВСКЭНЕРГОСБЫТ"), ЗАО "АЛЬЯНС - ЭНЕРГО",</w:t>
      </w:r>
    </w:p>
    <w:p w:rsidR="00103870" w:rsidRDefault="00103870">
      <w:pPr>
        <w:pStyle w:val="ConsPlusTitle"/>
        <w:jc w:val="center"/>
        <w:rPr>
          <w:sz w:val="20"/>
          <w:szCs w:val="20"/>
        </w:rPr>
      </w:pPr>
      <w:r>
        <w:rPr>
          <w:sz w:val="20"/>
          <w:szCs w:val="20"/>
        </w:rPr>
        <w:t>ОАО "ВАНИНСКИЙ МОРСКОЙ ТОРГОВЫЙ ПОРТ", ООО "БУНКЕР ПОРТ",</w:t>
      </w:r>
    </w:p>
    <w:p w:rsidR="00103870" w:rsidRDefault="00103870">
      <w:pPr>
        <w:pStyle w:val="ConsPlusTitle"/>
        <w:jc w:val="center"/>
        <w:rPr>
          <w:sz w:val="20"/>
          <w:szCs w:val="20"/>
        </w:rPr>
      </w:pPr>
      <w:r>
        <w:rPr>
          <w:sz w:val="20"/>
          <w:szCs w:val="20"/>
        </w:rPr>
        <w:t>ОАО "ХАБАРОВСКИЙ АЭРОПОРТ", ООО "РУСЭНЕРГОСБЫТ" ПОКУПАТЕЛЯМ</w:t>
      </w:r>
    </w:p>
    <w:p w:rsidR="00103870" w:rsidRDefault="00103870">
      <w:pPr>
        <w:pStyle w:val="ConsPlusTitle"/>
        <w:jc w:val="center"/>
        <w:rPr>
          <w:sz w:val="20"/>
          <w:szCs w:val="20"/>
        </w:rPr>
      </w:pPr>
      <w:r>
        <w:rPr>
          <w:sz w:val="20"/>
          <w:szCs w:val="20"/>
        </w:rPr>
        <w:t>НА ТЕРРИТОРИИ ХАБАРОВСКОГО КРАЯ, ЗА ИСКЛЮЧЕНИЕМ</w:t>
      </w:r>
    </w:p>
    <w:p w:rsidR="00103870" w:rsidRDefault="00103870">
      <w:pPr>
        <w:pStyle w:val="ConsPlusTitle"/>
        <w:jc w:val="center"/>
        <w:rPr>
          <w:sz w:val="20"/>
          <w:szCs w:val="20"/>
        </w:rPr>
      </w:pPr>
      <w:r>
        <w:rPr>
          <w:sz w:val="20"/>
          <w:szCs w:val="20"/>
        </w:rPr>
        <w:t>ЭЛЕКТРИЧЕСКОЙ ЭНЕРГИИ (МОЩНОСТИ), ПОСТАВЛЯЕМОЙ НАСЕЛЕНИЮ</w:t>
      </w:r>
    </w:p>
    <w:p w:rsidR="00103870" w:rsidRDefault="00103870">
      <w:pPr>
        <w:pStyle w:val="ConsPlusTitle"/>
        <w:jc w:val="center"/>
        <w:rPr>
          <w:sz w:val="20"/>
          <w:szCs w:val="20"/>
        </w:rPr>
      </w:pPr>
      <w:r>
        <w:rPr>
          <w:sz w:val="20"/>
          <w:szCs w:val="20"/>
        </w:rPr>
        <w:t>И ПРИРАВНЕННЫМ К НЕМУ КАТЕГОРИЯМ ПОТРЕБИТЕЛЕЙ,</w:t>
      </w:r>
    </w:p>
    <w:p w:rsidR="00103870" w:rsidRDefault="00103870">
      <w:pPr>
        <w:pStyle w:val="ConsPlusTitle"/>
        <w:jc w:val="center"/>
        <w:rPr>
          <w:sz w:val="20"/>
          <w:szCs w:val="20"/>
        </w:rPr>
      </w:pPr>
      <w:r>
        <w:rPr>
          <w:sz w:val="20"/>
          <w:szCs w:val="20"/>
        </w:rPr>
        <w:t>ПО ДОГОВОРАМ ЭНЕРГОСНАБЖЕНИЯ</w:t>
      </w:r>
    </w:p>
    <w:p w:rsidR="00103870" w:rsidRDefault="00103870">
      <w:pPr>
        <w:widowControl w:val="0"/>
        <w:autoSpaceDE w:val="0"/>
        <w:autoSpaceDN w:val="0"/>
        <w:adjustRightInd w:val="0"/>
        <w:spacing w:after="0" w:line="240" w:lineRule="auto"/>
        <w:jc w:val="center"/>
        <w:rPr>
          <w:rFonts w:ascii="Calibri" w:hAnsi="Calibri" w:cs="Calibri"/>
          <w:sz w:val="20"/>
          <w:szCs w:val="20"/>
        </w:rPr>
      </w:pP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16.01.2013 N 1/1)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01.01.2013 по 30.06.2013:</w:t>
      </w:r>
    </w:p>
    <w:p w:rsidR="00103870" w:rsidRDefault="0010387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
        <w:gridCol w:w="2000"/>
        <w:gridCol w:w="1100"/>
        <w:gridCol w:w="1100"/>
        <w:gridCol w:w="1100"/>
        <w:gridCol w:w="1100"/>
        <w:gridCol w:w="1100"/>
      </w:tblGrid>
      <w:tr w:rsidR="00103870">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N п/п </w:t>
            </w:r>
          </w:p>
        </w:tc>
        <w:tc>
          <w:tcPr>
            <w:tcW w:w="20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Показатель (группы</w:t>
            </w:r>
            <w:r>
              <w:rPr>
                <w:rFonts w:ascii="Courier New" w:hAnsi="Courier New" w:cs="Courier New"/>
                <w:sz w:val="16"/>
                <w:szCs w:val="16"/>
              </w:rPr>
              <w:br/>
              <w:t xml:space="preserve">  потребителей с  </w:t>
            </w:r>
            <w:r>
              <w:rPr>
                <w:rFonts w:ascii="Courier New" w:hAnsi="Courier New" w:cs="Courier New"/>
                <w:sz w:val="16"/>
                <w:szCs w:val="16"/>
              </w:rPr>
              <w:br/>
              <w:t xml:space="preserve"> разбивкой тарифа </w:t>
            </w:r>
            <w:r>
              <w:rPr>
                <w:rFonts w:ascii="Courier New" w:hAnsi="Courier New" w:cs="Courier New"/>
                <w:sz w:val="16"/>
                <w:szCs w:val="16"/>
              </w:rPr>
              <w:br/>
              <w:t xml:space="preserve">   по ставкам и   </w:t>
            </w:r>
            <w:r>
              <w:rPr>
                <w:rFonts w:ascii="Courier New" w:hAnsi="Courier New" w:cs="Courier New"/>
                <w:sz w:val="16"/>
                <w:szCs w:val="16"/>
              </w:rPr>
              <w:br/>
              <w:t>дифференциацией по</w:t>
            </w:r>
            <w:r>
              <w:rPr>
                <w:rFonts w:ascii="Courier New" w:hAnsi="Courier New" w:cs="Courier New"/>
                <w:sz w:val="16"/>
                <w:szCs w:val="16"/>
              </w:rPr>
              <w:br/>
              <w:t xml:space="preserve">   зонам суток)   </w:t>
            </w:r>
          </w:p>
        </w:tc>
        <w:tc>
          <w:tcPr>
            <w:tcW w:w="11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4400" w:type="dxa"/>
            <w:gridSpan w:val="4"/>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НН    </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2304,13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2688,28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2891,71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3123,81</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Двухставочный тариф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единицы </w:t>
            </w:r>
            <w:r>
              <w:rPr>
                <w:rFonts w:ascii="Courier New" w:hAnsi="Courier New" w:cs="Courier New"/>
                <w:sz w:val="16"/>
                <w:szCs w:val="16"/>
              </w:rPr>
              <w:br/>
              <w:t xml:space="preserve">электрической     </w:t>
            </w:r>
            <w:r>
              <w:rPr>
                <w:rFonts w:ascii="Courier New" w:hAnsi="Courier New" w:cs="Courier New"/>
                <w:sz w:val="16"/>
                <w:szCs w:val="16"/>
              </w:rPr>
              <w:br/>
              <w:t>расчетной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460726,34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476247,64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462208,82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298039,59</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мощности оптового </w:t>
            </w:r>
            <w:r>
              <w:rPr>
                <w:rFonts w:ascii="Courier New" w:hAnsi="Courier New" w:cs="Courier New"/>
                <w:sz w:val="16"/>
                <w:szCs w:val="16"/>
              </w:rPr>
              <w:br/>
              <w:t xml:space="preserve">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447639,73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447639,73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447639,73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298039,59</w:t>
            </w: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692,82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692,82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692,82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692,82</w:t>
            </w:r>
          </w:p>
        </w:tc>
      </w:tr>
      <w:tr w:rsidR="00103870">
        <w:tblPrEx>
          <w:tblCellMar>
            <w:top w:w="0" w:type="dxa"/>
            <w:bottom w:w="0" w:type="dxa"/>
          </w:tblCellMar>
        </w:tblPrEx>
        <w:trPr>
          <w:trHeight w:val="48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r>
      <w:tr w:rsidR="00103870">
        <w:tblPrEx>
          <w:tblCellMar>
            <w:top w:w="0" w:type="dxa"/>
            <w:bottom w:w="0" w:type="dxa"/>
          </w:tblCellMar>
        </w:tblPrEx>
        <w:trPr>
          <w:trHeight w:val="6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электрических     </w:t>
            </w:r>
            <w:r>
              <w:rPr>
                <w:rFonts w:ascii="Courier New" w:hAnsi="Courier New" w:cs="Courier New"/>
                <w:sz w:val="16"/>
                <w:szCs w:val="16"/>
              </w:rPr>
              <w:br/>
              <w:t xml:space="preserve">сетей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415994,40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625349,73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631726,26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384785,45</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ставка  на  оплату</w:t>
            </w:r>
            <w:r>
              <w:rPr>
                <w:rFonts w:ascii="Courier New" w:hAnsi="Courier New" w:cs="Courier New"/>
                <w:sz w:val="16"/>
                <w:szCs w:val="16"/>
              </w:rPr>
              <w:br/>
              <w:t xml:space="preserve">технологического  </w:t>
            </w:r>
            <w:r>
              <w:rPr>
                <w:rFonts w:ascii="Courier New" w:hAnsi="Courier New" w:cs="Courier New"/>
                <w:sz w:val="16"/>
                <w:szCs w:val="16"/>
              </w:rPr>
              <w:br/>
              <w:t>расхода   (потерь)</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105,99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269,60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557,88</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трем зонам суток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1564,21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1948,36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2151,79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2383,89</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2.3.1.2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полупиковая зона</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2304,13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2688,28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2891,71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3123,81</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6238,51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6622,66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6826,09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7058,19</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5370,01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5370,01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5370,01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5370,01</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двум зонам суток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1564,21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1948,36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2151,79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2383,89</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2668,57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3052,72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3256,15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3488,25</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1800,07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1800,07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1800,07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1800,07</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2.4.2.2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697,21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1081,36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1284,79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1516,89</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r>
    </w:tbl>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01.07.2013 по 31.12.2013:</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(без НДС)</w:t>
      </w:r>
    </w:p>
    <w:tbl>
      <w:tblPr>
        <w:tblW w:w="0" w:type="auto"/>
        <w:tblCellSpacing w:w="5" w:type="nil"/>
        <w:tblInd w:w="75" w:type="dxa"/>
        <w:tblLayout w:type="fixed"/>
        <w:tblCellMar>
          <w:left w:w="75" w:type="dxa"/>
          <w:right w:w="75" w:type="dxa"/>
        </w:tblCellMar>
        <w:tblLook w:val="0000"/>
      </w:tblPr>
      <w:tblGrid>
        <w:gridCol w:w="900"/>
        <w:gridCol w:w="2000"/>
        <w:gridCol w:w="1100"/>
        <w:gridCol w:w="1100"/>
        <w:gridCol w:w="1100"/>
        <w:gridCol w:w="1100"/>
        <w:gridCol w:w="1100"/>
      </w:tblGrid>
      <w:tr w:rsidR="00103870">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N п/п </w:t>
            </w:r>
          </w:p>
        </w:tc>
        <w:tc>
          <w:tcPr>
            <w:tcW w:w="20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Показатель (группы</w:t>
            </w:r>
            <w:r>
              <w:rPr>
                <w:rFonts w:ascii="Courier New" w:hAnsi="Courier New" w:cs="Courier New"/>
                <w:sz w:val="16"/>
                <w:szCs w:val="16"/>
              </w:rPr>
              <w:br/>
              <w:t xml:space="preserve">  потребителей с  </w:t>
            </w:r>
            <w:r>
              <w:rPr>
                <w:rFonts w:ascii="Courier New" w:hAnsi="Courier New" w:cs="Courier New"/>
                <w:sz w:val="16"/>
                <w:szCs w:val="16"/>
              </w:rPr>
              <w:br/>
              <w:t xml:space="preserve"> разбивкой тарифа </w:t>
            </w:r>
            <w:r>
              <w:rPr>
                <w:rFonts w:ascii="Courier New" w:hAnsi="Courier New" w:cs="Courier New"/>
                <w:sz w:val="16"/>
                <w:szCs w:val="16"/>
              </w:rPr>
              <w:br/>
              <w:t xml:space="preserve">   по ставкам и   </w:t>
            </w:r>
            <w:r>
              <w:rPr>
                <w:rFonts w:ascii="Courier New" w:hAnsi="Courier New" w:cs="Courier New"/>
                <w:sz w:val="16"/>
                <w:szCs w:val="16"/>
              </w:rPr>
              <w:br/>
              <w:t>дифференциацией по</w:t>
            </w:r>
            <w:r>
              <w:rPr>
                <w:rFonts w:ascii="Courier New" w:hAnsi="Courier New" w:cs="Courier New"/>
                <w:sz w:val="16"/>
                <w:szCs w:val="16"/>
              </w:rPr>
              <w:br/>
              <w:t xml:space="preserve">   зонам суток)   </w:t>
            </w:r>
          </w:p>
        </w:tc>
        <w:tc>
          <w:tcPr>
            <w:tcW w:w="11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4400" w:type="dxa"/>
            <w:gridSpan w:val="4"/>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НН    </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2466,52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2893,66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3110,16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3391,01</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Двухставочный тариф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единицы </w:t>
            </w:r>
            <w:r>
              <w:rPr>
                <w:rFonts w:ascii="Courier New" w:hAnsi="Courier New" w:cs="Courier New"/>
                <w:sz w:val="16"/>
                <w:szCs w:val="16"/>
              </w:rPr>
              <w:br/>
              <w:t xml:space="preserve">электрической     </w:t>
            </w:r>
            <w:r>
              <w:rPr>
                <w:rFonts w:ascii="Courier New" w:hAnsi="Courier New" w:cs="Courier New"/>
                <w:sz w:val="16"/>
                <w:szCs w:val="16"/>
              </w:rPr>
              <w:br/>
              <w:t>расчетной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496333,17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477305,99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458326,04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277535,12</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мощности оптового </w:t>
            </w:r>
            <w:r>
              <w:rPr>
                <w:rFonts w:ascii="Courier New" w:hAnsi="Courier New" w:cs="Courier New"/>
                <w:sz w:val="16"/>
                <w:szCs w:val="16"/>
              </w:rPr>
              <w:br/>
              <w:t xml:space="preserve">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467143,73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467143,73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458326,04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277535,12</w:t>
            </w: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r>
      <w:tr w:rsidR="00103870">
        <w:tblPrEx>
          <w:tblCellMar>
            <w:top w:w="0" w:type="dxa"/>
            <w:bottom w:w="0" w:type="dxa"/>
          </w:tblCellMar>
        </w:tblPrEx>
        <w:trPr>
          <w:trHeight w:val="48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726,50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726,50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726,50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726,50</w:t>
            </w:r>
          </w:p>
        </w:tc>
      </w:tr>
      <w:tr w:rsidR="00103870">
        <w:tblPrEx>
          <w:tblCellMar>
            <w:top w:w="0" w:type="dxa"/>
            <w:bottom w:w="0" w:type="dxa"/>
          </w:tblCellMar>
        </w:tblPrEx>
        <w:trPr>
          <w:trHeight w:val="6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электрических     </w:t>
            </w:r>
            <w:r>
              <w:rPr>
                <w:rFonts w:ascii="Courier New" w:hAnsi="Courier New" w:cs="Courier New"/>
                <w:sz w:val="16"/>
                <w:szCs w:val="16"/>
              </w:rPr>
              <w:br/>
              <w:t xml:space="preserve">сетей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451353,92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642296,71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640997,80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385747,41</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технологического  </w:t>
            </w:r>
            <w:r>
              <w:rPr>
                <w:rFonts w:ascii="Courier New" w:hAnsi="Courier New" w:cs="Courier New"/>
                <w:sz w:val="16"/>
                <w:szCs w:val="16"/>
              </w:rPr>
              <w:br/>
              <w:t xml:space="preserve">расхода (потерь)  </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45,13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112,78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286,85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574,61</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xml:space="preserve">2.2.4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трем зонам суток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1667,33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2094,47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2310,99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2591,82</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полупиковая зона</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2466,52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2893,66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3110,18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3391,01</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5664,10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6091,24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6307,76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6588,59</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4726,61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4726,61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4726,61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4726,61</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дифференцированные по двум зонам суток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1667,33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2094,47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2310,99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2591,82</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2.4.1.3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2860,15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3287,29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3503,81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3784,64</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1922,66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1922,66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1922,66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1922,66</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765,27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1192,41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1408,93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1689,76</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r>
    </w:tbl>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потребители, получающие электрическую энергию, отсутствуют.</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Title"/>
        <w:jc w:val="center"/>
        <w:rPr>
          <w:sz w:val="20"/>
          <w:szCs w:val="20"/>
        </w:rPr>
      </w:pPr>
      <w:bookmarkStart w:id="5" w:name="Par507"/>
      <w:bookmarkEnd w:id="5"/>
      <w:r>
        <w:rPr>
          <w:sz w:val="20"/>
          <w:szCs w:val="20"/>
        </w:rPr>
        <w:t>ЦЕНЫ (ТАРИФЫ)</w:t>
      </w:r>
    </w:p>
    <w:p w:rsidR="00103870" w:rsidRDefault="00103870">
      <w:pPr>
        <w:pStyle w:val="ConsPlusTitle"/>
        <w:jc w:val="center"/>
        <w:rPr>
          <w:sz w:val="20"/>
          <w:szCs w:val="20"/>
        </w:rPr>
      </w:pPr>
      <w:r>
        <w:rPr>
          <w:sz w:val="20"/>
          <w:szCs w:val="20"/>
        </w:rPr>
        <w:t>НА ЭЛЕКТРИЧЕСКУЮ ЭНЕРГИЮ (МОЩНОСТЬ), ПОСТАВЛЯЕМУЮ</w:t>
      </w:r>
    </w:p>
    <w:p w:rsidR="00103870" w:rsidRDefault="00103870">
      <w:pPr>
        <w:pStyle w:val="ConsPlusTitle"/>
        <w:jc w:val="center"/>
        <w:rPr>
          <w:sz w:val="20"/>
          <w:szCs w:val="20"/>
        </w:rPr>
      </w:pPr>
      <w:r>
        <w:rPr>
          <w:sz w:val="20"/>
          <w:szCs w:val="20"/>
        </w:rPr>
        <w:t>ОАО "ДАЛЬНЕВОСТОЧНАЯ ЭНЕРГЕТИЧЕСКАЯ КОМПАНИЯ" (ФИЛИАЛ</w:t>
      </w:r>
    </w:p>
    <w:p w:rsidR="00103870" w:rsidRDefault="00103870">
      <w:pPr>
        <w:pStyle w:val="ConsPlusTitle"/>
        <w:jc w:val="center"/>
        <w:rPr>
          <w:sz w:val="20"/>
          <w:szCs w:val="20"/>
        </w:rPr>
      </w:pPr>
      <w:r>
        <w:rPr>
          <w:sz w:val="20"/>
          <w:szCs w:val="20"/>
        </w:rPr>
        <w:t>"ХАБАРОВСКЭНЕРГОСБЫТ") ПОКУПАТЕЛЯМ НА ТЕРРИТОРИИ</w:t>
      </w:r>
    </w:p>
    <w:p w:rsidR="00103870" w:rsidRDefault="00103870">
      <w:pPr>
        <w:pStyle w:val="ConsPlusTitle"/>
        <w:jc w:val="center"/>
        <w:rPr>
          <w:sz w:val="20"/>
          <w:szCs w:val="20"/>
        </w:rPr>
      </w:pPr>
      <w:r>
        <w:rPr>
          <w:sz w:val="20"/>
          <w:szCs w:val="20"/>
        </w:rPr>
        <w:t>ХАБАРОВСКОГО КРАЯ, ЗА ИСКЛЮЧЕНИЕМ ЭЛЕКТРИЧЕСКОЙ ЭНЕРГИИ</w:t>
      </w:r>
    </w:p>
    <w:p w:rsidR="00103870" w:rsidRDefault="00103870">
      <w:pPr>
        <w:pStyle w:val="ConsPlusTitle"/>
        <w:jc w:val="center"/>
        <w:rPr>
          <w:sz w:val="20"/>
          <w:szCs w:val="20"/>
        </w:rPr>
      </w:pPr>
      <w:r>
        <w:rPr>
          <w:sz w:val="20"/>
          <w:szCs w:val="20"/>
        </w:rPr>
        <w:t>(МОЩНОСТИ), ПОСТАВЛЯЕМОЙ НАСЕЛЕНИЮ И ПРИРАВНЕННЫМ К НЕМУ</w:t>
      </w:r>
    </w:p>
    <w:p w:rsidR="00103870" w:rsidRDefault="00103870">
      <w:pPr>
        <w:pStyle w:val="ConsPlusTitle"/>
        <w:jc w:val="center"/>
        <w:rPr>
          <w:sz w:val="20"/>
          <w:szCs w:val="20"/>
        </w:rPr>
      </w:pPr>
      <w:r>
        <w:rPr>
          <w:sz w:val="20"/>
          <w:szCs w:val="20"/>
        </w:rPr>
        <w:t>КАТЕГОРИЯМ ПОТРЕБИТЕЛЕЙ, ПО ДОГОВОРАМ КУПЛИ-ПРОДАЖИ</w:t>
      </w:r>
    </w:p>
    <w:p w:rsidR="00103870" w:rsidRDefault="00103870">
      <w:pPr>
        <w:widowControl w:val="0"/>
        <w:autoSpaceDE w:val="0"/>
        <w:autoSpaceDN w:val="0"/>
        <w:adjustRightInd w:val="0"/>
        <w:spacing w:after="0" w:line="240" w:lineRule="auto"/>
        <w:jc w:val="center"/>
        <w:rPr>
          <w:rFonts w:ascii="Calibri" w:hAnsi="Calibri" w:cs="Calibri"/>
          <w:sz w:val="20"/>
          <w:szCs w:val="20"/>
        </w:rPr>
      </w:pP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16.01.2013 N 1/1)</w:t>
      </w:r>
    </w:p>
    <w:p w:rsidR="00103870" w:rsidRDefault="00103870">
      <w:pPr>
        <w:widowControl w:val="0"/>
        <w:autoSpaceDE w:val="0"/>
        <w:autoSpaceDN w:val="0"/>
        <w:adjustRightInd w:val="0"/>
        <w:spacing w:after="0" w:line="240" w:lineRule="auto"/>
        <w:jc w:val="both"/>
        <w:rPr>
          <w:rFonts w:ascii="Calibri" w:hAnsi="Calibri" w:cs="Calibri"/>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01.01.2013 по 30.06.2013:</w:t>
      </w:r>
    </w:p>
    <w:p w:rsidR="00103870" w:rsidRDefault="00103870">
      <w:pPr>
        <w:widowControl w:val="0"/>
        <w:autoSpaceDE w:val="0"/>
        <w:autoSpaceDN w:val="0"/>
        <w:adjustRightInd w:val="0"/>
        <w:spacing w:after="0" w:line="240" w:lineRule="auto"/>
        <w:jc w:val="both"/>
        <w:rPr>
          <w:rFonts w:ascii="Calibri" w:hAnsi="Calibri" w:cs="Calibri"/>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   N   │ Показатель (группы потребителей с разбивкой │ Единица │  Цена   │</w:t>
      </w:r>
    </w:p>
    <w:p w:rsidR="00103870" w:rsidRDefault="00103870">
      <w:pPr>
        <w:pStyle w:val="ConsPlusCell"/>
        <w:rPr>
          <w:rFonts w:ascii="Courier New" w:hAnsi="Courier New" w:cs="Courier New"/>
          <w:sz w:val="20"/>
          <w:szCs w:val="20"/>
        </w:rPr>
      </w:pPr>
      <w:r>
        <w:rPr>
          <w:rFonts w:ascii="Courier New" w:hAnsi="Courier New" w:cs="Courier New"/>
          <w:sz w:val="20"/>
          <w:szCs w:val="20"/>
        </w:rPr>
        <w:t>│  п/п  │тарифа по ставкам и дифференциацией по зонам │измерения│ (тариф) │</w:t>
      </w:r>
    </w:p>
    <w:p w:rsidR="00103870" w:rsidRDefault="00103870">
      <w:pPr>
        <w:pStyle w:val="ConsPlusCell"/>
        <w:rPr>
          <w:rFonts w:ascii="Courier New" w:hAnsi="Courier New" w:cs="Courier New"/>
          <w:sz w:val="20"/>
          <w:szCs w:val="20"/>
        </w:rPr>
      </w:pPr>
      <w:r>
        <w:rPr>
          <w:rFonts w:ascii="Courier New" w:hAnsi="Courier New" w:cs="Courier New"/>
          <w:sz w:val="20"/>
          <w:szCs w:val="20"/>
        </w:rPr>
        <w:t>│       │                   суток)                    │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   1   │                      2                      │    3    │    4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     │Прочие потребители                           │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   │Одноставочный тариф                          │руб./    │  1606,92│</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│2.1.1  │средневзвешенная стоимость электроэнергии    │руб./    │  1435,63│</w:t>
      </w:r>
    </w:p>
    <w:p w:rsidR="00103870" w:rsidRDefault="00103870">
      <w:pPr>
        <w:pStyle w:val="ConsPlusCell"/>
        <w:rPr>
          <w:rFonts w:ascii="Courier New" w:hAnsi="Courier New" w:cs="Courier New"/>
          <w:sz w:val="20"/>
          <w:szCs w:val="20"/>
        </w:rPr>
      </w:pPr>
      <w:r>
        <w:rPr>
          <w:rFonts w:ascii="Courier New" w:hAnsi="Courier New" w:cs="Courier New"/>
          <w:sz w:val="20"/>
          <w:szCs w:val="20"/>
        </w:rPr>
        <w:lastRenderedPageBreak/>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1430,12│</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│2.1.2  │инфраструктурные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│2.1.3  │сбытовая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   │Двухставочный тариф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│2.2.1  │средневзвешенная стоимость электроэнергии    │    x    │    x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│ставка средневзвешенной стоимости единицы    │руб./    │460726,34│</w:t>
      </w:r>
    </w:p>
    <w:p w:rsidR="00103870" w:rsidRDefault="00103870">
      <w:pPr>
        <w:pStyle w:val="ConsPlusCell"/>
        <w:rPr>
          <w:rFonts w:ascii="Courier New" w:hAnsi="Courier New" w:cs="Courier New"/>
          <w:sz w:val="20"/>
          <w:szCs w:val="20"/>
        </w:rPr>
      </w:pPr>
      <w:r>
        <w:rPr>
          <w:rFonts w:ascii="Courier New" w:hAnsi="Courier New" w:cs="Courier New"/>
          <w:sz w:val="20"/>
          <w:szCs w:val="20"/>
        </w:rPr>
        <w:t>│       │электрической расчетной мощности             │МВт. мес.│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мощности оптового рынка   │руб./    │447639,73│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мес.│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│ставка средневзвешенной стоимости            │руб./    │   692,82│</w:t>
      </w:r>
    </w:p>
    <w:p w:rsidR="00103870" w:rsidRDefault="00103870">
      <w:pPr>
        <w:pStyle w:val="ConsPlusCell"/>
        <w:rPr>
          <w:rFonts w:ascii="Courier New" w:hAnsi="Courier New" w:cs="Courier New"/>
          <w:sz w:val="20"/>
          <w:szCs w:val="20"/>
        </w:rPr>
      </w:pPr>
      <w:r>
        <w:rPr>
          <w:rFonts w:ascii="Courier New" w:hAnsi="Courier New" w:cs="Courier New"/>
          <w:sz w:val="20"/>
          <w:szCs w:val="20"/>
        </w:rPr>
        <w:t>│       │электроэнергии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оптового   │         │   692,58│</w:t>
      </w:r>
    </w:p>
    <w:p w:rsidR="00103870" w:rsidRDefault="00103870">
      <w:pPr>
        <w:pStyle w:val="ConsPlusCell"/>
        <w:rPr>
          <w:rFonts w:ascii="Courier New" w:hAnsi="Courier New" w:cs="Courier New"/>
          <w:sz w:val="20"/>
          <w:szCs w:val="20"/>
        </w:rPr>
      </w:pPr>
      <w:r>
        <w:rPr>
          <w:rFonts w:ascii="Courier New" w:hAnsi="Courier New" w:cs="Courier New"/>
          <w:sz w:val="20"/>
          <w:szCs w:val="20"/>
        </w:rPr>
        <w:t>│       │рынка                                        │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│2.2.2  │инфраструктурные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│2.2.3  │сбытовая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   │Тарифы, дифференцированные по трем зонам суток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│2.3.1  │- ночная зона                                │руб./    │   867,00│</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  │средневзвешенная стоимость электроэнергии    │руб./    │   695,71│</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692,58│</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  │инфраструктурные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│2.3.4  │сбытовая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│2.3.2  │- полупиковая зона                           │руб./    │  1606,92│</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│2.3.2.1│средневзвешенная стоимость электроэнергии    │руб./    │  1435,63│</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1430,12│</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│2.3.2.2│инфраструктурные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lastRenderedPageBreak/>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│2.3.2.3│сбытовая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  │- пиковая зона                               │руб./    │  5541,3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│2.3.3.1│средневзвешенная стоимость электроэнергии    │руб./    │  5370,01│</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1430,12│</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│2.3.3.2│инфраструктурные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│2.3.3.3│сбытовая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   │Тарифы, дифференцированные по двум зонам суток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  │- ночная зона                                │руб./    │   867,00│</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│2.4.1.1│средневзвешенная стоимость электроэнергии    │руб./    │   695,71│</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692,58│</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│2.4.1.2│инфраструктурные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│2.4.1.3│сбытовая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  │- дневная зона                               │руб./    │  5541,30│</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│2.4.2.1│средневзвешенная стоимость электроэнергии    │руб./    │  5370,01│</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1430,12│</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│2.4.2.2│инфраструктурные платежи                     │руб./    │     2,23│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│2.4.2.3│сбытовая надбавка гарантирующего поставщика  │руб./    │   169,06│</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widowControl w:val="0"/>
        <w:autoSpaceDE w:val="0"/>
        <w:autoSpaceDN w:val="0"/>
        <w:adjustRightInd w:val="0"/>
        <w:spacing w:after="0" w:line="240" w:lineRule="auto"/>
        <w:jc w:val="both"/>
        <w:rPr>
          <w:rFonts w:ascii="Calibri" w:hAnsi="Calibri" w:cs="Calibri"/>
          <w:sz w:val="20"/>
          <w:szCs w:val="20"/>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01.07.2013 по 31.12.2013:</w:t>
      </w:r>
    </w:p>
    <w:p w:rsidR="00103870" w:rsidRDefault="00103870">
      <w:pPr>
        <w:widowControl w:val="0"/>
        <w:autoSpaceDE w:val="0"/>
        <w:autoSpaceDN w:val="0"/>
        <w:adjustRightInd w:val="0"/>
        <w:spacing w:after="0" w:line="240" w:lineRule="auto"/>
        <w:jc w:val="both"/>
        <w:rPr>
          <w:rFonts w:ascii="Calibri" w:hAnsi="Calibri" w:cs="Calibri"/>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   N   │ Показатель (группы потребителей с разбивкой │ Единица │  Цена   │</w:t>
      </w:r>
    </w:p>
    <w:p w:rsidR="00103870" w:rsidRDefault="00103870">
      <w:pPr>
        <w:pStyle w:val="ConsPlusCell"/>
        <w:rPr>
          <w:rFonts w:ascii="Courier New" w:hAnsi="Courier New" w:cs="Courier New"/>
          <w:sz w:val="20"/>
          <w:szCs w:val="20"/>
        </w:rPr>
      </w:pPr>
      <w:r>
        <w:rPr>
          <w:rFonts w:ascii="Courier New" w:hAnsi="Courier New" w:cs="Courier New"/>
          <w:sz w:val="20"/>
          <w:szCs w:val="20"/>
        </w:rPr>
        <w:t>│  п/п  │тарифа по ставкам и дифференциацией по зонам │измерения│ (тариф) │</w:t>
      </w:r>
    </w:p>
    <w:p w:rsidR="00103870" w:rsidRDefault="00103870">
      <w:pPr>
        <w:pStyle w:val="ConsPlusCell"/>
        <w:rPr>
          <w:rFonts w:ascii="Courier New" w:hAnsi="Courier New" w:cs="Courier New"/>
          <w:sz w:val="20"/>
          <w:szCs w:val="20"/>
        </w:rPr>
      </w:pPr>
      <w:r>
        <w:rPr>
          <w:rFonts w:ascii="Courier New" w:hAnsi="Courier New" w:cs="Courier New"/>
          <w:sz w:val="20"/>
          <w:szCs w:val="20"/>
        </w:rPr>
        <w:t>│       │                   суток)                    │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   1   │                      2                      │    3    │    4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     │Прочие потребители                           │         │         │</w:t>
      </w:r>
    </w:p>
    <w:p w:rsidR="00103870" w:rsidRDefault="00103870">
      <w:pPr>
        <w:pStyle w:val="ConsPlusCell"/>
        <w:rPr>
          <w:rFonts w:ascii="Courier New" w:hAnsi="Courier New" w:cs="Courier New"/>
          <w:sz w:val="20"/>
          <w:szCs w:val="20"/>
        </w:rPr>
      </w:pPr>
      <w:r>
        <w:rPr>
          <w:rFonts w:ascii="Courier New" w:hAnsi="Courier New" w:cs="Courier New"/>
          <w:sz w:val="20"/>
          <w:szCs w:val="20"/>
        </w:rPr>
        <w:lastRenderedPageBreak/>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   │Одноставочный тариф                          │руб./    │ 1701,25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│2.1.1  │средневзвешенная стоимость электроэнергии    │руб./    │ 1529,03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1523,69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│2.1.2  │инфраструктурные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│2.1.3  │сбытовая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   │Двухставочный тариф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│2.2.1  │средневзвешенная стоимость электроэнергии    │    x    │    x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│ставка средневзвешенной стоимости единицы    │руб./    │496333,17│</w:t>
      </w:r>
    </w:p>
    <w:p w:rsidR="00103870" w:rsidRDefault="00103870">
      <w:pPr>
        <w:pStyle w:val="ConsPlusCell"/>
        <w:rPr>
          <w:rFonts w:ascii="Courier New" w:hAnsi="Courier New" w:cs="Courier New"/>
          <w:sz w:val="20"/>
          <w:szCs w:val="20"/>
        </w:rPr>
      </w:pPr>
      <w:r>
        <w:rPr>
          <w:rFonts w:ascii="Courier New" w:hAnsi="Courier New" w:cs="Courier New"/>
          <w:sz w:val="20"/>
          <w:szCs w:val="20"/>
        </w:rPr>
        <w:t>│       │электрической расчетной мощности             │МВт. мес.│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мощности оптового рынка   │руб./    │467143,73│</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мес.│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│ставка средневзвешенной стоимости            │руб./    │ 726,72  │</w:t>
      </w:r>
    </w:p>
    <w:p w:rsidR="00103870" w:rsidRDefault="00103870">
      <w:pPr>
        <w:pStyle w:val="ConsPlusCell"/>
        <w:rPr>
          <w:rFonts w:ascii="Courier New" w:hAnsi="Courier New" w:cs="Courier New"/>
          <w:sz w:val="20"/>
          <w:szCs w:val="20"/>
        </w:rPr>
      </w:pPr>
      <w:r>
        <w:rPr>
          <w:rFonts w:ascii="Courier New" w:hAnsi="Courier New" w:cs="Courier New"/>
          <w:sz w:val="20"/>
          <w:szCs w:val="20"/>
        </w:rPr>
        <w:t>│       │электроэнергии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оптового   │         │ 726,50  │</w:t>
      </w:r>
    </w:p>
    <w:p w:rsidR="00103870" w:rsidRDefault="00103870">
      <w:pPr>
        <w:pStyle w:val="ConsPlusCell"/>
        <w:rPr>
          <w:rFonts w:ascii="Courier New" w:hAnsi="Courier New" w:cs="Courier New"/>
          <w:sz w:val="20"/>
          <w:szCs w:val="20"/>
        </w:rPr>
      </w:pPr>
      <w:r>
        <w:rPr>
          <w:rFonts w:ascii="Courier New" w:hAnsi="Courier New" w:cs="Courier New"/>
          <w:sz w:val="20"/>
          <w:szCs w:val="20"/>
        </w:rPr>
        <w:t>│       │рынка                                        │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│2.2.2  │инфраструктурные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│2.2.3  │сбытовая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   │Тарифы, дифференцированные по трем зонам суток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│2.3.1  │- ночная зона                                │руб./    │ 902,06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  │средневзвешенная стоимость электроэнергии    │руб./    │ 729,84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726,72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  │инфраструктурные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│2.3.4  │сбытовая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│2.3.2  │- полупиковая зона                           │руб./    │ 1701,25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│2.3.2.1│средневзвешенная стоимость электроэнергии    │руб./    │ 1529,03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lastRenderedPageBreak/>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1523,69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│2.3.2.2│инфраструктурные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│2.3.2.3│сбытовая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  │- пиковая зона                               │руб./    │ 4898,83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│2.3.3.1│средневзвешенная стоимость электроэнергии    │руб./    │ 4726,61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1523,69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│2.3.3.2│инфраструктурные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│2.3.3.3│сбытовая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   │Тарифы, дифференцированные по двум зонам суток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  │- ночная зона                                │руб./    │ 902,06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│2.4.1.1│средневзвешенная стоимость электроэнергии    │руб./    │ 729,84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726,72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│2.4.1.2│инфраструктурные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│2.4.1.3│сбытовая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  │- дневная зона                               │руб./    │ 2094,88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│2.4.2.1│средневзвешенная стоимость электроэнергии    │руб./    │ 1922,66 │</w:t>
      </w:r>
    </w:p>
    <w:p w:rsidR="00103870" w:rsidRDefault="00103870">
      <w:pPr>
        <w:pStyle w:val="ConsPlusCell"/>
        <w:rPr>
          <w:rFonts w:ascii="Courier New" w:hAnsi="Courier New" w:cs="Courier New"/>
          <w:sz w:val="20"/>
          <w:szCs w:val="20"/>
        </w:rPr>
      </w:pPr>
      <w:r>
        <w:rPr>
          <w:rFonts w:ascii="Courier New" w:hAnsi="Courier New" w:cs="Courier New"/>
          <w:sz w:val="20"/>
          <w:szCs w:val="20"/>
        </w:rPr>
        <w:t>│       │(мощности)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       ├─────────────────────────────────────────────┼─────────┼─────────┤</w:t>
      </w:r>
    </w:p>
    <w:p w:rsidR="00103870" w:rsidRDefault="00103870">
      <w:pPr>
        <w:pStyle w:val="ConsPlusCell"/>
        <w:rPr>
          <w:rFonts w:ascii="Courier New" w:hAnsi="Courier New" w:cs="Courier New"/>
          <w:sz w:val="20"/>
          <w:szCs w:val="20"/>
        </w:rPr>
      </w:pPr>
      <w:r>
        <w:rPr>
          <w:rFonts w:ascii="Courier New" w:hAnsi="Courier New" w:cs="Courier New"/>
          <w:sz w:val="20"/>
          <w:szCs w:val="20"/>
        </w:rPr>
        <w:t>│       │удельная стоимость электроэнергии (мощности) │руб./    │ 1523,69 │</w:t>
      </w:r>
    </w:p>
    <w:p w:rsidR="00103870" w:rsidRDefault="00103870">
      <w:pPr>
        <w:pStyle w:val="ConsPlusCell"/>
        <w:rPr>
          <w:rFonts w:ascii="Courier New" w:hAnsi="Courier New" w:cs="Courier New"/>
          <w:sz w:val="20"/>
          <w:szCs w:val="20"/>
        </w:rPr>
      </w:pPr>
      <w:r>
        <w:rPr>
          <w:rFonts w:ascii="Courier New" w:hAnsi="Courier New" w:cs="Courier New"/>
          <w:sz w:val="20"/>
          <w:szCs w:val="20"/>
        </w:rPr>
        <w:t>│       │оптового рынка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│2.4.2.2│инфраструктурные платежи                     │руб./    │  2,45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pStyle w:val="ConsPlusCell"/>
        <w:rPr>
          <w:rFonts w:ascii="Courier New" w:hAnsi="Courier New" w:cs="Courier New"/>
          <w:sz w:val="20"/>
          <w:szCs w:val="20"/>
        </w:rPr>
      </w:pPr>
      <w:r>
        <w:rPr>
          <w:rFonts w:ascii="Courier New" w:hAnsi="Courier New" w:cs="Courier New"/>
          <w:sz w:val="20"/>
          <w:szCs w:val="20"/>
        </w:rPr>
        <w:t>│2.4.2.3│сбытовая надбавка гарантирующего поставщика  │руб./    │ 169,77  │</w:t>
      </w:r>
    </w:p>
    <w:p w:rsidR="00103870" w:rsidRDefault="00103870">
      <w:pPr>
        <w:pStyle w:val="ConsPlusCell"/>
        <w:rPr>
          <w:rFonts w:ascii="Courier New" w:hAnsi="Courier New" w:cs="Courier New"/>
          <w:sz w:val="20"/>
          <w:szCs w:val="20"/>
        </w:rPr>
      </w:pPr>
      <w:r>
        <w:rPr>
          <w:rFonts w:ascii="Courier New" w:hAnsi="Courier New" w:cs="Courier New"/>
          <w:sz w:val="20"/>
          <w:szCs w:val="20"/>
        </w:rPr>
        <w:t>│       │                                             │МВт. ч   │         │</w:t>
      </w:r>
    </w:p>
    <w:p w:rsidR="00103870" w:rsidRDefault="00103870">
      <w:pPr>
        <w:pStyle w:val="ConsPlusCell"/>
        <w:rPr>
          <w:rFonts w:ascii="Courier New" w:hAnsi="Courier New" w:cs="Courier New"/>
          <w:sz w:val="20"/>
          <w:szCs w:val="20"/>
        </w:rPr>
      </w:pPr>
      <w:r>
        <w:rPr>
          <w:rFonts w:ascii="Courier New" w:hAnsi="Courier New" w:cs="Courier New"/>
          <w:sz w:val="20"/>
          <w:szCs w:val="20"/>
        </w:rPr>
        <w:t>└───────┴─────────────────────────────────────────────┴─────────┴─────────┘</w:t>
      </w:r>
    </w:p>
    <w:p w:rsidR="00103870" w:rsidRDefault="00103870">
      <w:pPr>
        <w:widowControl w:val="0"/>
        <w:autoSpaceDE w:val="0"/>
        <w:autoSpaceDN w:val="0"/>
        <w:adjustRightInd w:val="0"/>
        <w:spacing w:after="0" w:line="240" w:lineRule="auto"/>
        <w:jc w:val="both"/>
        <w:rPr>
          <w:rFonts w:ascii="Calibri" w:hAnsi="Calibri" w:cs="Calibri"/>
          <w:sz w:val="20"/>
          <w:szCs w:val="20"/>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потребители, получающие электрическую энергию, отсутствуют.</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Title"/>
        <w:jc w:val="center"/>
        <w:rPr>
          <w:sz w:val="20"/>
          <w:szCs w:val="20"/>
        </w:rPr>
      </w:pPr>
      <w:bookmarkStart w:id="6" w:name="Par798"/>
      <w:bookmarkEnd w:id="6"/>
      <w:r>
        <w:rPr>
          <w:sz w:val="20"/>
          <w:szCs w:val="20"/>
        </w:rPr>
        <w:t>ЦЕНЫ (ТАРИФЫ)</w:t>
      </w:r>
    </w:p>
    <w:p w:rsidR="00103870" w:rsidRDefault="00103870">
      <w:pPr>
        <w:pStyle w:val="ConsPlusTitle"/>
        <w:jc w:val="center"/>
        <w:rPr>
          <w:sz w:val="20"/>
          <w:szCs w:val="20"/>
        </w:rPr>
      </w:pPr>
      <w:r>
        <w:rPr>
          <w:sz w:val="20"/>
          <w:szCs w:val="20"/>
        </w:rPr>
        <w:t>НА ЭЛЕКТРИЧЕСКУЮ ЭНЕРГИЮ (МОЩНОСТЬ), ПОСТАВЛЯЕМУЮ</w:t>
      </w:r>
    </w:p>
    <w:p w:rsidR="00103870" w:rsidRDefault="00103870">
      <w:pPr>
        <w:pStyle w:val="ConsPlusTitle"/>
        <w:jc w:val="center"/>
        <w:rPr>
          <w:sz w:val="20"/>
          <w:szCs w:val="20"/>
        </w:rPr>
      </w:pPr>
      <w:r>
        <w:rPr>
          <w:sz w:val="20"/>
          <w:szCs w:val="20"/>
        </w:rPr>
        <w:t>ОАО "ДАЛЬНЕВОСТОЧНАЯ ЭНЕРГЕТИЧЕСКАЯ КОМПАНИЯ" (ФИЛИАЛ</w:t>
      </w:r>
    </w:p>
    <w:p w:rsidR="00103870" w:rsidRDefault="00103870">
      <w:pPr>
        <w:pStyle w:val="ConsPlusTitle"/>
        <w:jc w:val="center"/>
        <w:rPr>
          <w:sz w:val="20"/>
          <w:szCs w:val="20"/>
        </w:rPr>
      </w:pPr>
      <w:r>
        <w:rPr>
          <w:sz w:val="20"/>
          <w:szCs w:val="20"/>
        </w:rPr>
        <w:t>"ХАБАРОВСКЭНЕРГОСБЫТ") ПО ДОГОВОРАМ ЭНЕРГОСНАБЖЕНИЯ</w:t>
      </w:r>
    </w:p>
    <w:p w:rsidR="00103870" w:rsidRDefault="00103870">
      <w:pPr>
        <w:pStyle w:val="ConsPlusTitle"/>
        <w:jc w:val="center"/>
        <w:rPr>
          <w:sz w:val="20"/>
          <w:szCs w:val="20"/>
        </w:rPr>
      </w:pPr>
      <w:r>
        <w:rPr>
          <w:sz w:val="20"/>
          <w:szCs w:val="20"/>
        </w:rPr>
        <w:t>ПОКУПАТЕЛЯМ ХАБАРОВСКОГО КРАЯ, ЭНЕРГОПРИНИМАЮЩИЕ УСТРОЙСТВА</w:t>
      </w:r>
    </w:p>
    <w:p w:rsidR="00103870" w:rsidRDefault="00103870">
      <w:pPr>
        <w:pStyle w:val="ConsPlusTitle"/>
        <w:jc w:val="center"/>
        <w:rPr>
          <w:sz w:val="20"/>
          <w:szCs w:val="20"/>
        </w:rPr>
      </w:pPr>
      <w:r>
        <w:rPr>
          <w:sz w:val="20"/>
          <w:szCs w:val="20"/>
        </w:rPr>
        <w:t>КОТОРЫХ ПРИСОЕДИНЕНЫ К ЭЛЕКТРИЧЕСКИМ СЕТЯМ СЕТЕВОЙ</w:t>
      </w:r>
    </w:p>
    <w:p w:rsidR="00103870" w:rsidRDefault="00103870">
      <w:pPr>
        <w:pStyle w:val="ConsPlusTitle"/>
        <w:jc w:val="center"/>
        <w:rPr>
          <w:sz w:val="20"/>
          <w:szCs w:val="20"/>
        </w:rPr>
      </w:pPr>
      <w:r>
        <w:rPr>
          <w:sz w:val="20"/>
          <w:szCs w:val="20"/>
        </w:rPr>
        <w:t>ОРГАНИЗАЦИИ ЧЕРЕЗ ЭНЕРГЕТИЧЕСКИЕ УСТАНОВКИ ПРОИЗВОДИТЕЛЕЙ</w:t>
      </w:r>
    </w:p>
    <w:p w:rsidR="00103870" w:rsidRDefault="00103870">
      <w:pPr>
        <w:pStyle w:val="ConsPlusTitle"/>
        <w:jc w:val="center"/>
        <w:rPr>
          <w:sz w:val="20"/>
          <w:szCs w:val="20"/>
        </w:rPr>
      </w:pPr>
      <w:r>
        <w:rPr>
          <w:sz w:val="20"/>
          <w:szCs w:val="20"/>
        </w:rPr>
        <w:t>ЭЛЕКТРИЧЕСКОЙ ЭНЕРГИИ, ЗА ИСКЛЮЧЕНИЕМ ЭЛЕКТРИЧЕСКОЙ ЭНЕРГИИ</w:t>
      </w:r>
    </w:p>
    <w:p w:rsidR="00103870" w:rsidRDefault="00103870">
      <w:pPr>
        <w:pStyle w:val="ConsPlusTitle"/>
        <w:jc w:val="center"/>
        <w:rPr>
          <w:sz w:val="20"/>
          <w:szCs w:val="20"/>
        </w:rPr>
      </w:pPr>
      <w:r>
        <w:rPr>
          <w:sz w:val="20"/>
          <w:szCs w:val="20"/>
        </w:rPr>
        <w:t>(МОЩНОСТИ), ПОСТАВЛЯЕМОЙ НАСЕЛЕНИЮ И ПРИРАВНЕННЫМ К НЕМУ</w:t>
      </w:r>
    </w:p>
    <w:p w:rsidR="00103870" w:rsidRDefault="00103870">
      <w:pPr>
        <w:pStyle w:val="ConsPlusTitle"/>
        <w:jc w:val="center"/>
        <w:rPr>
          <w:sz w:val="20"/>
          <w:szCs w:val="20"/>
        </w:rPr>
      </w:pPr>
      <w:r>
        <w:rPr>
          <w:sz w:val="20"/>
          <w:szCs w:val="20"/>
        </w:rPr>
        <w:t>КАТЕГОРИЯМ ПОТРЕБИТЕЛЕЙ</w:t>
      </w:r>
    </w:p>
    <w:p w:rsidR="00103870" w:rsidRDefault="00103870">
      <w:pPr>
        <w:widowControl w:val="0"/>
        <w:autoSpaceDE w:val="0"/>
        <w:autoSpaceDN w:val="0"/>
        <w:adjustRightInd w:val="0"/>
        <w:spacing w:after="0" w:line="240" w:lineRule="auto"/>
        <w:ind w:firstLine="540"/>
        <w:jc w:val="both"/>
        <w:rPr>
          <w:rFonts w:ascii="Calibri" w:hAnsi="Calibri" w:cs="Calibri"/>
          <w:sz w:val="20"/>
          <w:szCs w:val="20"/>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01.01.2013 по 30.06.2013:</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N п/п │Показатель (группы│ Единица │         Диапазоны напряжения          │</w:t>
      </w:r>
    </w:p>
    <w:p w:rsidR="00103870" w:rsidRDefault="00103870">
      <w:pPr>
        <w:pStyle w:val="ConsPlusCell"/>
        <w:rPr>
          <w:rFonts w:ascii="Courier New" w:hAnsi="Courier New" w:cs="Courier New"/>
          <w:sz w:val="16"/>
          <w:szCs w:val="16"/>
        </w:rPr>
      </w:pPr>
      <w:r>
        <w:rPr>
          <w:rFonts w:ascii="Courier New" w:hAnsi="Courier New" w:cs="Courier New"/>
          <w:sz w:val="16"/>
          <w:szCs w:val="16"/>
        </w:rPr>
        <w:t>│       │  потребителей с  │измерения├─────────┬─────────┬─────────┬─────────┤</w:t>
      </w:r>
    </w:p>
    <w:p w:rsidR="00103870" w:rsidRDefault="00103870">
      <w:pPr>
        <w:pStyle w:val="ConsPlusCell"/>
        <w:rPr>
          <w:rFonts w:ascii="Courier New" w:hAnsi="Courier New" w:cs="Courier New"/>
          <w:sz w:val="16"/>
          <w:szCs w:val="16"/>
        </w:rPr>
      </w:pPr>
      <w:r>
        <w:rPr>
          <w:rFonts w:ascii="Courier New" w:hAnsi="Courier New" w:cs="Courier New"/>
          <w:sz w:val="16"/>
          <w:szCs w:val="16"/>
        </w:rPr>
        <w:t>│       │ разбивкой тарифа │         │   ВН    │  СН-I   │  СН-II  │   НН    │</w:t>
      </w:r>
    </w:p>
    <w:p w:rsidR="00103870" w:rsidRDefault="00103870">
      <w:pPr>
        <w:pStyle w:val="ConsPlusCell"/>
        <w:rPr>
          <w:rFonts w:ascii="Courier New" w:hAnsi="Courier New" w:cs="Courier New"/>
          <w:sz w:val="16"/>
          <w:szCs w:val="16"/>
        </w:rPr>
      </w:pPr>
      <w:r>
        <w:rPr>
          <w:rFonts w:ascii="Courier New" w:hAnsi="Courier New" w:cs="Courier New"/>
          <w:sz w:val="16"/>
          <w:szCs w:val="16"/>
        </w:rPr>
        <w:t>│       │   по ставкам 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│дифференциацией по│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   зонам суток)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1   │        2         │    3    │    4    │    5    │    6    │    7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      │Прочие потребители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  │Одноставочный     │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│тариф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16"/>
          <w:szCs w:val="16"/>
        </w:rPr>
      </w:pPr>
      <w:r>
        <w:rPr>
          <w:rFonts w:ascii="Courier New" w:hAnsi="Courier New" w:cs="Courier New"/>
          <w:sz w:val="16"/>
          <w:szCs w:val="16"/>
        </w:rPr>
        <w:t>│2.1.1  │средневзвешенная  │руб./    │  1435,63│         │  1435,63│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1430,12│         │  1430,12│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│2.1.1.2│услуги по передаче│    x    │    x    │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│2.1.1.4│сбытовая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    │Двухставочный тариф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│2.2.1  │средневзвешенная  │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│руб./    │321362,45│         │354068,87│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│средневзвешенной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│стоимости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│расчетной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│321362,45│         │354068,87│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оптового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│руб./    │   692,82│         │   692,82│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│средневзвешенной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692,58│         │   692,58│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│2.2.2  │услуги по передаче│    x    │    x    │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│2.2.3  │инфраструктурные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│2.2.4  │сбытовая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   │Тарифы, дифференцированные по трем зонам суток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  │- ночная зона     │руб./    │  1521,80│         │  1882,19│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│2.3.1.1│средневзвешенная  │руб./    │   695,71│         │   695,71│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692,58│         │   692,58│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│2.3.1.4│сбытовая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  │- полупиковая зона│руб./    │  2261,72│         │  2622,11│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│2.3.2.1│средневзвешенная  │руб./    │  1435,63│         │  1435,63│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1430,12│         │  1430,12│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│2.3.2.4│сбытовая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  │- пиковая зона    │руб./    │  5222,17│         │  5582,56│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│2.3.3.1│средневзвешенная  │руб./    │  4396,08│         │  4396,08│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1430,12│         │  1430,12│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│2.3.3.4│сбытовая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    │Тарифы, дифференцированные по двум зонам суток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  │- ночная зона     │руб./    │  1521,80│         │  1882,19│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│2.4.1.1│средневзвешенная  │руб./    │   695,71│         │   695,71│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692,58│         │   692,58│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│2.4.1.4│сбытовая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  │- дневная зона    │руб./    │  2626,16│         │  2986,55│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│2.4.2.1│средневзвешенная  │руб./    │  1800,07│         │  1800,07│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1430,12│         │  1430,12│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│344505,69│         │433447,87│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│2.4.2.3│инфраструктурные  │руб./    │     2,23│         │     2,23│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│сбытовая надбавка │руб./    │   169,06│         │   169,06│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01.07.2013 по 31.12.2013:</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N п/п │Показатель (группы│ Единица │         Диапазоны напряжения          │</w:t>
      </w:r>
    </w:p>
    <w:p w:rsidR="00103870" w:rsidRDefault="00103870">
      <w:pPr>
        <w:pStyle w:val="ConsPlusCell"/>
        <w:rPr>
          <w:rFonts w:ascii="Courier New" w:hAnsi="Courier New" w:cs="Courier New"/>
          <w:sz w:val="16"/>
          <w:szCs w:val="16"/>
        </w:rPr>
      </w:pPr>
      <w:r>
        <w:rPr>
          <w:rFonts w:ascii="Courier New" w:hAnsi="Courier New" w:cs="Courier New"/>
          <w:sz w:val="16"/>
          <w:szCs w:val="16"/>
        </w:rPr>
        <w:t>│       │  потребителей с  │измерения├─────────┬─────────┬─────────┬─────────┤</w:t>
      </w:r>
    </w:p>
    <w:p w:rsidR="00103870" w:rsidRDefault="00103870">
      <w:pPr>
        <w:pStyle w:val="ConsPlusCell"/>
        <w:rPr>
          <w:rFonts w:ascii="Courier New" w:hAnsi="Courier New" w:cs="Courier New"/>
          <w:sz w:val="16"/>
          <w:szCs w:val="16"/>
        </w:rPr>
      </w:pPr>
      <w:r>
        <w:rPr>
          <w:rFonts w:ascii="Courier New" w:hAnsi="Courier New" w:cs="Courier New"/>
          <w:sz w:val="16"/>
          <w:szCs w:val="16"/>
        </w:rPr>
        <w:t>│       │ разбивкой тарифа │         │   ВН    │  СН-I   │  СН-II  │   НН    │</w:t>
      </w:r>
    </w:p>
    <w:p w:rsidR="00103870" w:rsidRDefault="00103870">
      <w:pPr>
        <w:pStyle w:val="ConsPlusCell"/>
        <w:rPr>
          <w:rFonts w:ascii="Courier New" w:hAnsi="Courier New" w:cs="Courier New"/>
          <w:sz w:val="16"/>
          <w:szCs w:val="16"/>
        </w:rPr>
      </w:pPr>
      <w:r>
        <w:rPr>
          <w:rFonts w:ascii="Courier New" w:hAnsi="Courier New" w:cs="Courier New"/>
          <w:sz w:val="16"/>
          <w:szCs w:val="16"/>
        </w:rPr>
        <w:t>│       │   по ставкам 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│дифференциацией по│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   зонам суток)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1   │        2         │    3    │    4    │    5    │    6    │    7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      │Прочие потребители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  │Одноставочный     │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│тариф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103870" w:rsidRDefault="00103870">
      <w:pPr>
        <w:pStyle w:val="ConsPlusCell"/>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3870" w:rsidRDefault="00103870">
      <w:pPr>
        <w:pStyle w:val="ConsPlusCell"/>
        <w:rPr>
          <w:rFonts w:ascii="Courier New" w:hAnsi="Courier New" w:cs="Courier New"/>
          <w:sz w:val="16"/>
          <w:szCs w:val="16"/>
        </w:rPr>
      </w:pPr>
      <w:r>
        <w:rPr>
          <w:rFonts w:ascii="Courier New" w:hAnsi="Courier New" w:cs="Courier New"/>
          <w:sz w:val="16"/>
          <w:szCs w:val="16"/>
        </w:rPr>
        <w:t>│2.1.1  │средневзвешенная  │руб./    │  1529,03│         │  1529,03│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1523,69│         │  1523,69│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│2.1.1.2│услуги по передаче│    x    │         │         │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│2.1.1.4│сбытовая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    │Двухставочный тариф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│2.2.1  │средневзвешенная  │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│руб./    │429273,34│         │353130,11│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│средневзвешенной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│стоимости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│расчетной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│429273,34│         │353130,11│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оптового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│руб./    │   726,72│         │   726,72│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│средневзвешенной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726,50│         │   726,50│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│2.2.2  │услуги по передаче│    x    │         │         │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│2.2.3  │инфраструктурные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│2.2.4  │сбытовая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    │Тарифы, дифференцированные по трем зонам суток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  │- ночная зона     │руб./    │  1622,20│         │  2024,14│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│2.3.1.1│средневзвешенная  │руб./    │   729,84│         │   729,84│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726,72│         │   726,72│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│2.3.1.4│сбытовая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  │- полупиковая зона│руб./    │  2421,39│         │  2823,33│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│2.3.2.1│средневзвешенная  │руб./    │  1529,03│         │  1529,03│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1523,69│         │  1523,69│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│2.3.2.4│сбытовая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  │- пиковая зона    │руб./    │  5618,97│         │  6020,91│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│2.3.3.1│средневзвешенная  │руб./    │  4726,61│         │  4726,61│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1523,69│         │  1523,69│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│2.3.3.4│сбытовая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    │Тарифы, дифференцированные по двум зонам суток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  │- ночная зона     │руб./    │  1622,20│         │  2024,14│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│2.4.1.1│средневзвешенная  │руб./    │   729,84│         │   729,84│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726,72│         │   726,72│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│2.4.1.4│сбытовая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  │- дневная зона    │руб./    │  2815,02│         │  3216,81│         │</w:t>
      </w:r>
    </w:p>
    <w:p w:rsidR="00103870" w:rsidRDefault="00103870">
      <w:pPr>
        <w:pStyle w:val="ConsPlusCell"/>
        <w:rPr>
          <w:rFonts w:ascii="Courier New" w:hAnsi="Courier New" w:cs="Courier New"/>
          <w:sz w:val="16"/>
          <w:szCs w:val="16"/>
        </w:rPr>
      </w:pPr>
      <w:r>
        <w:rPr>
          <w:rFonts w:ascii="Courier New" w:hAnsi="Courier New" w:cs="Courier New"/>
          <w:sz w:val="16"/>
          <w:szCs w:val="16"/>
        </w:rPr>
        <w:t>│       │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│2.4.2.1│средневзвешенная  │руб./    │  1922,66│         │  1922,66│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│стоимость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│удельная стоимость│руб./    │  1523,69│         │  1523,69│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│электроэнергии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│(мощности)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│оптового рынка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│2.4.2.2│услуги по передаче│    x    │    x    │    x    │    x    │    x    │</w:t>
      </w:r>
    </w:p>
    <w:p w:rsidR="00103870" w:rsidRDefault="00103870">
      <w:pPr>
        <w:pStyle w:val="ConsPlusCell"/>
        <w:rPr>
          <w:rFonts w:ascii="Courier New" w:hAnsi="Courier New" w:cs="Courier New"/>
          <w:sz w:val="16"/>
          <w:szCs w:val="16"/>
        </w:rPr>
      </w:pPr>
      <w:r>
        <w:rPr>
          <w:rFonts w:ascii="Courier New" w:hAnsi="Courier New" w:cs="Courier New"/>
          <w:sz w:val="16"/>
          <w:szCs w:val="16"/>
        </w:rPr>
        <w:t>│       │единицы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│электрической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│энергии (мощности)│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w:t>
      </w:r>
    </w:p>
    <w:p w:rsidR="00103870" w:rsidRDefault="00103870">
      <w:pPr>
        <w:pStyle w:val="ConsPlusCell"/>
        <w:rPr>
          <w:rFonts w:ascii="Courier New" w:hAnsi="Courier New" w:cs="Courier New"/>
          <w:sz w:val="16"/>
          <w:szCs w:val="16"/>
        </w:rPr>
      </w:pPr>
      <w:r>
        <w:rPr>
          <w:rFonts w:ascii="Courier New" w:hAnsi="Courier New" w:cs="Courier New"/>
          <w:sz w:val="16"/>
          <w:szCs w:val="16"/>
        </w:rPr>
        <w:t>│       │ставка на         │руб./    │396181,54│         │498465,05│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│содержание        │МВт. мес.│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│электрических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│сетей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│2.4.2.3│инфраструктурные  │руб./    │     2,45│         │     2,45│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│платежи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pStyle w:val="ConsPlusCell"/>
        <w:rPr>
          <w:rFonts w:ascii="Courier New" w:hAnsi="Courier New" w:cs="Courier New"/>
          <w:sz w:val="16"/>
          <w:szCs w:val="16"/>
        </w:rPr>
      </w:pPr>
      <w:r>
        <w:rPr>
          <w:rFonts w:ascii="Courier New" w:hAnsi="Courier New" w:cs="Courier New"/>
          <w:sz w:val="16"/>
          <w:szCs w:val="16"/>
        </w:rPr>
        <w:t>│       │сбытовая надбавка │руб./    │   169,77│         │   169,77│         │</w:t>
      </w:r>
    </w:p>
    <w:p w:rsidR="00103870" w:rsidRDefault="00103870">
      <w:pPr>
        <w:pStyle w:val="ConsPlusCell"/>
        <w:rPr>
          <w:rFonts w:ascii="Courier New" w:hAnsi="Courier New" w:cs="Courier New"/>
          <w:sz w:val="16"/>
          <w:szCs w:val="16"/>
        </w:rPr>
      </w:pPr>
      <w:r>
        <w:rPr>
          <w:rFonts w:ascii="Courier New" w:hAnsi="Courier New" w:cs="Courier New"/>
          <w:sz w:val="16"/>
          <w:szCs w:val="16"/>
        </w:rPr>
        <w:t>│       │гарантирующего    │МВт. ч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       │поставщика        │         │         │         │         │         │</w:t>
      </w:r>
    </w:p>
    <w:p w:rsidR="00103870" w:rsidRDefault="00103870">
      <w:pPr>
        <w:pStyle w:val="ConsPlusCell"/>
        <w:rPr>
          <w:rFonts w:ascii="Courier New" w:hAnsi="Courier New" w:cs="Courier New"/>
          <w:sz w:val="16"/>
          <w:szCs w:val="16"/>
        </w:rPr>
      </w:pPr>
      <w:r>
        <w:rPr>
          <w:rFonts w:ascii="Courier New" w:hAnsi="Courier New" w:cs="Courier New"/>
          <w:sz w:val="16"/>
          <w:szCs w:val="16"/>
        </w:rPr>
        <w:t>└───────┴──────────────────┴─────────┴─────────┴─────────┴─────────┴─────────┘</w:t>
      </w:r>
    </w:p>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потребители, получающие электрическую энергию, отсутствуют.</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Комитета по ценам и тарифам</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Хабаровского края</w:t>
      </w:r>
    </w:p>
    <w:p w:rsidR="00103870" w:rsidRDefault="00103870">
      <w:pPr>
        <w:widowControl w:val="0"/>
        <w:autoSpaceDE w:val="0"/>
        <w:autoSpaceDN w:val="0"/>
        <w:adjustRightInd w:val="0"/>
        <w:spacing w:after="0" w:line="240" w:lineRule="auto"/>
        <w:jc w:val="right"/>
        <w:rPr>
          <w:rFonts w:ascii="Calibri" w:hAnsi="Calibri" w:cs="Calibri"/>
        </w:rPr>
      </w:pPr>
      <w:r>
        <w:rPr>
          <w:rFonts w:ascii="Calibri" w:hAnsi="Calibri" w:cs="Calibri"/>
        </w:rPr>
        <w:t>от 28 декабря 2012 г. N 43/1</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Title"/>
        <w:jc w:val="center"/>
        <w:rPr>
          <w:sz w:val="20"/>
          <w:szCs w:val="20"/>
        </w:rPr>
      </w:pPr>
      <w:bookmarkStart w:id="7" w:name="Par1314"/>
      <w:bookmarkEnd w:id="7"/>
      <w:r>
        <w:rPr>
          <w:sz w:val="20"/>
          <w:szCs w:val="20"/>
        </w:rPr>
        <w:t>ЦЕНЫ (ТАРИФЫ)</w:t>
      </w:r>
    </w:p>
    <w:p w:rsidR="00103870" w:rsidRDefault="00103870">
      <w:pPr>
        <w:pStyle w:val="ConsPlusTitle"/>
        <w:jc w:val="center"/>
        <w:rPr>
          <w:sz w:val="20"/>
          <w:szCs w:val="20"/>
        </w:rPr>
      </w:pPr>
      <w:r>
        <w:rPr>
          <w:sz w:val="20"/>
          <w:szCs w:val="20"/>
        </w:rPr>
        <w:t>НА ЭЛЕКТРИЧЕСКУЮ ЭНЕРГИЮ (МОЩНОСТЬ), ПОСТАВЛЯЕМУЮ</w:t>
      </w:r>
    </w:p>
    <w:p w:rsidR="00103870" w:rsidRDefault="00103870">
      <w:pPr>
        <w:pStyle w:val="ConsPlusTitle"/>
        <w:jc w:val="center"/>
        <w:rPr>
          <w:sz w:val="20"/>
          <w:szCs w:val="20"/>
        </w:rPr>
      </w:pPr>
      <w:r>
        <w:rPr>
          <w:sz w:val="20"/>
          <w:szCs w:val="20"/>
        </w:rPr>
        <w:t>ОАО "ДАЛЬНЕВОСТОЧНАЯ ЭНЕРГЕТИЧЕСКАЯ КОМПАНИЯ" (ФИЛИАЛ</w:t>
      </w:r>
    </w:p>
    <w:p w:rsidR="00103870" w:rsidRDefault="00103870">
      <w:pPr>
        <w:pStyle w:val="ConsPlusTitle"/>
        <w:jc w:val="center"/>
        <w:rPr>
          <w:sz w:val="20"/>
          <w:szCs w:val="20"/>
        </w:rPr>
      </w:pPr>
      <w:r>
        <w:rPr>
          <w:sz w:val="20"/>
          <w:szCs w:val="20"/>
        </w:rPr>
        <w:t>"ХАБАРОВСКЭНЕРГОСБЫТ"), ООО "ТРАНСНЕФТЬЭНЕРГО",</w:t>
      </w:r>
    </w:p>
    <w:p w:rsidR="00103870" w:rsidRDefault="00103870">
      <w:pPr>
        <w:pStyle w:val="ConsPlusTitle"/>
        <w:jc w:val="center"/>
        <w:rPr>
          <w:sz w:val="20"/>
          <w:szCs w:val="20"/>
        </w:rPr>
      </w:pPr>
      <w:r>
        <w:rPr>
          <w:sz w:val="20"/>
          <w:szCs w:val="20"/>
        </w:rPr>
        <w:t>ООО "РУСЭНЕРГОСБЫТ" ПОКУПАТЕЛЯМ ПО ДОГОВОРАМ ЭНЕРГОСНАБЖЕНИЯ</w:t>
      </w:r>
    </w:p>
    <w:p w:rsidR="00103870" w:rsidRDefault="00103870">
      <w:pPr>
        <w:pStyle w:val="ConsPlusTitle"/>
        <w:jc w:val="center"/>
        <w:rPr>
          <w:sz w:val="20"/>
          <w:szCs w:val="20"/>
        </w:rPr>
      </w:pPr>
      <w:r>
        <w:rPr>
          <w:sz w:val="20"/>
          <w:szCs w:val="20"/>
        </w:rPr>
        <w:t>НА ТЕРРИТОРИИ ХАБАРОВСКОГО КРАЯ, ЗА ИСКЛЮЧЕНИЕМ</w:t>
      </w:r>
    </w:p>
    <w:p w:rsidR="00103870" w:rsidRDefault="00103870">
      <w:pPr>
        <w:pStyle w:val="ConsPlusTitle"/>
        <w:jc w:val="center"/>
        <w:rPr>
          <w:sz w:val="20"/>
          <w:szCs w:val="20"/>
        </w:rPr>
      </w:pPr>
      <w:r>
        <w:rPr>
          <w:sz w:val="20"/>
          <w:szCs w:val="20"/>
        </w:rPr>
        <w:t>ЭЛЕКТРИЧЕСКОЙ ЭНЕРГИИ (МОЩНОСТИ), ПОСТАВЛЯЕМОЙ НАСЕЛЕНИЮ</w:t>
      </w:r>
    </w:p>
    <w:p w:rsidR="00103870" w:rsidRDefault="00103870">
      <w:pPr>
        <w:pStyle w:val="ConsPlusTitle"/>
        <w:jc w:val="center"/>
        <w:rPr>
          <w:sz w:val="20"/>
          <w:szCs w:val="20"/>
        </w:rPr>
      </w:pPr>
      <w:r>
        <w:rPr>
          <w:sz w:val="20"/>
          <w:szCs w:val="20"/>
        </w:rPr>
        <w:t>И ПРИРАВНЕННЫМ К НЕМУ КАТЕГОРИЯМ ПОТРЕБИТЕЛЕЙ, УСЛУГИ</w:t>
      </w:r>
    </w:p>
    <w:p w:rsidR="00103870" w:rsidRDefault="00103870">
      <w:pPr>
        <w:pStyle w:val="ConsPlusTitle"/>
        <w:jc w:val="center"/>
        <w:rPr>
          <w:sz w:val="20"/>
          <w:szCs w:val="20"/>
        </w:rPr>
      </w:pPr>
      <w:r>
        <w:rPr>
          <w:sz w:val="20"/>
          <w:szCs w:val="20"/>
        </w:rPr>
        <w:t>ПО ПЕРЕДАЧЕ ЭЛЕКТРИЧЕСКОЙ ЭНЕРГИИ (МОЩНОСТИ) КОТОРЫМ</w:t>
      </w:r>
    </w:p>
    <w:p w:rsidR="00103870" w:rsidRDefault="00103870">
      <w:pPr>
        <w:pStyle w:val="ConsPlusTitle"/>
        <w:jc w:val="center"/>
        <w:rPr>
          <w:sz w:val="20"/>
          <w:szCs w:val="20"/>
        </w:rPr>
      </w:pPr>
      <w:r>
        <w:rPr>
          <w:sz w:val="20"/>
          <w:szCs w:val="20"/>
        </w:rPr>
        <w:t>ОКАЗЫВАЮТСЯ ТОЛЬКО С ИСПОЛЬЗОВАНИЕМ ОБЪЕКТОВ ЭЛЕКТРОСЕТЕВОГО</w:t>
      </w:r>
    </w:p>
    <w:p w:rsidR="00103870" w:rsidRDefault="00103870">
      <w:pPr>
        <w:pStyle w:val="ConsPlusTitle"/>
        <w:jc w:val="center"/>
        <w:rPr>
          <w:sz w:val="20"/>
          <w:szCs w:val="20"/>
        </w:rPr>
      </w:pPr>
      <w:r>
        <w:rPr>
          <w:sz w:val="20"/>
          <w:szCs w:val="20"/>
        </w:rPr>
        <w:t>ХОЗЯЙСТВА, ВХОДЯЩИХ В ЕДИНУЮ НАЦИОНАЛЬНУЮ (ОБЩЕРОССИЙСКУЮ)</w:t>
      </w:r>
    </w:p>
    <w:p w:rsidR="00103870" w:rsidRDefault="00103870">
      <w:pPr>
        <w:pStyle w:val="ConsPlusTitle"/>
        <w:jc w:val="center"/>
        <w:rPr>
          <w:sz w:val="20"/>
          <w:szCs w:val="20"/>
        </w:rPr>
      </w:pPr>
      <w:r>
        <w:rPr>
          <w:sz w:val="20"/>
          <w:szCs w:val="20"/>
        </w:rPr>
        <w:t>ЭЛЕКТРИЧЕСКУЮ СЕТЬ</w:t>
      </w:r>
    </w:p>
    <w:p w:rsidR="00103870" w:rsidRDefault="00103870">
      <w:pPr>
        <w:widowControl w:val="0"/>
        <w:autoSpaceDE w:val="0"/>
        <w:autoSpaceDN w:val="0"/>
        <w:adjustRightInd w:val="0"/>
        <w:spacing w:after="0" w:line="240" w:lineRule="auto"/>
        <w:jc w:val="center"/>
        <w:rPr>
          <w:rFonts w:ascii="Calibri" w:hAnsi="Calibri" w:cs="Calibri"/>
          <w:sz w:val="20"/>
          <w:szCs w:val="20"/>
        </w:rPr>
      </w:pP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Комитета по ценам и тарифам</w:t>
      </w:r>
    </w:p>
    <w:p w:rsidR="00103870" w:rsidRDefault="00103870">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Хабаровского края от 23.01.2013 N 2/5)</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 01.01.2013 по 30.06.2013:</w:t>
      </w:r>
    </w:p>
    <w:p w:rsidR="00103870" w:rsidRDefault="0010387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
        <w:gridCol w:w="2000"/>
        <w:gridCol w:w="1100"/>
        <w:gridCol w:w="1100"/>
        <w:gridCol w:w="1100"/>
        <w:gridCol w:w="1100"/>
        <w:gridCol w:w="1100"/>
      </w:tblGrid>
      <w:tr w:rsidR="00103870">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N п/п </w:t>
            </w:r>
          </w:p>
        </w:tc>
        <w:tc>
          <w:tcPr>
            <w:tcW w:w="20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Показатель (группы</w:t>
            </w:r>
            <w:r>
              <w:rPr>
                <w:rFonts w:ascii="Courier New" w:hAnsi="Courier New" w:cs="Courier New"/>
                <w:sz w:val="16"/>
                <w:szCs w:val="16"/>
              </w:rPr>
              <w:br/>
              <w:t xml:space="preserve">  потребителей с  </w:t>
            </w:r>
            <w:r>
              <w:rPr>
                <w:rFonts w:ascii="Courier New" w:hAnsi="Courier New" w:cs="Courier New"/>
                <w:sz w:val="16"/>
                <w:szCs w:val="16"/>
              </w:rPr>
              <w:br/>
              <w:t xml:space="preserve"> разбивкой тарифа </w:t>
            </w:r>
            <w:r>
              <w:rPr>
                <w:rFonts w:ascii="Courier New" w:hAnsi="Courier New" w:cs="Courier New"/>
                <w:sz w:val="16"/>
                <w:szCs w:val="16"/>
              </w:rPr>
              <w:br/>
              <w:t xml:space="preserve">   по ставкам и   </w:t>
            </w:r>
            <w:r>
              <w:rPr>
                <w:rFonts w:ascii="Courier New" w:hAnsi="Courier New" w:cs="Courier New"/>
                <w:sz w:val="16"/>
                <w:szCs w:val="16"/>
              </w:rPr>
              <w:br/>
              <w:t>дифференциацией по</w:t>
            </w:r>
            <w:r>
              <w:rPr>
                <w:rFonts w:ascii="Courier New" w:hAnsi="Courier New" w:cs="Courier New"/>
                <w:sz w:val="16"/>
                <w:szCs w:val="16"/>
              </w:rPr>
              <w:br/>
              <w:t xml:space="preserve">   зонам суток)   </w:t>
            </w:r>
          </w:p>
        </w:tc>
        <w:tc>
          <w:tcPr>
            <w:tcW w:w="11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4400" w:type="dxa"/>
            <w:gridSpan w:val="4"/>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НН    </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2.1.1.2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2.1.1.3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2.1.1.4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Двухставочный     </w:t>
            </w:r>
            <w:r>
              <w:rPr>
                <w:rFonts w:ascii="Courier New" w:hAnsi="Courier New" w:cs="Courier New"/>
                <w:sz w:val="16"/>
                <w:szCs w:val="16"/>
              </w:rPr>
              <w:br/>
              <w:t xml:space="preserve">тариф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единицы </w:t>
            </w:r>
            <w:r>
              <w:rPr>
                <w:rFonts w:ascii="Courier New" w:hAnsi="Courier New" w:cs="Courier New"/>
                <w:sz w:val="16"/>
                <w:szCs w:val="16"/>
              </w:rPr>
              <w:br/>
              <w:t xml:space="preserve">электрической     </w:t>
            </w:r>
            <w:r>
              <w:rPr>
                <w:rFonts w:ascii="Courier New" w:hAnsi="Courier New" w:cs="Courier New"/>
                <w:sz w:val="16"/>
                <w:szCs w:val="16"/>
              </w:rPr>
              <w:br/>
              <w:t>расчетной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606628,74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мощности оптового </w:t>
            </w:r>
            <w:r>
              <w:rPr>
                <w:rFonts w:ascii="Courier New" w:hAnsi="Courier New" w:cs="Courier New"/>
                <w:sz w:val="16"/>
                <w:szCs w:val="16"/>
              </w:rPr>
              <w:br/>
              <w:t xml:space="preserve">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447639,73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692,82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w:t>
            </w:r>
            <w:r>
              <w:rPr>
                <w:rFonts w:ascii="Courier New" w:hAnsi="Courier New" w:cs="Courier New"/>
                <w:sz w:val="16"/>
                <w:szCs w:val="16"/>
              </w:rPr>
              <w:br/>
              <w:t>дифференцированные</w:t>
            </w:r>
            <w:r>
              <w:rPr>
                <w:rFonts w:ascii="Courier New" w:hAnsi="Courier New" w:cs="Courier New"/>
                <w:sz w:val="16"/>
                <w:szCs w:val="16"/>
              </w:rPr>
              <w:br/>
              <w:t xml:space="preserve">по трем зонам     </w:t>
            </w:r>
            <w:r>
              <w:rPr>
                <w:rFonts w:ascii="Courier New" w:hAnsi="Courier New" w:cs="Courier New"/>
                <w:sz w:val="16"/>
                <w:szCs w:val="16"/>
              </w:rPr>
              <w:br/>
              <w:t xml:space="preserve">суток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полупиковая зона</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1435,63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5370,01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w:t>
            </w:r>
            <w:r>
              <w:rPr>
                <w:rFonts w:ascii="Courier New" w:hAnsi="Courier New" w:cs="Courier New"/>
                <w:sz w:val="16"/>
                <w:szCs w:val="16"/>
              </w:rPr>
              <w:br/>
              <w:t>дифференцированные</w:t>
            </w:r>
            <w:r>
              <w:rPr>
                <w:rFonts w:ascii="Courier New" w:hAnsi="Courier New" w:cs="Courier New"/>
                <w:sz w:val="16"/>
                <w:szCs w:val="16"/>
              </w:rPr>
              <w:br/>
              <w:t xml:space="preserve">по двум зонам     </w:t>
            </w:r>
            <w:r>
              <w:rPr>
                <w:rFonts w:ascii="Courier New" w:hAnsi="Courier New" w:cs="Courier New"/>
                <w:sz w:val="16"/>
                <w:szCs w:val="16"/>
              </w:rPr>
              <w:br/>
              <w:t xml:space="preserve">суток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695,71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692,58</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1800,07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1430,12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123328,44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2,23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bl>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 01.07.2013 по 31.12.2013:</w:t>
      </w:r>
    </w:p>
    <w:p w:rsidR="00103870" w:rsidRDefault="0010387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00"/>
        <w:gridCol w:w="2000"/>
        <w:gridCol w:w="1100"/>
        <w:gridCol w:w="1100"/>
        <w:gridCol w:w="1100"/>
        <w:gridCol w:w="1100"/>
        <w:gridCol w:w="1100"/>
      </w:tblGrid>
      <w:tr w:rsidR="00103870">
        <w:tblPrEx>
          <w:tblCellMar>
            <w:top w:w="0" w:type="dxa"/>
            <w:bottom w:w="0" w:type="dxa"/>
          </w:tblCellMar>
        </w:tblPrEx>
        <w:trPr>
          <w:trHeight w:val="320"/>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N п/п </w:t>
            </w:r>
          </w:p>
        </w:tc>
        <w:tc>
          <w:tcPr>
            <w:tcW w:w="20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Показатель (группы</w:t>
            </w:r>
            <w:r>
              <w:rPr>
                <w:rFonts w:ascii="Courier New" w:hAnsi="Courier New" w:cs="Courier New"/>
                <w:sz w:val="16"/>
                <w:szCs w:val="16"/>
              </w:rPr>
              <w:br/>
              <w:t xml:space="preserve">  потребителей с  </w:t>
            </w:r>
            <w:r>
              <w:rPr>
                <w:rFonts w:ascii="Courier New" w:hAnsi="Courier New" w:cs="Courier New"/>
                <w:sz w:val="16"/>
                <w:szCs w:val="16"/>
              </w:rPr>
              <w:br/>
              <w:t xml:space="preserve"> разбивкой тарифа </w:t>
            </w:r>
            <w:r>
              <w:rPr>
                <w:rFonts w:ascii="Courier New" w:hAnsi="Courier New" w:cs="Courier New"/>
                <w:sz w:val="16"/>
                <w:szCs w:val="16"/>
              </w:rPr>
              <w:br/>
              <w:t xml:space="preserve">   по ставкам и   </w:t>
            </w:r>
            <w:r>
              <w:rPr>
                <w:rFonts w:ascii="Courier New" w:hAnsi="Courier New" w:cs="Courier New"/>
                <w:sz w:val="16"/>
                <w:szCs w:val="16"/>
              </w:rPr>
              <w:br/>
              <w:t>дифференциацией по</w:t>
            </w:r>
            <w:r>
              <w:rPr>
                <w:rFonts w:ascii="Courier New" w:hAnsi="Courier New" w:cs="Courier New"/>
                <w:sz w:val="16"/>
                <w:szCs w:val="16"/>
              </w:rPr>
              <w:br/>
              <w:t xml:space="preserve">   зонам суток)   </w:t>
            </w:r>
          </w:p>
        </w:tc>
        <w:tc>
          <w:tcPr>
            <w:tcW w:w="1100" w:type="dxa"/>
            <w:vMerge w:val="restart"/>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4400" w:type="dxa"/>
            <w:gridSpan w:val="4"/>
            <w:tcBorders>
              <w:top w:val="single" w:sz="4" w:space="0" w:color="auto"/>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Диапазоны напряжения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ВН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СН-II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НН    </w:t>
            </w:r>
          </w:p>
        </w:tc>
      </w:tr>
      <w:tr w:rsidR="00103870">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      </w:t>
            </w:r>
          </w:p>
        </w:tc>
        <w:tc>
          <w:tcPr>
            <w:tcW w:w="7500" w:type="dxa"/>
            <w:gridSpan w:val="6"/>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Прочие потребители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Одноставочный     </w:t>
            </w:r>
            <w:r>
              <w:rPr>
                <w:rFonts w:ascii="Courier New" w:hAnsi="Courier New" w:cs="Courier New"/>
                <w:sz w:val="16"/>
                <w:szCs w:val="16"/>
              </w:rPr>
              <w:br/>
              <w:t xml:space="preserve">тариф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2.1.1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2.1.1.2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2.1.1.3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2.1.1.4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Двухставочный     </w:t>
            </w:r>
            <w:r>
              <w:rPr>
                <w:rFonts w:ascii="Courier New" w:hAnsi="Courier New" w:cs="Courier New"/>
                <w:sz w:val="16"/>
                <w:szCs w:val="16"/>
              </w:rPr>
              <w:br/>
              <w:t xml:space="preserve">тариф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96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единицы </w:t>
            </w:r>
            <w:r>
              <w:rPr>
                <w:rFonts w:ascii="Courier New" w:hAnsi="Courier New" w:cs="Courier New"/>
                <w:sz w:val="16"/>
                <w:szCs w:val="16"/>
              </w:rPr>
              <w:br/>
              <w:t xml:space="preserve">электрической     </w:t>
            </w:r>
            <w:r>
              <w:rPr>
                <w:rFonts w:ascii="Courier New" w:hAnsi="Courier New" w:cs="Courier New"/>
                <w:sz w:val="16"/>
                <w:szCs w:val="16"/>
              </w:rPr>
              <w:br/>
              <w:t>расчетной мощности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606030,37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мощности оптового </w:t>
            </w:r>
            <w:r>
              <w:rPr>
                <w:rFonts w:ascii="Courier New" w:hAnsi="Courier New" w:cs="Courier New"/>
                <w:sz w:val="16"/>
                <w:szCs w:val="16"/>
              </w:rPr>
              <w:br/>
              <w:t xml:space="preserve">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467143,73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w:t>
            </w:r>
            <w:r>
              <w:rPr>
                <w:rFonts w:ascii="Courier New" w:hAnsi="Courier New" w:cs="Courier New"/>
                <w:sz w:val="16"/>
                <w:szCs w:val="16"/>
              </w:rPr>
              <w:br/>
              <w:t xml:space="preserve">средневзвешенной  </w:t>
            </w:r>
            <w:r>
              <w:rPr>
                <w:rFonts w:ascii="Courier New" w:hAnsi="Courier New" w:cs="Courier New"/>
                <w:sz w:val="16"/>
                <w:szCs w:val="16"/>
              </w:rPr>
              <w:br/>
              <w:t xml:space="preserve">стоимости         </w:t>
            </w:r>
            <w:r>
              <w:rPr>
                <w:rFonts w:ascii="Courier New" w:hAnsi="Courier New" w:cs="Courier New"/>
                <w:sz w:val="16"/>
                <w:szCs w:val="16"/>
              </w:rPr>
              <w:br/>
              <w:t xml:space="preserve">электроэнергии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726,50</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w:t>
            </w:r>
            <w:r>
              <w:rPr>
                <w:rFonts w:ascii="Courier New" w:hAnsi="Courier New" w:cs="Courier New"/>
                <w:sz w:val="16"/>
                <w:szCs w:val="16"/>
              </w:rPr>
              <w:br/>
              <w:t>дифференцированные</w:t>
            </w:r>
            <w:r>
              <w:rPr>
                <w:rFonts w:ascii="Courier New" w:hAnsi="Courier New" w:cs="Courier New"/>
                <w:sz w:val="16"/>
                <w:szCs w:val="16"/>
              </w:rPr>
              <w:br/>
              <w:t xml:space="preserve">по трем зонам     </w:t>
            </w:r>
            <w:r>
              <w:rPr>
                <w:rFonts w:ascii="Courier New" w:hAnsi="Courier New" w:cs="Courier New"/>
                <w:sz w:val="16"/>
                <w:szCs w:val="16"/>
              </w:rPr>
              <w:br/>
              <w:t xml:space="preserve">суток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lastRenderedPageBreak/>
              <w:t xml:space="preserve">2.3.1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полупиковая зона</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1529,03</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2.3.3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пиковая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4726,61</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2.3.3.4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Тарифы,           </w:t>
            </w:r>
            <w:r>
              <w:rPr>
                <w:rFonts w:ascii="Courier New" w:hAnsi="Courier New" w:cs="Courier New"/>
                <w:sz w:val="16"/>
                <w:szCs w:val="16"/>
              </w:rPr>
              <w:br/>
              <w:t>дифференцированные</w:t>
            </w:r>
            <w:r>
              <w:rPr>
                <w:rFonts w:ascii="Courier New" w:hAnsi="Courier New" w:cs="Courier New"/>
                <w:sz w:val="16"/>
                <w:szCs w:val="16"/>
              </w:rPr>
              <w:br/>
              <w:t xml:space="preserve">по двум зонам     </w:t>
            </w:r>
            <w:r>
              <w:rPr>
                <w:rFonts w:ascii="Courier New" w:hAnsi="Courier New" w:cs="Courier New"/>
                <w:sz w:val="16"/>
                <w:szCs w:val="16"/>
              </w:rPr>
              <w:br/>
              <w:t xml:space="preserve">суток             </w:t>
            </w:r>
          </w:p>
        </w:tc>
        <w:tc>
          <w:tcPr>
            <w:tcW w:w="5500" w:type="dxa"/>
            <w:gridSpan w:val="5"/>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2.4.1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ночная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729,84</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726,72</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2.4.1.4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2.4.2  </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дневная зона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80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2.4.2.1</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средневзвешенная  </w:t>
            </w:r>
            <w:r>
              <w:rPr>
                <w:rFonts w:ascii="Courier New" w:hAnsi="Courier New" w:cs="Courier New"/>
                <w:sz w:val="16"/>
                <w:szCs w:val="16"/>
              </w:rPr>
              <w:br/>
              <w:t xml:space="preserve">стоимость         </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1922,66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удельная стоимость</w:t>
            </w:r>
            <w:r>
              <w:rPr>
                <w:rFonts w:ascii="Courier New" w:hAnsi="Courier New" w:cs="Courier New"/>
                <w:sz w:val="16"/>
                <w:szCs w:val="16"/>
              </w:rPr>
              <w:br/>
              <w:t xml:space="preserve">электроэнергии    </w:t>
            </w:r>
            <w:r>
              <w:rPr>
                <w:rFonts w:ascii="Courier New" w:hAnsi="Courier New" w:cs="Courier New"/>
                <w:sz w:val="16"/>
                <w:szCs w:val="16"/>
              </w:rPr>
              <w:br/>
              <w:t xml:space="preserve">(мощности)        </w:t>
            </w:r>
            <w:r>
              <w:rPr>
                <w:rFonts w:ascii="Courier New" w:hAnsi="Courier New" w:cs="Courier New"/>
                <w:sz w:val="16"/>
                <w:szCs w:val="16"/>
              </w:rPr>
              <w:br/>
              <w:t xml:space="preserve">оптового рынка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1523,69</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440"/>
          <w:tblCellSpacing w:w="5" w:type="nil"/>
        </w:trPr>
        <w:tc>
          <w:tcPr>
            <w:tcW w:w="900" w:type="dxa"/>
            <w:vMerge w:val="restart"/>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2.4.2.2</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услуги по передаче</w:t>
            </w:r>
            <w:r>
              <w:rPr>
                <w:rFonts w:ascii="Courier New" w:hAnsi="Courier New" w:cs="Courier New"/>
                <w:sz w:val="16"/>
                <w:szCs w:val="16"/>
              </w:rPr>
              <w:br/>
              <w:t xml:space="preserve">единицы           </w:t>
            </w:r>
            <w:r>
              <w:rPr>
                <w:rFonts w:ascii="Courier New" w:hAnsi="Courier New" w:cs="Courier New"/>
                <w:sz w:val="16"/>
                <w:szCs w:val="16"/>
              </w:rPr>
              <w:br/>
              <w:t xml:space="preserve">электрической     </w:t>
            </w:r>
            <w:r>
              <w:rPr>
                <w:rFonts w:ascii="Courier New" w:hAnsi="Courier New" w:cs="Courier New"/>
                <w:sz w:val="16"/>
                <w:szCs w:val="16"/>
              </w:rPr>
              <w:br/>
              <w:t>энергии (мощности)</w:t>
            </w:r>
            <w:r>
              <w:rPr>
                <w:rFonts w:ascii="Courier New" w:hAnsi="Courier New" w:cs="Courier New"/>
                <w:sz w:val="16"/>
                <w:szCs w:val="16"/>
              </w:rPr>
              <w:br/>
              <w:t xml:space="preserve">по единой         </w:t>
            </w:r>
            <w:r>
              <w:rPr>
                <w:rFonts w:ascii="Courier New" w:hAnsi="Courier New" w:cs="Courier New"/>
                <w:sz w:val="16"/>
                <w:szCs w:val="16"/>
              </w:rPr>
              <w:br/>
              <w:t xml:space="preserve">национальной      </w:t>
            </w:r>
            <w:r>
              <w:rPr>
                <w:rFonts w:ascii="Courier New" w:hAnsi="Courier New" w:cs="Courier New"/>
                <w:sz w:val="16"/>
                <w:szCs w:val="16"/>
              </w:rPr>
              <w:br/>
              <w:t xml:space="preserve">(общероссийской)  </w:t>
            </w:r>
            <w:r>
              <w:rPr>
                <w:rFonts w:ascii="Courier New" w:hAnsi="Courier New" w:cs="Courier New"/>
                <w:sz w:val="16"/>
                <w:szCs w:val="16"/>
              </w:rPr>
              <w:br/>
              <w:t>электрической сети</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160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w:t>
            </w:r>
            <w:r>
              <w:rPr>
                <w:rFonts w:ascii="Courier New" w:hAnsi="Courier New" w:cs="Courier New"/>
                <w:sz w:val="16"/>
                <w:szCs w:val="16"/>
              </w:rPr>
              <w:br/>
              <w:t xml:space="preserve">содержание        </w:t>
            </w:r>
            <w:r>
              <w:rPr>
                <w:rFonts w:ascii="Courier New" w:hAnsi="Courier New" w:cs="Courier New"/>
                <w:sz w:val="16"/>
                <w:szCs w:val="16"/>
              </w:rPr>
              <w:br/>
              <w:t xml:space="preserve">объектов          </w:t>
            </w:r>
            <w:r>
              <w:rPr>
                <w:rFonts w:ascii="Courier New" w:hAnsi="Courier New" w:cs="Courier New"/>
                <w:sz w:val="16"/>
                <w:szCs w:val="16"/>
              </w:rPr>
              <w:br/>
              <w:t xml:space="preserve">электросетевого   </w:t>
            </w:r>
            <w:r>
              <w:rPr>
                <w:rFonts w:ascii="Courier New" w:hAnsi="Courier New" w:cs="Courier New"/>
                <w:sz w:val="16"/>
                <w:szCs w:val="16"/>
              </w:rPr>
              <w:br/>
              <w:t xml:space="preserve">хозяйства,        </w:t>
            </w:r>
            <w:r>
              <w:rPr>
                <w:rFonts w:ascii="Courier New" w:hAnsi="Courier New" w:cs="Courier New"/>
                <w:sz w:val="16"/>
                <w:szCs w:val="16"/>
              </w:rPr>
              <w:br/>
              <w:t xml:space="preserve">входящих в единую </w:t>
            </w:r>
            <w:r>
              <w:rPr>
                <w:rFonts w:ascii="Courier New" w:hAnsi="Courier New" w:cs="Courier New"/>
                <w:sz w:val="16"/>
                <w:szCs w:val="16"/>
              </w:rPr>
              <w:br/>
              <w:t xml:space="preserve">национальную      </w:t>
            </w:r>
            <w:r>
              <w:rPr>
                <w:rFonts w:ascii="Courier New" w:hAnsi="Courier New" w:cs="Courier New"/>
                <w:sz w:val="16"/>
                <w:szCs w:val="16"/>
              </w:rPr>
              <w:br/>
              <w:t xml:space="preserve">(общероссийскую)  </w:t>
            </w:r>
            <w:r>
              <w:rPr>
                <w:rFonts w:ascii="Courier New" w:hAnsi="Courier New" w:cs="Courier New"/>
                <w:sz w:val="16"/>
                <w:szCs w:val="16"/>
              </w:rPr>
              <w:br/>
              <w:t>электрическую сеть</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МВт. мес.</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134964,06</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640"/>
          <w:tblCellSpacing w:w="5" w:type="nil"/>
        </w:trPr>
        <w:tc>
          <w:tcPr>
            <w:tcW w:w="900" w:type="dxa"/>
            <w:vMerge/>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ставка на оплату  </w:t>
            </w:r>
            <w:r>
              <w:rPr>
                <w:rFonts w:ascii="Courier New" w:hAnsi="Courier New" w:cs="Courier New"/>
                <w:sz w:val="16"/>
                <w:szCs w:val="16"/>
              </w:rPr>
              <w:br/>
              <w:t xml:space="preserve">нормативных       </w:t>
            </w:r>
            <w:r>
              <w:rPr>
                <w:rFonts w:ascii="Courier New" w:hAnsi="Courier New" w:cs="Courier New"/>
                <w:sz w:val="16"/>
                <w:szCs w:val="16"/>
              </w:rPr>
              <w:br/>
              <w:t xml:space="preserve">технологических   </w:t>
            </w:r>
            <w:r>
              <w:rPr>
                <w:rFonts w:ascii="Courier New" w:hAnsi="Courier New" w:cs="Courier New"/>
                <w:sz w:val="16"/>
                <w:szCs w:val="16"/>
              </w:rPr>
              <w:br/>
              <w:t xml:space="preserve">потерь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1803,37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32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2.4.2.3</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инфраструктурные  </w:t>
            </w:r>
            <w:r>
              <w:rPr>
                <w:rFonts w:ascii="Courier New" w:hAnsi="Courier New" w:cs="Courier New"/>
                <w:sz w:val="16"/>
                <w:szCs w:val="16"/>
              </w:rPr>
              <w:br/>
              <w:t xml:space="preserve">платежи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2,45</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r w:rsidR="00103870">
        <w:tblPrEx>
          <w:tblCellMar>
            <w:top w:w="0" w:type="dxa"/>
            <w:bottom w:w="0" w:type="dxa"/>
          </w:tblCellMar>
        </w:tblPrEx>
        <w:trPr>
          <w:trHeight w:val="480"/>
          <w:tblCellSpacing w:w="5" w:type="nil"/>
        </w:trPr>
        <w:tc>
          <w:tcPr>
            <w:tcW w:w="9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2.4.2.4</w:t>
            </w:r>
          </w:p>
        </w:tc>
        <w:tc>
          <w:tcPr>
            <w:tcW w:w="20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сбытовая надбавка </w:t>
            </w:r>
            <w:r>
              <w:rPr>
                <w:rFonts w:ascii="Courier New" w:hAnsi="Courier New" w:cs="Courier New"/>
                <w:sz w:val="16"/>
                <w:szCs w:val="16"/>
              </w:rPr>
              <w:br/>
              <w:t xml:space="preserve">гарантирующего    </w:t>
            </w:r>
            <w:r>
              <w:rPr>
                <w:rFonts w:ascii="Courier New" w:hAnsi="Courier New" w:cs="Courier New"/>
                <w:sz w:val="16"/>
                <w:szCs w:val="16"/>
              </w:rPr>
              <w:br/>
              <w:t xml:space="preserve">поставщика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руб./    </w:t>
            </w:r>
            <w:r>
              <w:rPr>
                <w:rFonts w:ascii="Courier New" w:hAnsi="Courier New" w:cs="Courier New"/>
                <w:sz w:val="16"/>
                <w:szCs w:val="16"/>
              </w:rPr>
              <w:br/>
              <w:t xml:space="preserve">МВт. ч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169,77</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c>
          <w:tcPr>
            <w:tcW w:w="1100" w:type="dxa"/>
            <w:tcBorders>
              <w:left w:val="single" w:sz="4" w:space="0" w:color="auto"/>
              <w:bottom w:val="single" w:sz="4" w:space="0" w:color="auto"/>
              <w:right w:val="single" w:sz="4" w:space="0" w:color="auto"/>
            </w:tcBorders>
          </w:tcPr>
          <w:p w:rsidR="00103870" w:rsidRDefault="00103870">
            <w:pPr>
              <w:pStyle w:val="ConsPlusCell"/>
              <w:rPr>
                <w:rFonts w:ascii="Courier New" w:hAnsi="Courier New" w:cs="Courier New"/>
                <w:sz w:val="16"/>
                <w:szCs w:val="16"/>
              </w:rPr>
            </w:pPr>
            <w:r>
              <w:rPr>
                <w:rFonts w:ascii="Courier New" w:hAnsi="Courier New" w:cs="Courier New"/>
                <w:sz w:val="16"/>
                <w:szCs w:val="16"/>
              </w:rPr>
              <w:t xml:space="preserve">    x    </w:t>
            </w:r>
          </w:p>
        </w:tc>
      </w:tr>
    </w:tbl>
    <w:p w:rsidR="00103870" w:rsidRDefault="00103870">
      <w:pPr>
        <w:widowControl w:val="0"/>
        <w:autoSpaceDE w:val="0"/>
        <w:autoSpaceDN w:val="0"/>
        <w:adjustRightInd w:val="0"/>
        <w:spacing w:after="0" w:line="240" w:lineRule="auto"/>
        <w:ind w:firstLine="540"/>
        <w:jc w:val="both"/>
        <w:rPr>
          <w:rFonts w:ascii="Calibri" w:hAnsi="Calibri" w:cs="Calibri"/>
          <w:sz w:val="16"/>
          <w:szCs w:val="16"/>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Цены (тарифы) установлены без налога на добавленную стоимость.</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Базовые потребители, получающие электрическую энергию, отсутствуют.</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pStyle w:val="ConsPlusTitle"/>
        <w:jc w:val="center"/>
        <w:outlineLvl w:val="0"/>
        <w:rPr>
          <w:sz w:val="20"/>
          <w:szCs w:val="20"/>
        </w:rPr>
      </w:pPr>
      <w:r>
        <w:rPr>
          <w:sz w:val="20"/>
          <w:szCs w:val="20"/>
        </w:rPr>
        <w:t>УКАЗАНИЯ</w:t>
      </w:r>
    </w:p>
    <w:p w:rsidR="00103870" w:rsidRDefault="00103870">
      <w:pPr>
        <w:pStyle w:val="ConsPlusTitle"/>
        <w:jc w:val="center"/>
        <w:rPr>
          <w:sz w:val="20"/>
          <w:szCs w:val="20"/>
        </w:rPr>
      </w:pPr>
      <w:r>
        <w:rPr>
          <w:sz w:val="20"/>
          <w:szCs w:val="20"/>
        </w:rPr>
        <w:t>ПО ПРИМЕНЕНИЮ ТАРИФОВ НА ЭЛЕКТРИЧЕСКУЮ ЭНЕРГИЮ (МОЩНОСТЬ)</w:t>
      </w:r>
    </w:p>
    <w:p w:rsidR="00103870" w:rsidRDefault="00103870">
      <w:pPr>
        <w:pStyle w:val="ConsPlusTitle"/>
        <w:jc w:val="center"/>
        <w:rPr>
          <w:sz w:val="20"/>
          <w:szCs w:val="20"/>
        </w:rPr>
      </w:pPr>
      <w:r>
        <w:rPr>
          <w:sz w:val="20"/>
          <w:szCs w:val="20"/>
        </w:rPr>
        <w:t>ДЛЯ ПОТРЕБИТЕЛЕЙ ОАО "ДАЛЬНЕВОСТОЧНАЯ ЭНЕРГЕТИЧЕСКАЯ</w:t>
      </w:r>
    </w:p>
    <w:p w:rsidR="00103870" w:rsidRDefault="00103870">
      <w:pPr>
        <w:pStyle w:val="ConsPlusTitle"/>
        <w:jc w:val="center"/>
        <w:rPr>
          <w:sz w:val="20"/>
          <w:szCs w:val="20"/>
        </w:rPr>
      </w:pPr>
      <w:r>
        <w:rPr>
          <w:sz w:val="20"/>
          <w:szCs w:val="20"/>
        </w:rPr>
        <w:t>КОМПАНИЯ" (ФИЛИАЛ "ХАБАРОВСКЭНЕРГОСБЫТ"), ЗАО "АЛЬЯНС -</w:t>
      </w:r>
    </w:p>
    <w:p w:rsidR="00103870" w:rsidRDefault="00103870">
      <w:pPr>
        <w:pStyle w:val="ConsPlusTitle"/>
        <w:jc w:val="center"/>
        <w:rPr>
          <w:sz w:val="20"/>
          <w:szCs w:val="20"/>
        </w:rPr>
      </w:pPr>
      <w:r>
        <w:rPr>
          <w:sz w:val="20"/>
          <w:szCs w:val="20"/>
        </w:rPr>
        <w:t>ЭНЕРГО", ООО "РУСЭНЕРГОСБЫТ", ОАО "ВАНИНСКИЙ МОРСКОЙ</w:t>
      </w:r>
    </w:p>
    <w:p w:rsidR="00103870" w:rsidRDefault="00103870">
      <w:pPr>
        <w:pStyle w:val="ConsPlusTitle"/>
        <w:jc w:val="center"/>
        <w:rPr>
          <w:sz w:val="20"/>
          <w:szCs w:val="20"/>
        </w:rPr>
      </w:pPr>
      <w:r>
        <w:rPr>
          <w:sz w:val="20"/>
          <w:szCs w:val="20"/>
        </w:rPr>
        <w:t>ТОРГОВЫЙ ПОРТ", ООО "БУНКЕР ПОРТ", ОАО "ХАБАРОВСКИЙ</w:t>
      </w:r>
    </w:p>
    <w:p w:rsidR="00103870" w:rsidRDefault="00103870">
      <w:pPr>
        <w:pStyle w:val="ConsPlusTitle"/>
        <w:jc w:val="center"/>
        <w:rPr>
          <w:sz w:val="20"/>
          <w:szCs w:val="20"/>
        </w:rPr>
      </w:pPr>
      <w:r>
        <w:rPr>
          <w:sz w:val="20"/>
          <w:szCs w:val="20"/>
        </w:rPr>
        <w:t>АЭРОПОРТ", ООО "ТРАНСНЕФТЬЭНЕРГО" В ХАБАРОВСКОМ КРАЕ</w:t>
      </w:r>
    </w:p>
    <w:p w:rsidR="00103870" w:rsidRDefault="00103870">
      <w:pPr>
        <w:widowControl w:val="0"/>
        <w:autoSpaceDE w:val="0"/>
        <w:autoSpaceDN w:val="0"/>
        <w:adjustRightInd w:val="0"/>
        <w:spacing w:after="0" w:line="240" w:lineRule="auto"/>
        <w:ind w:firstLine="540"/>
        <w:jc w:val="both"/>
        <w:rPr>
          <w:rFonts w:ascii="Calibri" w:hAnsi="Calibri" w:cs="Calibri"/>
          <w:sz w:val="20"/>
          <w:szCs w:val="20"/>
        </w:rPr>
      </w:pPr>
    </w:p>
    <w:p w:rsidR="00103870" w:rsidRDefault="001038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Термины и определения, данные в настоящих указаниях, соответствуют нормативной правовой базе в области государственного регулирования тарифов.</w:t>
      </w:r>
    </w:p>
    <w:p w:rsidR="00103870" w:rsidRDefault="00103870">
      <w:pPr>
        <w:widowControl w:val="0"/>
        <w:autoSpaceDE w:val="0"/>
        <w:autoSpaceDN w:val="0"/>
        <w:adjustRightInd w:val="0"/>
        <w:spacing w:after="0" w:line="240" w:lineRule="auto"/>
        <w:ind w:firstLine="540"/>
        <w:jc w:val="both"/>
        <w:rPr>
          <w:rFonts w:ascii="Calibri" w:hAnsi="Calibri" w:cs="Calibri"/>
        </w:rPr>
      </w:pPr>
      <w:hyperlink w:anchor="Par51" w:history="1">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в Хабаровском крае учитывают все затраты по приобретению электрической энергии (мощности) с оптового и розничного рынков, передаче и сбыту электрической энергии.</w:t>
      </w:r>
    </w:p>
    <w:p w:rsidR="00103870" w:rsidRDefault="00103870">
      <w:pPr>
        <w:widowControl w:val="0"/>
        <w:autoSpaceDE w:val="0"/>
        <w:autoSpaceDN w:val="0"/>
        <w:adjustRightInd w:val="0"/>
        <w:spacing w:after="0" w:line="240" w:lineRule="auto"/>
        <w:ind w:firstLine="540"/>
        <w:jc w:val="both"/>
        <w:rPr>
          <w:rFonts w:ascii="Calibri" w:hAnsi="Calibri" w:cs="Calibri"/>
        </w:rPr>
      </w:pPr>
      <w:hyperlink w:anchor="Par51" w:history="1">
        <w:r>
          <w:rPr>
            <w:rFonts w:ascii="Calibri" w:hAnsi="Calibri" w:cs="Calibri"/>
            <w:color w:val="0000FF"/>
          </w:rPr>
          <w:t>Тарифы</w:t>
        </w:r>
      </w:hyperlink>
      <w:r>
        <w:rPr>
          <w:rFonts w:ascii="Calibri" w:hAnsi="Calibri" w:cs="Calibri"/>
        </w:rPr>
        <w:t xml:space="preserve"> на электрическую энергию для потребителей ОАО "Дальневосточная энергетическая компания" (филиал "Хабаровскэнергосбыт"), ЗАО "Альянс - Энерго", ООО "РУСЭНЕРГОСБЫТ", ОАО "Ванинский морской торговый порт", ООО "Бункер порт", ОАО "Хабаровский аэропорт", ООО "Транснефтьэнерго" - единые "котловые" тарифы, сформированы с учетом равенства тарифов на услуги по передаче электрической энергии для всех потребителей услуг, расположенных на территории Хабаровского края и принадлежащих к одной тарификационной группе, с учетом дифференциации по уровням напряжения.</w:t>
      </w:r>
    </w:p>
    <w:p w:rsidR="00103870" w:rsidRDefault="00103870">
      <w:pPr>
        <w:widowControl w:val="0"/>
        <w:autoSpaceDE w:val="0"/>
        <w:autoSpaceDN w:val="0"/>
        <w:adjustRightInd w:val="0"/>
        <w:spacing w:after="0" w:line="240" w:lineRule="auto"/>
        <w:ind w:firstLine="540"/>
        <w:jc w:val="both"/>
        <w:rPr>
          <w:rFonts w:ascii="Calibri" w:hAnsi="Calibri" w:cs="Calibri"/>
        </w:rPr>
      </w:pPr>
      <w:hyperlink w:anchor="Par51" w:history="1">
        <w:r>
          <w:rPr>
            <w:rFonts w:ascii="Calibri" w:hAnsi="Calibri" w:cs="Calibri"/>
            <w:color w:val="0000FF"/>
          </w:rPr>
          <w:t>Тарифы</w:t>
        </w:r>
      </w:hyperlink>
      <w:r>
        <w:rPr>
          <w:rFonts w:ascii="Calibri" w:hAnsi="Calibri" w:cs="Calibri"/>
        </w:rPr>
        <w:t xml:space="preserve"> на электрическую энергию учитывают сбытовую надбавку гарантирующего поставщика в виде ставки за обеспечение поставки одного МВт. ч электроэнергии.</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Группы потребителей</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w:anchor="Par51" w:history="1">
        <w:r>
          <w:rPr>
            <w:rFonts w:ascii="Calibri" w:hAnsi="Calibri" w:cs="Calibri"/>
            <w:color w:val="0000FF"/>
          </w:rPr>
          <w:t>тарифы</w:t>
        </w:r>
      </w:hyperlink>
      <w:r>
        <w:rPr>
          <w:rFonts w:ascii="Calibri" w:hAnsi="Calibri" w:cs="Calibri"/>
        </w:rPr>
        <w:t xml:space="preserve"> на электрическую энергию дифференцированы по следующим группам потребителей:</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прочие потребители;</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потребители, энергопринимающие устройства которых присоединены к электрическим сетям сетевой организации через энергетические установки, производителей электрической энергии (потребители, опосредованно присоединенные к электрическим сетям).</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Потребители,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Виды тарифов на электрическую энергию</w:t>
      </w:r>
    </w:p>
    <w:p w:rsidR="00103870" w:rsidRDefault="00103870">
      <w:pPr>
        <w:widowControl w:val="0"/>
        <w:autoSpaceDE w:val="0"/>
        <w:autoSpaceDN w:val="0"/>
        <w:adjustRightInd w:val="0"/>
        <w:spacing w:after="0" w:line="240" w:lineRule="auto"/>
        <w:ind w:firstLine="540"/>
        <w:jc w:val="both"/>
        <w:rPr>
          <w:rFonts w:ascii="Calibri" w:hAnsi="Calibri" w:cs="Calibri"/>
        </w:rPr>
      </w:pP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w:anchor="Par51" w:history="1">
        <w:r>
          <w:rPr>
            <w:rFonts w:ascii="Calibri" w:hAnsi="Calibri" w:cs="Calibri"/>
            <w:color w:val="0000FF"/>
          </w:rPr>
          <w:t>Тарифы</w:t>
        </w:r>
      </w:hyperlink>
      <w:r>
        <w:rPr>
          <w:rFonts w:ascii="Calibri" w:hAnsi="Calibri" w:cs="Calibri"/>
        </w:rPr>
        <w:t xml:space="preserve"> на электрическую энергию, поставляемую потребителям, установлены:</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одноставочные;</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двухставочные, в виде двух ставок, включающих в себя ставку платы за 1 мегаватт (МВт) заявленной потребителем в договоре энергоснабжения мощности, участвующей в максимуме нагрузки энергосистемы, и платы за 1 мегаватт час (МВт. ч) отпущенной потребителю электрической энергии;</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зонные тарифы, предусматривающие дифференцированную стоимость покупки 1 МВт. ч электрической энергии по суточным зонам графика электрической нагрузки.</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Интервалы тарифных зон суток (пик, полупик, ночь) по энергозонам устанавливаются Федеральной службой по тарифам на основании информации, запрашиваемой в ОАО "Системный оператор - Центральное диспетчерское управление Единой энергетической системы России".</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Опосредованным присоединением потребителей к электрическим сетям считается случай,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единой национальной электрической сети. Такой электрической сетью на территории Хабаровского края определено ОАО "Дальневосточная распределительная сетевая организация" (филиал "Хабаровские электрические сети"). Потребители, опосредованно присоединенные к электрическим сетям ОАО "Дальневосточная распределительная сетевая организация" (филиал "Хабаровские электрические сети"), оплачивают услуги по передаче электрической энергии по ставке на содержание сетей.</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Потребители, при наличии соответствующих технических средств учета, самостоятельно выбирают для проведения расчетов за электрическую энергию на расчетный период регулирования один из вариантов тарифов тарифного меню, предварительно уведомив об этом гарантирующего поставщика или энергоснабжающую организацию.</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Выбор технических средств учета электрической энергии, их установка и прием в эксплуатацию, в том числе для коммерческих расчетов, производятся по согласованию с гарантирующим поставщиком (энергоснабжающей, энергосбытовой организацией) в установленном порядке.</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Принятый в договоре энергоснабжения (купли-продажи) вариант тарифного меню действует в течение всего расчетного периода регулирования, равного календарному году, если иное не установлено в договоре.</w:t>
      </w:r>
    </w:p>
    <w:p w:rsidR="00103870" w:rsidRDefault="001038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расчета стоимости электрической энергии (мощности), поставляемой потребителям, услуги по передаче которым оказывает только ОАО "ФСК ЕЭС", следует использовать ставку на оплату нормативных технологических потерь в ЕНЭС, рассчитанную как отношение расходов на компенсацию нормативных технологических потерь ЕНЭС к фактическому объему потребления электрической энергии. При этом расходы на компенсацию нормативных технологических потерь в ЕНЭС необходимо определить исходя из объема нормативных технологических потерь в ЕНЭС, рассчитанных на основании фактического отпуска электрической энергии (мощности) из сети ОАО "ФСК ЕЭС", умноженного на норматив потерь в ЕНЭС, утвержденный Минэнерго России на </w:t>
      </w:r>
      <w:r>
        <w:rPr>
          <w:rFonts w:ascii="Calibri" w:hAnsi="Calibri" w:cs="Calibri"/>
        </w:rPr>
        <w:lastRenderedPageBreak/>
        <w:t xml:space="preserve">соответствующий период регулирования, и ставок на оплату нормативных технологических потерь в ЕНЭС, указанных в </w:t>
      </w:r>
      <w:hyperlink w:anchor="Par1314" w:history="1">
        <w:r>
          <w:rPr>
            <w:rFonts w:ascii="Calibri" w:hAnsi="Calibri" w:cs="Calibri"/>
            <w:color w:val="0000FF"/>
          </w:rPr>
          <w:t>приложении 4</w:t>
        </w:r>
      </w:hyperlink>
      <w:r>
        <w:rPr>
          <w:rFonts w:ascii="Calibri" w:hAnsi="Calibri" w:cs="Calibri"/>
        </w:rPr>
        <w:t xml:space="preserve"> настоящего постановления.</w:t>
      </w:r>
    </w:p>
    <w:p w:rsidR="00103870" w:rsidRDefault="00103870">
      <w:pPr>
        <w:widowControl w:val="0"/>
        <w:autoSpaceDE w:val="0"/>
        <w:autoSpaceDN w:val="0"/>
        <w:adjustRightInd w:val="0"/>
        <w:spacing w:after="0" w:line="240" w:lineRule="auto"/>
        <w:rPr>
          <w:rFonts w:ascii="Calibri" w:hAnsi="Calibri" w:cs="Calibri"/>
        </w:rPr>
      </w:pPr>
    </w:p>
    <w:p w:rsidR="00103870" w:rsidRDefault="00103870">
      <w:pPr>
        <w:widowControl w:val="0"/>
        <w:autoSpaceDE w:val="0"/>
        <w:autoSpaceDN w:val="0"/>
        <w:adjustRightInd w:val="0"/>
        <w:spacing w:after="0" w:line="240" w:lineRule="auto"/>
        <w:rPr>
          <w:rFonts w:ascii="Calibri" w:hAnsi="Calibri" w:cs="Calibri"/>
        </w:rPr>
      </w:pPr>
    </w:p>
    <w:p w:rsidR="00103870" w:rsidRDefault="0010387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81E" w:rsidRDefault="00AA681E"/>
    <w:sectPr w:rsidR="00AA681E" w:rsidSect="00996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870"/>
    <w:rsid w:val="000005AA"/>
    <w:rsid w:val="0000216F"/>
    <w:rsid w:val="00003B46"/>
    <w:rsid w:val="00004E7A"/>
    <w:rsid w:val="00005C14"/>
    <w:rsid w:val="00006F0E"/>
    <w:rsid w:val="000104AB"/>
    <w:rsid w:val="00013E35"/>
    <w:rsid w:val="000142C2"/>
    <w:rsid w:val="00014780"/>
    <w:rsid w:val="00016D41"/>
    <w:rsid w:val="00016F3B"/>
    <w:rsid w:val="000211BB"/>
    <w:rsid w:val="00025117"/>
    <w:rsid w:val="0002640A"/>
    <w:rsid w:val="00027232"/>
    <w:rsid w:val="00027805"/>
    <w:rsid w:val="00027867"/>
    <w:rsid w:val="000314C7"/>
    <w:rsid w:val="00033088"/>
    <w:rsid w:val="00037C41"/>
    <w:rsid w:val="00041A7C"/>
    <w:rsid w:val="00042450"/>
    <w:rsid w:val="00045434"/>
    <w:rsid w:val="00046079"/>
    <w:rsid w:val="000466C9"/>
    <w:rsid w:val="000521CE"/>
    <w:rsid w:val="00056A70"/>
    <w:rsid w:val="00056E2A"/>
    <w:rsid w:val="000628EF"/>
    <w:rsid w:val="0006354B"/>
    <w:rsid w:val="00064088"/>
    <w:rsid w:val="00064616"/>
    <w:rsid w:val="00065D1C"/>
    <w:rsid w:val="00072852"/>
    <w:rsid w:val="0007592C"/>
    <w:rsid w:val="0007602D"/>
    <w:rsid w:val="00077720"/>
    <w:rsid w:val="00077AAF"/>
    <w:rsid w:val="00080B15"/>
    <w:rsid w:val="000849C2"/>
    <w:rsid w:val="0008533E"/>
    <w:rsid w:val="00085757"/>
    <w:rsid w:val="00086A16"/>
    <w:rsid w:val="00087607"/>
    <w:rsid w:val="000900B8"/>
    <w:rsid w:val="00090DAA"/>
    <w:rsid w:val="0009412E"/>
    <w:rsid w:val="00095B83"/>
    <w:rsid w:val="00095F36"/>
    <w:rsid w:val="000968ED"/>
    <w:rsid w:val="0009725E"/>
    <w:rsid w:val="000A15BA"/>
    <w:rsid w:val="000A625E"/>
    <w:rsid w:val="000A63C0"/>
    <w:rsid w:val="000B3D44"/>
    <w:rsid w:val="000B6446"/>
    <w:rsid w:val="000C04E9"/>
    <w:rsid w:val="000C2740"/>
    <w:rsid w:val="000C2E8B"/>
    <w:rsid w:val="000C3000"/>
    <w:rsid w:val="000D05D4"/>
    <w:rsid w:val="000D0E23"/>
    <w:rsid w:val="000D1FC7"/>
    <w:rsid w:val="000D4B7D"/>
    <w:rsid w:val="000D5636"/>
    <w:rsid w:val="000D78EF"/>
    <w:rsid w:val="000D7E5A"/>
    <w:rsid w:val="000E105F"/>
    <w:rsid w:val="000E1CBB"/>
    <w:rsid w:val="000E319F"/>
    <w:rsid w:val="000E35E5"/>
    <w:rsid w:val="000E3AE4"/>
    <w:rsid w:val="000E4FCC"/>
    <w:rsid w:val="000E59B0"/>
    <w:rsid w:val="000E664D"/>
    <w:rsid w:val="000E6CC8"/>
    <w:rsid w:val="000F182A"/>
    <w:rsid w:val="000F1C03"/>
    <w:rsid w:val="000F2D28"/>
    <w:rsid w:val="000F3F91"/>
    <w:rsid w:val="000F5236"/>
    <w:rsid w:val="000F6C8D"/>
    <w:rsid w:val="001012C8"/>
    <w:rsid w:val="00103032"/>
    <w:rsid w:val="00103870"/>
    <w:rsid w:val="0010402B"/>
    <w:rsid w:val="00104076"/>
    <w:rsid w:val="001052AA"/>
    <w:rsid w:val="001052F8"/>
    <w:rsid w:val="001068B7"/>
    <w:rsid w:val="001075F8"/>
    <w:rsid w:val="00112B3A"/>
    <w:rsid w:val="0011635B"/>
    <w:rsid w:val="00117F14"/>
    <w:rsid w:val="001200FE"/>
    <w:rsid w:val="001201FD"/>
    <w:rsid w:val="00121523"/>
    <w:rsid w:val="00121E47"/>
    <w:rsid w:val="00123120"/>
    <w:rsid w:val="001231B3"/>
    <w:rsid w:val="0012351D"/>
    <w:rsid w:val="00124884"/>
    <w:rsid w:val="00130584"/>
    <w:rsid w:val="00130698"/>
    <w:rsid w:val="00130C32"/>
    <w:rsid w:val="00132870"/>
    <w:rsid w:val="00133003"/>
    <w:rsid w:val="0013750C"/>
    <w:rsid w:val="00140B4E"/>
    <w:rsid w:val="00144212"/>
    <w:rsid w:val="00144F37"/>
    <w:rsid w:val="001510D4"/>
    <w:rsid w:val="001535C3"/>
    <w:rsid w:val="00154D60"/>
    <w:rsid w:val="0015625B"/>
    <w:rsid w:val="001602B1"/>
    <w:rsid w:val="00160AAD"/>
    <w:rsid w:val="0016271B"/>
    <w:rsid w:val="00164391"/>
    <w:rsid w:val="00164E96"/>
    <w:rsid w:val="0016650D"/>
    <w:rsid w:val="00166D68"/>
    <w:rsid w:val="00166E06"/>
    <w:rsid w:val="00167090"/>
    <w:rsid w:val="0017000B"/>
    <w:rsid w:val="00170AF3"/>
    <w:rsid w:val="00171B2A"/>
    <w:rsid w:val="0017343B"/>
    <w:rsid w:val="0017519B"/>
    <w:rsid w:val="00180855"/>
    <w:rsid w:val="00181413"/>
    <w:rsid w:val="0018421D"/>
    <w:rsid w:val="001848D4"/>
    <w:rsid w:val="00185374"/>
    <w:rsid w:val="001863A6"/>
    <w:rsid w:val="00190AD7"/>
    <w:rsid w:val="00190F98"/>
    <w:rsid w:val="0019118D"/>
    <w:rsid w:val="00193153"/>
    <w:rsid w:val="0019401B"/>
    <w:rsid w:val="00196BA4"/>
    <w:rsid w:val="001A18B0"/>
    <w:rsid w:val="001A2918"/>
    <w:rsid w:val="001A2DB0"/>
    <w:rsid w:val="001A3529"/>
    <w:rsid w:val="001B0F6B"/>
    <w:rsid w:val="001B206A"/>
    <w:rsid w:val="001B28ED"/>
    <w:rsid w:val="001B5EAF"/>
    <w:rsid w:val="001B7A45"/>
    <w:rsid w:val="001C0524"/>
    <w:rsid w:val="001C055B"/>
    <w:rsid w:val="001C13C2"/>
    <w:rsid w:val="001C18D2"/>
    <w:rsid w:val="001C2048"/>
    <w:rsid w:val="001C3AC3"/>
    <w:rsid w:val="001C40F3"/>
    <w:rsid w:val="001C4713"/>
    <w:rsid w:val="001C7036"/>
    <w:rsid w:val="001D1DB0"/>
    <w:rsid w:val="001D377E"/>
    <w:rsid w:val="001D3C29"/>
    <w:rsid w:val="001D3CE3"/>
    <w:rsid w:val="001D463B"/>
    <w:rsid w:val="001D61E7"/>
    <w:rsid w:val="001D65A1"/>
    <w:rsid w:val="001D7C02"/>
    <w:rsid w:val="001D7C36"/>
    <w:rsid w:val="001E1A9D"/>
    <w:rsid w:val="001E2D53"/>
    <w:rsid w:val="001E3378"/>
    <w:rsid w:val="001E33AD"/>
    <w:rsid w:val="001E3A8C"/>
    <w:rsid w:val="001E50DF"/>
    <w:rsid w:val="001E5589"/>
    <w:rsid w:val="001E6DFA"/>
    <w:rsid w:val="001E7AD6"/>
    <w:rsid w:val="001F07CD"/>
    <w:rsid w:val="001F3332"/>
    <w:rsid w:val="001F5CDD"/>
    <w:rsid w:val="001F5E27"/>
    <w:rsid w:val="00200110"/>
    <w:rsid w:val="002015EF"/>
    <w:rsid w:val="0020371B"/>
    <w:rsid w:val="002062BC"/>
    <w:rsid w:val="00206CE7"/>
    <w:rsid w:val="00210A57"/>
    <w:rsid w:val="00211CB0"/>
    <w:rsid w:val="00211D4E"/>
    <w:rsid w:val="00213A68"/>
    <w:rsid w:val="0021480F"/>
    <w:rsid w:val="002172B2"/>
    <w:rsid w:val="00220631"/>
    <w:rsid w:val="00220953"/>
    <w:rsid w:val="0022170D"/>
    <w:rsid w:val="00223AF6"/>
    <w:rsid w:val="002268BB"/>
    <w:rsid w:val="0022782C"/>
    <w:rsid w:val="00236ADE"/>
    <w:rsid w:val="002374AB"/>
    <w:rsid w:val="00240386"/>
    <w:rsid w:val="00241C30"/>
    <w:rsid w:val="00243C80"/>
    <w:rsid w:val="00245CDC"/>
    <w:rsid w:val="00247604"/>
    <w:rsid w:val="00250444"/>
    <w:rsid w:val="00250899"/>
    <w:rsid w:val="00251F96"/>
    <w:rsid w:val="002539C8"/>
    <w:rsid w:val="00253DE3"/>
    <w:rsid w:val="00256E7B"/>
    <w:rsid w:val="002578A3"/>
    <w:rsid w:val="00261DDF"/>
    <w:rsid w:val="002635EA"/>
    <w:rsid w:val="002643C0"/>
    <w:rsid w:val="0026441B"/>
    <w:rsid w:val="00266137"/>
    <w:rsid w:val="00266253"/>
    <w:rsid w:val="0026713D"/>
    <w:rsid w:val="00267E9E"/>
    <w:rsid w:val="00271A3A"/>
    <w:rsid w:val="00272DE2"/>
    <w:rsid w:val="002748F8"/>
    <w:rsid w:val="00277258"/>
    <w:rsid w:val="00277D76"/>
    <w:rsid w:val="00281B8B"/>
    <w:rsid w:val="00281B92"/>
    <w:rsid w:val="00282A14"/>
    <w:rsid w:val="002833E5"/>
    <w:rsid w:val="00285846"/>
    <w:rsid w:val="00285FAA"/>
    <w:rsid w:val="0028614F"/>
    <w:rsid w:val="002929A5"/>
    <w:rsid w:val="00293792"/>
    <w:rsid w:val="002946D3"/>
    <w:rsid w:val="00295D00"/>
    <w:rsid w:val="00297151"/>
    <w:rsid w:val="00297E48"/>
    <w:rsid w:val="002A160F"/>
    <w:rsid w:val="002A1617"/>
    <w:rsid w:val="002A2FC1"/>
    <w:rsid w:val="002A30D2"/>
    <w:rsid w:val="002A3168"/>
    <w:rsid w:val="002A3EC2"/>
    <w:rsid w:val="002A46DD"/>
    <w:rsid w:val="002A52E2"/>
    <w:rsid w:val="002A5A25"/>
    <w:rsid w:val="002A6DB2"/>
    <w:rsid w:val="002B0EF5"/>
    <w:rsid w:val="002B111D"/>
    <w:rsid w:val="002B610F"/>
    <w:rsid w:val="002B63A7"/>
    <w:rsid w:val="002C6CDB"/>
    <w:rsid w:val="002C7FFC"/>
    <w:rsid w:val="002D05C6"/>
    <w:rsid w:val="002D10DC"/>
    <w:rsid w:val="002D1C02"/>
    <w:rsid w:val="002D231D"/>
    <w:rsid w:val="002D6542"/>
    <w:rsid w:val="002D69AE"/>
    <w:rsid w:val="002E0E40"/>
    <w:rsid w:val="002E2E99"/>
    <w:rsid w:val="002E362A"/>
    <w:rsid w:val="002E364A"/>
    <w:rsid w:val="002E36A1"/>
    <w:rsid w:val="002E3CB8"/>
    <w:rsid w:val="002E4BE5"/>
    <w:rsid w:val="002E73D6"/>
    <w:rsid w:val="002F1F88"/>
    <w:rsid w:val="002F3FC7"/>
    <w:rsid w:val="002F57EC"/>
    <w:rsid w:val="002F6872"/>
    <w:rsid w:val="002F69FF"/>
    <w:rsid w:val="00300F92"/>
    <w:rsid w:val="00301327"/>
    <w:rsid w:val="00304AF2"/>
    <w:rsid w:val="00305543"/>
    <w:rsid w:val="00305D96"/>
    <w:rsid w:val="0030632A"/>
    <w:rsid w:val="003077A1"/>
    <w:rsid w:val="00307D71"/>
    <w:rsid w:val="00312A07"/>
    <w:rsid w:val="00314738"/>
    <w:rsid w:val="00314993"/>
    <w:rsid w:val="0031789D"/>
    <w:rsid w:val="0031790C"/>
    <w:rsid w:val="00317BCE"/>
    <w:rsid w:val="00320581"/>
    <w:rsid w:val="00322F8E"/>
    <w:rsid w:val="00323E16"/>
    <w:rsid w:val="003247A3"/>
    <w:rsid w:val="003264B1"/>
    <w:rsid w:val="0033078F"/>
    <w:rsid w:val="00331495"/>
    <w:rsid w:val="003351A5"/>
    <w:rsid w:val="00335FB4"/>
    <w:rsid w:val="003360F4"/>
    <w:rsid w:val="00337C13"/>
    <w:rsid w:val="003403B6"/>
    <w:rsid w:val="0034100F"/>
    <w:rsid w:val="0034106C"/>
    <w:rsid w:val="0034337C"/>
    <w:rsid w:val="0034436B"/>
    <w:rsid w:val="00345D3D"/>
    <w:rsid w:val="00346B64"/>
    <w:rsid w:val="0034701A"/>
    <w:rsid w:val="00350694"/>
    <w:rsid w:val="00351873"/>
    <w:rsid w:val="0035194D"/>
    <w:rsid w:val="0035215C"/>
    <w:rsid w:val="00353622"/>
    <w:rsid w:val="00357B11"/>
    <w:rsid w:val="003633AC"/>
    <w:rsid w:val="00364061"/>
    <w:rsid w:val="00371EFD"/>
    <w:rsid w:val="00373898"/>
    <w:rsid w:val="00375515"/>
    <w:rsid w:val="00380546"/>
    <w:rsid w:val="003812B9"/>
    <w:rsid w:val="003820BF"/>
    <w:rsid w:val="003839FB"/>
    <w:rsid w:val="00384416"/>
    <w:rsid w:val="00385916"/>
    <w:rsid w:val="00385C33"/>
    <w:rsid w:val="003920DB"/>
    <w:rsid w:val="0039218F"/>
    <w:rsid w:val="0039273C"/>
    <w:rsid w:val="00393E55"/>
    <w:rsid w:val="00395B1C"/>
    <w:rsid w:val="003A1530"/>
    <w:rsid w:val="003A2C7F"/>
    <w:rsid w:val="003A3894"/>
    <w:rsid w:val="003A4020"/>
    <w:rsid w:val="003A49EA"/>
    <w:rsid w:val="003A4ABB"/>
    <w:rsid w:val="003A52C9"/>
    <w:rsid w:val="003A62BD"/>
    <w:rsid w:val="003B56A6"/>
    <w:rsid w:val="003B604F"/>
    <w:rsid w:val="003B61E8"/>
    <w:rsid w:val="003B6A70"/>
    <w:rsid w:val="003C0EE5"/>
    <w:rsid w:val="003C1D82"/>
    <w:rsid w:val="003C4460"/>
    <w:rsid w:val="003C44E7"/>
    <w:rsid w:val="003D019D"/>
    <w:rsid w:val="003D1821"/>
    <w:rsid w:val="003D472D"/>
    <w:rsid w:val="003D4F58"/>
    <w:rsid w:val="003E01D0"/>
    <w:rsid w:val="003E1E0E"/>
    <w:rsid w:val="003E53FC"/>
    <w:rsid w:val="003E57B1"/>
    <w:rsid w:val="003F10A4"/>
    <w:rsid w:val="003F1643"/>
    <w:rsid w:val="003F3789"/>
    <w:rsid w:val="003F3A5A"/>
    <w:rsid w:val="003F4887"/>
    <w:rsid w:val="003F602A"/>
    <w:rsid w:val="003F69AA"/>
    <w:rsid w:val="003F75F0"/>
    <w:rsid w:val="00401095"/>
    <w:rsid w:val="00401C83"/>
    <w:rsid w:val="004033CB"/>
    <w:rsid w:val="00404210"/>
    <w:rsid w:val="00404800"/>
    <w:rsid w:val="00404DD5"/>
    <w:rsid w:val="00406ACB"/>
    <w:rsid w:val="00410B7B"/>
    <w:rsid w:val="0041114E"/>
    <w:rsid w:val="00411C62"/>
    <w:rsid w:val="00411E0B"/>
    <w:rsid w:val="004123DB"/>
    <w:rsid w:val="004144E6"/>
    <w:rsid w:val="004167BA"/>
    <w:rsid w:val="00416F10"/>
    <w:rsid w:val="004178DA"/>
    <w:rsid w:val="0042149B"/>
    <w:rsid w:val="00421D44"/>
    <w:rsid w:val="004221B6"/>
    <w:rsid w:val="004229AC"/>
    <w:rsid w:val="00424E91"/>
    <w:rsid w:val="00424F6C"/>
    <w:rsid w:val="0042630E"/>
    <w:rsid w:val="00426AD7"/>
    <w:rsid w:val="00433489"/>
    <w:rsid w:val="0043562F"/>
    <w:rsid w:val="00443902"/>
    <w:rsid w:val="00446B65"/>
    <w:rsid w:val="00447BFD"/>
    <w:rsid w:val="00450E5F"/>
    <w:rsid w:val="00451BF4"/>
    <w:rsid w:val="004527BD"/>
    <w:rsid w:val="00454BB6"/>
    <w:rsid w:val="004555CA"/>
    <w:rsid w:val="00462489"/>
    <w:rsid w:val="0046381A"/>
    <w:rsid w:val="00463C7E"/>
    <w:rsid w:val="00466A37"/>
    <w:rsid w:val="0047156F"/>
    <w:rsid w:val="0047311A"/>
    <w:rsid w:val="004740F5"/>
    <w:rsid w:val="00474D41"/>
    <w:rsid w:val="00474FD1"/>
    <w:rsid w:val="00475AEC"/>
    <w:rsid w:val="00476979"/>
    <w:rsid w:val="00477C35"/>
    <w:rsid w:val="00483F9F"/>
    <w:rsid w:val="0048635D"/>
    <w:rsid w:val="0048729D"/>
    <w:rsid w:val="00491A8B"/>
    <w:rsid w:val="00492AE6"/>
    <w:rsid w:val="00494CB0"/>
    <w:rsid w:val="00494DB8"/>
    <w:rsid w:val="00496EF3"/>
    <w:rsid w:val="004A0D33"/>
    <w:rsid w:val="004A2B97"/>
    <w:rsid w:val="004A517B"/>
    <w:rsid w:val="004A556C"/>
    <w:rsid w:val="004A6CE9"/>
    <w:rsid w:val="004B2865"/>
    <w:rsid w:val="004B6580"/>
    <w:rsid w:val="004B6811"/>
    <w:rsid w:val="004B76B0"/>
    <w:rsid w:val="004C15AA"/>
    <w:rsid w:val="004D3584"/>
    <w:rsid w:val="004D390F"/>
    <w:rsid w:val="004D446A"/>
    <w:rsid w:val="004E0023"/>
    <w:rsid w:val="004E03F8"/>
    <w:rsid w:val="004E2DFA"/>
    <w:rsid w:val="004E39AE"/>
    <w:rsid w:val="004E3B1A"/>
    <w:rsid w:val="004E4E0D"/>
    <w:rsid w:val="004E6A2B"/>
    <w:rsid w:val="004F03BF"/>
    <w:rsid w:val="004F1830"/>
    <w:rsid w:val="004F2BE6"/>
    <w:rsid w:val="004F32BB"/>
    <w:rsid w:val="004F5730"/>
    <w:rsid w:val="004F61F9"/>
    <w:rsid w:val="004F6418"/>
    <w:rsid w:val="004F79C1"/>
    <w:rsid w:val="005014ED"/>
    <w:rsid w:val="0050738E"/>
    <w:rsid w:val="00507666"/>
    <w:rsid w:val="005076ED"/>
    <w:rsid w:val="00507F27"/>
    <w:rsid w:val="005114D8"/>
    <w:rsid w:val="00513B58"/>
    <w:rsid w:val="005218BB"/>
    <w:rsid w:val="00523672"/>
    <w:rsid w:val="00524512"/>
    <w:rsid w:val="00524A05"/>
    <w:rsid w:val="00524FD7"/>
    <w:rsid w:val="0052644B"/>
    <w:rsid w:val="00530432"/>
    <w:rsid w:val="00533A62"/>
    <w:rsid w:val="00541084"/>
    <w:rsid w:val="005413DB"/>
    <w:rsid w:val="005415AA"/>
    <w:rsid w:val="0054352E"/>
    <w:rsid w:val="00545D3B"/>
    <w:rsid w:val="00546A50"/>
    <w:rsid w:val="00550D2A"/>
    <w:rsid w:val="0055228E"/>
    <w:rsid w:val="0055237A"/>
    <w:rsid w:val="00552BFA"/>
    <w:rsid w:val="0055418F"/>
    <w:rsid w:val="00554D8A"/>
    <w:rsid w:val="00555043"/>
    <w:rsid w:val="0055558A"/>
    <w:rsid w:val="00555929"/>
    <w:rsid w:val="00555F5A"/>
    <w:rsid w:val="00556CC4"/>
    <w:rsid w:val="00560763"/>
    <w:rsid w:val="00562302"/>
    <w:rsid w:val="0056418C"/>
    <w:rsid w:val="005664F1"/>
    <w:rsid w:val="00570050"/>
    <w:rsid w:val="005717AF"/>
    <w:rsid w:val="00571B13"/>
    <w:rsid w:val="00572513"/>
    <w:rsid w:val="005761F2"/>
    <w:rsid w:val="00577EBF"/>
    <w:rsid w:val="0058218A"/>
    <w:rsid w:val="00584E9B"/>
    <w:rsid w:val="00590567"/>
    <w:rsid w:val="00594C9E"/>
    <w:rsid w:val="005957E1"/>
    <w:rsid w:val="0059603E"/>
    <w:rsid w:val="005A5848"/>
    <w:rsid w:val="005A6C2C"/>
    <w:rsid w:val="005B0860"/>
    <w:rsid w:val="005B3591"/>
    <w:rsid w:val="005B3C01"/>
    <w:rsid w:val="005B4276"/>
    <w:rsid w:val="005B4927"/>
    <w:rsid w:val="005B55E5"/>
    <w:rsid w:val="005B7DFD"/>
    <w:rsid w:val="005C0D0D"/>
    <w:rsid w:val="005C1576"/>
    <w:rsid w:val="005C1EFB"/>
    <w:rsid w:val="005C3473"/>
    <w:rsid w:val="005D0151"/>
    <w:rsid w:val="005D200A"/>
    <w:rsid w:val="005D3902"/>
    <w:rsid w:val="005D5C4A"/>
    <w:rsid w:val="005D5DD2"/>
    <w:rsid w:val="005E074F"/>
    <w:rsid w:val="005E5D4C"/>
    <w:rsid w:val="005E7DE9"/>
    <w:rsid w:val="005F1AF4"/>
    <w:rsid w:val="005F30C3"/>
    <w:rsid w:val="005F33C9"/>
    <w:rsid w:val="005F5C5B"/>
    <w:rsid w:val="006110AD"/>
    <w:rsid w:val="00612D73"/>
    <w:rsid w:val="00613E20"/>
    <w:rsid w:val="00613FFD"/>
    <w:rsid w:val="00614F66"/>
    <w:rsid w:val="0061571D"/>
    <w:rsid w:val="00615933"/>
    <w:rsid w:val="00617748"/>
    <w:rsid w:val="00621D1C"/>
    <w:rsid w:val="006221BD"/>
    <w:rsid w:val="00623896"/>
    <w:rsid w:val="00625F50"/>
    <w:rsid w:val="006264F4"/>
    <w:rsid w:val="00626753"/>
    <w:rsid w:val="00627BA1"/>
    <w:rsid w:val="0063003E"/>
    <w:rsid w:val="00631A26"/>
    <w:rsid w:val="00631C4B"/>
    <w:rsid w:val="00633E74"/>
    <w:rsid w:val="006375B9"/>
    <w:rsid w:val="00640D30"/>
    <w:rsid w:val="00640EF0"/>
    <w:rsid w:val="0064263E"/>
    <w:rsid w:val="00646DB8"/>
    <w:rsid w:val="00651C45"/>
    <w:rsid w:val="00654CA6"/>
    <w:rsid w:val="00656031"/>
    <w:rsid w:val="0066173D"/>
    <w:rsid w:val="00662E46"/>
    <w:rsid w:val="00663570"/>
    <w:rsid w:val="0066666E"/>
    <w:rsid w:val="00670121"/>
    <w:rsid w:val="00673C94"/>
    <w:rsid w:val="00673ED6"/>
    <w:rsid w:val="006749C7"/>
    <w:rsid w:val="00674D12"/>
    <w:rsid w:val="00681321"/>
    <w:rsid w:val="0068156B"/>
    <w:rsid w:val="00684F16"/>
    <w:rsid w:val="00685A28"/>
    <w:rsid w:val="00686E11"/>
    <w:rsid w:val="00690BC4"/>
    <w:rsid w:val="0069385D"/>
    <w:rsid w:val="00695368"/>
    <w:rsid w:val="00697BE4"/>
    <w:rsid w:val="006A0280"/>
    <w:rsid w:val="006A21F7"/>
    <w:rsid w:val="006A455A"/>
    <w:rsid w:val="006A470C"/>
    <w:rsid w:val="006A7C5A"/>
    <w:rsid w:val="006B0816"/>
    <w:rsid w:val="006C2E7D"/>
    <w:rsid w:val="006C3312"/>
    <w:rsid w:val="006C3ACA"/>
    <w:rsid w:val="006C3B3B"/>
    <w:rsid w:val="006C5743"/>
    <w:rsid w:val="006C5ED2"/>
    <w:rsid w:val="006C6639"/>
    <w:rsid w:val="006C71E4"/>
    <w:rsid w:val="006C75C9"/>
    <w:rsid w:val="006D0ACC"/>
    <w:rsid w:val="006D13BA"/>
    <w:rsid w:val="006D3C41"/>
    <w:rsid w:val="006D44A2"/>
    <w:rsid w:val="006D4A8D"/>
    <w:rsid w:val="006D51F0"/>
    <w:rsid w:val="006D52CB"/>
    <w:rsid w:val="006E1236"/>
    <w:rsid w:val="006E219F"/>
    <w:rsid w:val="006E56D8"/>
    <w:rsid w:val="006E605C"/>
    <w:rsid w:val="006E6F75"/>
    <w:rsid w:val="006E7642"/>
    <w:rsid w:val="006F1EC1"/>
    <w:rsid w:val="006F4A6B"/>
    <w:rsid w:val="006F4DD8"/>
    <w:rsid w:val="006F53B3"/>
    <w:rsid w:val="006F67D5"/>
    <w:rsid w:val="0070186C"/>
    <w:rsid w:val="00705945"/>
    <w:rsid w:val="00706314"/>
    <w:rsid w:val="00706644"/>
    <w:rsid w:val="007077FD"/>
    <w:rsid w:val="0071006F"/>
    <w:rsid w:val="007112DF"/>
    <w:rsid w:val="00713E4A"/>
    <w:rsid w:val="007159DA"/>
    <w:rsid w:val="0071619D"/>
    <w:rsid w:val="00716385"/>
    <w:rsid w:val="00717A6F"/>
    <w:rsid w:val="007216AD"/>
    <w:rsid w:val="0072177D"/>
    <w:rsid w:val="00721AC5"/>
    <w:rsid w:val="00725DC6"/>
    <w:rsid w:val="00725FA0"/>
    <w:rsid w:val="007267CF"/>
    <w:rsid w:val="00727516"/>
    <w:rsid w:val="00733539"/>
    <w:rsid w:val="00733A63"/>
    <w:rsid w:val="0074098F"/>
    <w:rsid w:val="007450F1"/>
    <w:rsid w:val="0075167B"/>
    <w:rsid w:val="00752533"/>
    <w:rsid w:val="007539DA"/>
    <w:rsid w:val="0075558C"/>
    <w:rsid w:val="0075571B"/>
    <w:rsid w:val="00757DD9"/>
    <w:rsid w:val="0076018C"/>
    <w:rsid w:val="00760A3C"/>
    <w:rsid w:val="007629A7"/>
    <w:rsid w:val="00765886"/>
    <w:rsid w:val="007659B6"/>
    <w:rsid w:val="007709EC"/>
    <w:rsid w:val="00770A80"/>
    <w:rsid w:val="00770BBE"/>
    <w:rsid w:val="00772AA4"/>
    <w:rsid w:val="00773D3D"/>
    <w:rsid w:val="00775A28"/>
    <w:rsid w:val="00777966"/>
    <w:rsid w:val="00777DF2"/>
    <w:rsid w:val="00780B52"/>
    <w:rsid w:val="00784A36"/>
    <w:rsid w:val="00785FE5"/>
    <w:rsid w:val="00787B51"/>
    <w:rsid w:val="00791597"/>
    <w:rsid w:val="007957F8"/>
    <w:rsid w:val="007A031F"/>
    <w:rsid w:val="007A0656"/>
    <w:rsid w:val="007A0771"/>
    <w:rsid w:val="007A0D1A"/>
    <w:rsid w:val="007A2356"/>
    <w:rsid w:val="007A260F"/>
    <w:rsid w:val="007A2F0E"/>
    <w:rsid w:val="007A30C1"/>
    <w:rsid w:val="007A46CF"/>
    <w:rsid w:val="007A59F9"/>
    <w:rsid w:val="007A7662"/>
    <w:rsid w:val="007A7702"/>
    <w:rsid w:val="007A7BF5"/>
    <w:rsid w:val="007B0226"/>
    <w:rsid w:val="007B0460"/>
    <w:rsid w:val="007B0B82"/>
    <w:rsid w:val="007B5098"/>
    <w:rsid w:val="007B62A5"/>
    <w:rsid w:val="007C100F"/>
    <w:rsid w:val="007C1618"/>
    <w:rsid w:val="007C2832"/>
    <w:rsid w:val="007C3458"/>
    <w:rsid w:val="007C6099"/>
    <w:rsid w:val="007C6A9A"/>
    <w:rsid w:val="007C6C22"/>
    <w:rsid w:val="007C6DC9"/>
    <w:rsid w:val="007D2DF9"/>
    <w:rsid w:val="007E3E53"/>
    <w:rsid w:val="007E48B0"/>
    <w:rsid w:val="007E49A7"/>
    <w:rsid w:val="007E6BCC"/>
    <w:rsid w:val="007E6F61"/>
    <w:rsid w:val="007F0853"/>
    <w:rsid w:val="007F0A6F"/>
    <w:rsid w:val="007F5756"/>
    <w:rsid w:val="007F6A43"/>
    <w:rsid w:val="008008A9"/>
    <w:rsid w:val="00801DDB"/>
    <w:rsid w:val="00804327"/>
    <w:rsid w:val="00806371"/>
    <w:rsid w:val="008076CA"/>
    <w:rsid w:val="00810A26"/>
    <w:rsid w:val="00814642"/>
    <w:rsid w:val="00817242"/>
    <w:rsid w:val="00821496"/>
    <w:rsid w:val="008216C7"/>
    <w:rsid w:val="008219E8"/>
    <w:rsid w:val="00823C54"/>
    <w:rsid w:val="00826144"/>
    <w:rsid w:val="00826476"/>
    <w:rsid w:val="00827B8F"/>
    <w:rsid w:val="00830371"/>
    <w:rsid w:val="0083042D"/>
    <w:rsid w:val="00831D20"/>
    <w:rsid w:val="0084117F"/>
    <w:rsid w:val="008418B4"/>
    <w:rsid w:val="008437C1"/>
    <w:rsid w:val="00844280"/>
    <w:rsid w:val="00844EC0"/>
    <w:rsid w:val="0084598D"/>
    <w:rsid w:val="00845A20"/>
    <w:rsid w:val="00845CFC"/>
    <w:rsid w:val="0085006A"/>
    <w:rsid w:val="008515BC"/>
    <w:rsid w:val="00851676"/>
    <w:rsid w:val="00852610"/>
    <w:rsid w:val="0085319D"/>
    <w:rsid w:val="008539BE"/>
    <w:rsid w:val="00857BA7"/>
    <w:rsid w:val="00870ED5"/>
    <w:rsid w:val="00876DB1"/>
    <w:rsid w:val="00881798"/>
    <w:rsid w:val="00884A4D"/>
    <w:rsid w:val="00885E35"/>
    <w:rsid w:val="00890A1C"/>
    <w:rsid w:val="00893FEE"/>
    <w:rsid w:val="00894FE5"/>
    <w:rsid w:val="0089512C"/>
    <w:rsid w:val="00895800"/>
    <w:rsid w:val="00896FF6"/>
    <w:rsid w:val="008A24B5"/>
    <w:rsid w:val="008A51CD"/>
    <w:rsid w:val="008B3E71"/>
    <w:rsid w:val="008B3EE7"/>
    <w:rsid w:val="008C20AD"/>
    <w:rsid w:val="008C2239"/>
    <w:rsid w:val="008C7139"/>
    <w:rsid w:val="008D11AF"/>
    <w:rsid w:val="008D2726"/>
    <w:rsid w:val="008D547A"/>
    <w:rsid w:val="008D6AC6"/>
    <w:rsid w:val="008D7AD1"/>
    <w:rsid w:val="008E029C"/>
    <w:rsid w:val="008E1244"/>
    <w:rsid w:val="008E413B"/>
    <w:rsid w:val="008E4C20"/>
    <w:rsid w:val="008E5FF9"/>
    <w:rsid w:val="008E6E90"/>
    <w:rsid w:val="008E779B"/>
    <w:rsid w:val="008E7A67"/>
    <w:rsid w:val="008E7BBA"/>
    <w:rsid w:val="008F24AD"/>
    <w:rsid w:val="008F2534"/>
    <w:rsid w:val="008F2D1A"/>
    <w:rsid w:val="008F3CFB"/>
    <w:rsid w:val="008F5B1B"/>
    <w:rsid w:val="008F619E"/>
    <w:rsid w:val="00901B73"/>
    <w:rsid w:val="009032ED"/>
    <w:rsid w:val="009048A3"/>
    <w:rsid w:val="0090495D"/>
    <w:rsid w:val="00906EEA"/>
    <w:rsid w:val="009118E1"/>
    <w:rsid w:val="009138DB"/>
    <w:rsid w:val="00913D7C"/>
    <w:rsid w:val="0091483A"/>
    <w:rsid w:val="00915397"/>
    <w:rsid w:val="00916289"/>
    <w:rsid w:val="00916590"/>
    <w:rsid w:val="0091743C"/>
    <w:rsid w:val="0092191A"/>
    <w:rsid w:val="009224B1"/>
    <w:rsid w:val="00924CF6"/>
    <w:rsid w:val="00924EB6"/>
    <w:rsid w:val="00925561"/>
    <w:rsid w:val="00926700"/>
    <w:rsid w:val="009279C8"/>
    <w:rsid w:val="00930D15"/>
    <w:rsid w:val="00931A35"/>
    <w:rsid w:val="00931FE7"/>
    <w:rsid w:val="0093202B"/>
    <w:rsid w:val="00934EDA"/>
    <w:rsid w:val="00937B46"/>
    <w:rsid w:val="00940213"/>
    <w:rsid w:val="009412B6"/>
    <w:rsid w:val="0094165A"/>
    <w:rsid w:val="0094172D"/>
    <w:rsid w:val="00941F28"/>
    <w:rsid w:val="00946583"/>
    <w:rsid w:val="0094724C"/>
    <w:rsid w:val="00951392"/>
    <w:rsid w:val="0095174F"/>
    <w:rsid w:val="00952136"/>
    <w:rsid w:val="00954C85"/>
    <w:rsid w:val="00954FF8"/>
    <w:rsid w:val="00955F6E"/>
    <w:rsid w:val="00956C50"/>
    <w:rsid w:val="009601D5"/>
    <w:rsid w:val="00960E2E"/>
    <w:rsid w:val="00961492"/>
    <w:rsid w:val="00962558"/>
    <w:rsid w:val="00963757"/>
    <w:rsid w:val="00964F32"/>
    <w:rsid w:val="00964FCE"/>
    <w:rsid w:val="00966181"/>
    <w:rsid w:val="00966274"/>
    <w:rsid w:val="0097049A"/>
    <w:rsid w:val="00970640"/>
    <w:rsid w:val="009724E2"/>
    <w:rsid w:val="00973170"/>
    <w:rsid w:val="009731A5"/>
    <w:rsid w:val="00974035"/>
    <w:rsid w:val="009743FE"/>
    <w:rsid w:val="00974D3F"/>
    <w:rsid w:val="00975510"/>
    <w:rsid w:val="00975C51"/>
    <w:rsid w:val="00975E26"/>
    <w:rsid w:val="00984298"/>
    <w:rsid w:val="00984748"/>
    <w:rsid w:val="00986313"/>
    <w:rsid w:val="0099329E"/>
    <w:rsid w:val="009942FC"/>
    <w:rsid w:val="00995596"/>
    <w:rsid w:val="00995E93"/>
    <w:rsid w:val="009A0CC5"/>
    <w:rsid w:val="009A14FA"/>
    <w:rsid w:val="009A1CFB"/>
    <w:rsid w:val="009A25ED"/>
    <w:rsid w:val="009A3B90"/>
    <w:rsid w:val="009A7609"/>
    <w:rsid w:val="009B2FA6"/>
    <w:rsid w:val="009B37A1"/>
    <w:rsid w:val="009C021C"/>
    <w:rsid w:val="009C07FB"/>
    <w:rsid w:val="009C53F3"/>
    <w:rsid w:val="009C56D9"/>
    <w:rsid w:val="009C6A8E"/>
    <w:rsid w:val="009D0965"/>
    <w:rsid w:val="009D32AA"/>
    <w:rsid w:val="009D38FD"/>
    <w:rsid w:val="009E1CEB"/>
    <w:rsid w:val="009E5E05"/>
    <w:rsid w:val="009E6970"/>
    <w:rsid w:val="009E7C8E"/>
    <w:rsid w:val="009F1576"/>
    <w:rsid w:val="009F179E"/>
    <w:rsid w:val="009F239C"/>
    <w:rsid w:val="009F43DF"/>
    <w:rsid w:val="009F5849"/>
    <w:rsid w:val="009F6617"/>
    <w:rsid w:val="00A00405"/>
    <w:rsid w:val="00A01390"/>
    <w:rsid w:val="00A03501"/>
    <w:rsid w:val="00A04B0D"/>
    <w:rsid w:val="00A076EB"/>
    <w:rsid w:val="00A12509"/>
    <w:rsid w:val="00A174A6"/>
    <w:rsid w:val="00A2044E"/>
    <w:rsid w:val="00A209CC"/>
    <w:rsid w:val="00A21B4B"/>
    <w:rsid w:val="00A21E0E"/>
    <w:rsid w:val="00A21ED0"/>
    <w:rsid w:val="00A238C0"/>
    <w:rsid w:val="00A23AD8"/>
    <w:rsid w:val="00A26484"/>
    <w:rsid w:val="00A31DD8"/>
    <w:rsid w:val="00A31E11"/>
    <w:rsid w:val="00A320C2"/>
    <w:rsid w:val="00A32107"/>
    <w:rsid w:val="00A34E01"/>
    <w:rsid w:val="00A350BA"/>
    <w:rsid w:val="00A353D0"/>
    <w:rsid w:val="00A3540C"/>
    <w:rsid w:val="00A35593"/>
    <w:rsid w:val="00A36D1B"/>
    <w:rsid w:val="00A4132E"/>
    <w:rsid w:val="00A41ECD"/>
    <w:rsid w:val="00A4485B"/>
    <w:rsid w:val="00A451BC"/>
    <w:rsid w:val="00A5053E"/>
    <w:rsid w:val="00A508D9"/>
    <w:rsid w:val="00A53520"/>
    <w:rsid w:val="00A54A59"/>
    <w:rsid w:val="00A570CB"/>
    <w:rsid w:val="00A57102"/>
    <w:rsid w:val="00A61FF6"/>
    <w:rsid w:val="00A63741"/>
    <w:rsid w:val="00A63907"/>
    <w:rsid w:val="00A64CB0"/>
    <w:rsid w:val="00A709F2"/>
    <w:rsid w:val="00A7160A"/>
    <w:rsid w:val="00A71715"/>
    <w:rsid w:val="00A723C7"/>
    <w:rsid w:val="00A73983"/>
    <w:rsid w:val="00A73AB2"/>
    <w:rsid w:val="00A803F0"/>
    <w:rsid w:val="00A84712"/>
    <w:rsid w:val="00A84DEA"/>
    <w:rsid w:val="00A8548C"/>
    <w:rsid w:val="00A87AB7"/>
    <w:rsid w:val="00A90C81"/>
    <w:rsid w:val="00AA3E5E"/>
    <w:rsid w:val="00AA681E"/>
    <w:rsid w:val="00AB0448"/>
    <w:rsid w:val="00AB2B1D"/>
    <w:rsid w:val="00AB62D5"/>
    <w:rsid w:val="00AB78D5"/>
    <w:rsid w:val="00AC0D3D"/>
    <w:rsid w:val="00AC17C4"/>
    <w:rsid w:val="00AC2EA2"/>
    <w:rsid w:val="00AC541C"/>
    <w:rsid w:val="00AC6A0E"/>
    <w:rsid w:val="00AC6BB2"/>
    <w:rsid w:val="00AC7C2A"/>
    <w:rsid w:val="00AD1293"/>
    <w:rsid w:val="00AD2AAE"/>
    <w:rsid w:val="00AD684B"/>
    <w:rsid w:val="00AD68DA"/>
    <w:rsid w:val="00AE0833"/>
    <w:rsid w:val="00AE5107"/>
    <w:rsid w:val="00AE598D"/>
    <w:rsid w:val="00AF0DAD"/>
    <w:rsid w:val="00AF1357"/>
    <w:rsid w:val="00AF360C"/>
    <w:rsid w:val="00AF5C4A"/>
    <w:rsid w:val="00AF66A6"/>
    <w:rsid w:val="00B00B35"/>
    <w:rsid w:val="00B02990"/>
    <w:rsid w:val="00B0341F"/>
    <w:rsid w:val="00B04FE2"/>
    <w:rsid w:val="00B11367"/>
    <w:rsid w:val="00B114E0"/>
    <w:rsid w:val="00B11515"/>
    <w:rsid w:val="00B11BB3"/>
    <w:rsid w:val="00B13EE1"/>
    <w:rsid w:val="00B154AD"/>
    <w:rsid w:val="00B15DFB"/>
    <w:rsid w:val="00B16BFF"/>
    <w:rsid w:val="00B17829"/>
    <w:rsid w:val="00B207F6"/>
    <w:rsid w:val="00B2125B"/>
    <w:rsid w:val="00B21D3B"/>
    <w:rsid w:val="00B24364"/>
    <w:rsid w:val="00B2618B"/>
    <w:rsid w:val="00B270B1"/>
    <w:rsid w:val="00B27D11"/>
    <w:rsid w:val="00B31A64"/>
    <w:rsid w:val="00B34657"/>
    <w:rsid w:val="00B34F45"/>
    <w:rsid w:val="00B40AB5"/>
    <w:rsid w:val="00B5128E"/>
    <w:rsid w:val="00B51C6D"/>
    <w:rsid w:val="00B5530C"/>
    <w:rsid w:val="00B55FF0"/>
    <w:rsid w:val="00B56D45"/>
    <w:rsid w:val="00B57944"/>
    <w:rsid w:val="00B61D26"/>
    <w:rsid w:val="00B64682"/>
    <w:rsid w:val="00B646B6"/>
    <w:rsid w:val="00B66112"/>
    <w:rsid w:val="00B66474"/>
    <w:rsid w:val="00B6690D"/>
    <w:rsid w:val="00B734FF"/>
    <w:rsid w:val="00B73B76"/>
    <w:rsid w:val="00B74883"/>
    <w:rsid w:val="00B74EAD"/>
    <w:rsid w:val="00B76776"/>
    <w:rsid w:val="00B769F6"/>
    <w:rsid w:val="00B77478"/>
    <w:rsid w:val="00B77830"/>
    <w:rsid w:val="00B77F6A"/>
    <w:rsid w:val="00B8134A"/>
    <w:rsid w:val="00B83248"/>
    <w:rsid w:val="00B835EB"/>
    <w:rsid w:val="00B843E6"/>
    <w:rsid w:val="00B84B9E"/>
    <w:rsid w:val="00B90DF6"/>
    <w:rsid w:val="00B91B9C"/>
    <w:rsid w:val="00B946FE"/>
    <w:rsid w:val="00B97421"/>
    <w:rsid w:val="00BA0F59"/>
    <w:rsid w:val="00BA3ECD"/>
    <w:rsid w:val="00BA4B29"/>
    <w:rsid w:val="00BA633C"/>
    <w:rsid w:val="00BA7EAA"/>
    <w:rsid w:val="00BB0776"/>
    <w:rsid w:val="00BB0E61"/>
    <w:rsid w:val="00BB1178"/>
    <w:rsid w:val="00BB120B"/>
    <w:rsid w:val="00BB1FAD"/>
    <w:rsid w:val="00BB222A"/>
    <w:rsid w:val="00BB44B3"/>
    <w:rsid w:val="00BB60F9"/>
    <w:rsid w:val="00BC1137"/>
    <w:rsid w:val="00BC1611"/>
    <w:rsid w:val="00BC5A75"/>
    <w:rsid w:val="00BC5E4D"/>
    <w:rsid w:val="00BC6939"/>
    <w:rsid w:val="00BC79C8"/>
    <w:rsid w:val="00BD05F2"/>
    <w:rsid w:val="00BD186C"/>
    <w:rsid w:val="00BD3296"/>
    <w:rsid w:val="00BD3A15"/>
    <w:rsid w:val="00BD4CB2"/>
    <w:rsid w:val="00BD5E04"/>
    <w:rsid w:val="00BD6970"/>
    <w:rsid w:val="00BE030B"/>
    <w:rsid w:val="00BE1A1D"/>
    <w:rsid w:val="00BE58A7"/>
    <w:rsid w:val="00BE5C91"/>
    <w:rsid w:val="00BE5E1F"/>
    <w:rsid w:val="00BE72A3"/>
    <w:rsid w:val="00BE7B69"/>
    <w:rsid w:val="00BF125C"/>
    <w:rsid w:val="00BF183D"/>
    <w:rsid w:val="00BF32BF"/>
    <w:rsid w:val="00BF4862"/>
    <w:rsid w:val="00BF5F0E"/>
    <w:rsid w:val="00BF76A3"/>
    <w:rsid w:val="00C00D1F"/>
    <w:rsid w:val="00C04037"/>
    <w:rsid w:val="00C04C8B"/>
    <w:rsid w:val="00C05218"/>
    <w:rsid w:val="00C05CFE"/>
    <w:rsid w:val="00C06A2A"/>
    <w:rsid w:val="00C10A6A"/>
    <w:rsid w:val="00C11F74"/>
    <w:rsid w:val="00C13DED"/>
    <w:rsid w:val="00C15AFF"/>
    <w:rsid w:val="00C15C1C"/>
    <w:rsid w:val="00C17BA8"/>
    <w:rsid w:val="00C20817"/>
    <w:rsid w:val="00C21392"/>
    <w:rsid w:val="00C215B9"/>
    <w:rsid w:val="00C21C06"/>
    <w:rsid w:val="00C21EC1"/>
    <w:rsid w:val="00C22875"/>
    <w:rsid w:val="00C3006B"/>
    <w:rsid w:val="00C30242"/>
    <w:rsid w:val="00C31531"/>
    <w:rsid w:val="00C34D22"/>
    <w:rsid w:val="00C36150"/>
    <w:rsid w:val="00C37A67"/>
    <w:rsid w:val="00C40EAF"/>
    <w:rsid w:val="00C431A8"/>
    <w:rsid w:val="00C455DA"/>
    <w:rsid w:val="00C50967"/>
    <w:rsid w:val="00C50B5C"/>
    <w:rsid w:val="00C51F0F"/>
    <w:rsid w:val="00C524BF"/>
    <w:rsid w:val="00C64787"/>
    <w:rsid w:val="00C648C7"/>
    <w:rsid w:val="00C654EC"/>
    <w:rsid w:val="00C664EB"/>
    <w:rsid w:val="00C66B79"/>
    <w:rsid w:val="00C67B10"/>
    <w:rsid w:val="00C708F1"/>
    <w:rsid w:val="00C712EE"/>
    <w:rsid w:val="00C75C58"/>
    <w:rsid w:val="00C75DA2"/>
    <w:rsid w:val="00C77DC2"/>
    <w:rsid w:val="00C81207"/>
    <w:rsid w:val="00C84FC4"/>
    <w:rsid w:val="00C861B9"/>
    <w:rsid w:val="00C87A69"/>
    <w:rsid w:val="00C91ADC"/>
    <w:rsid w:val="00C925B9"/>
    <w:rsid w:val="00C92783"/>
    <w:rsid w:val="00C94DB6"/>
    <w:rsid w:val="00CA29E8"/>
    <w:rsid w:val="00CA3036"/>
    <w:rsid w:val="00CA5BB0"/>
    <w:rsid w:val="00CA7AA4"/>
    <w:rsid w:val="00CA7BA3"/>
    <w:rsid w:val="00CB1310"/>
    <w:rsid w:val="00CB23B2"/>
    <w:rsid w:val="00CB2616"/>
    <w:rsid w:val="00CB42E6"/>
    <w:rsid w:val="00CB4FE1"/>
    <w:rsid w:val="00CB5B78"/>
    <w:rsid w:val="00CB5CA1"/>
    <w:rsid w:val="00CB5E2F"/>
    <w:rsid w:val="00CB6381"/>
    <w:rsid w:val="00CC061D"/>
    <w:rsid w:val="00CC0940"/>
    <w:rsid w:val="00CC1EBB"/>
    <w:rsid w:val="00CC4BD8"/>
    <w:rsid w:val="00CC52DE"/>
    <w:rsid w:val="00CC63B3"/>
    <w:rsid w:val="00CC6612"/>
    <w:rsid w:val="00CD0376"/>
    <w:rsid w:val="00CD17DB"/>
    <w:rsid w:val="00CD48E3"/>
    <w:rsid w:val="00CD5E1A"/>
    <w:rsid w:val="00CE122D"/>
    <w:rsid w:val="00CE6060"/>
    <w:rsid w:val="00CE682A"/>
    <w:rsid w:val="00CE774E"/>
    <w:rsid w:val="00CE7D5F"/>
    <w:rsid w:val="00CF0B0A"/>
    <w:rsid w:val="00CF1CFF"/>
    <w:rsid w:val="00CF1E63"/>
    <w:rsid w:val="00CF38A1"/>
    <w:rsid w:val="00CF4059"/>
    <w:rsid w:val="00CF4D86"/>
    <w:rsid w:val="00D023B7"/>
    <w:rsid w:val="00D03DA2"/>
    <w:rsid w:val="00D05F85"/>
    <w:rsid w:val="00D22FB0"/>
    <w:rsid w:val="00D249DF"/>
    <w:rsid w:val="00D31F27"/>
    <w:rsid w:val="00D32733"/>
    <w:rsid w:val="00D3401D"/>
    <w:rsid w:val="00D3541C"/>
    <w:rsid w:val="00D44088"/>
    <w:rsid w:val="00D44464"/>
    <w:rsid w:val="00D4543F"/>
    <w:rsid w:val="00D45513"/>
    <w:rsid w:val="00D45EE9"/>
    <w:rsid w:val="00D529B3"/>
    <w:rsid w:val="00D535B8"/>
    <w:rsid w:val="00D53F2C"/>
    <w:rsid w:val="00D604AD"/>
    <w:rsid w:val="00D61F47"/>
    <w:rsid w:val="00D620DF"/>
    <w:rsid w:val="00D63845"/>
    <w:rsid w:val="00D67FFA"/>
    <w:rsid w:val="00D70674"/>
    <w:rsid w:val="00D722E4"/>
    <w:rsid w:val="00D731A7"/>
    <w:rsid w:val="00D73271"/>
    <w:rsid w:val="00D73313"/>
    <w:rsid w:val="00D73AA2"/>
    <w:rsid w:val="00D75E51"/>
    <w:rsid w:val="00D77469"/>
    <w:rsid w:val="00D8559F"/>
    <w:rsid w:val="00D86A89"/>
    <w:rsid w:val="00D90898"/>
    <w:rsid w:val="00D93E4E"/>
    <w:rsid w:val="00D94F95"/>
    <w:rsid w:val="00D963B6"/>
    <w:rsid w:val="00DA1B1E"/>
    <w:rsid w:val="00DA32A5"/>
    <w:rsid w:val="00DA3800"/>
    <w:rsid w:val="00DA3C78"/>
    <w:rsid w:val="00DA3E9B"/>
    <w:rsid w:val="00DA5044"/>
    <w:rsid w:val="00DA7C18"/>
    <w:rsid w:val="00DB0043"/>
    <w:rsid w:val="00DB0FD2"/>
    <w:rsid w:val="00DB12D9"/>
    <w:rsid w:val="00DB576C"/>
    <w:rsid w:val="00DB7932"/>
    <w:rsid w:val="00DC0F26"/>
    <w:rsid w:val="00DC2582"/>
    <w:rsid w:val="00DC3497"/>
    <w:rsid w:val="00DC7722"/>
    <w:rsid w:val="00DC7B7B"/>
    <w:rsid w:val="00DD0C69"/>
    <w:rsid w:val="00DD3C6F"/>
    <w:rsid w:val="00DD4AA0"/>
    <w:rsid w:val="00DD5CFF"/>
    <w:rsid w:val="00DD6CBB"/>
    <w:rsid w:val="00DD6DBF"/>
    <w:rsid w:val="00DD778B"/>
    <w:rsid w:val="00DE21AD"/>
    <w:rsid w:val="00DE3F25"/>
    <w:rsid w:val="00DE5C36"/>
    <w:rsid w:val="00DE71FE"/>
    <w:rsid w:val="00DF07D0"/>
    <w:rsid w:val="00DF1DA8"/>
    <w:rsid w:val="00DF6314"/>
    <w:rsid w:val="00DF7A93"/>
    <w:rsid w:val="00E01B0E"/>
    <w:rsid w:val="00E02D5A"/>
    <w:rsid w:val="00E0370E"/>
    <w:rsid w:val="00E03863"/>
    <w:rsid w:val="00E03D04"/>
    <w:rsid w:val="00E04F98"/>
    <w:rsid w:val="00E05AE4"/>
    <w:rsid w:val="00E05FDE"/>
    <w:rsid w:val="00E06BD2"/>
    <w:rsid w:val="00E07AFE"/>
    <w:rsid w:val="00E13E28"/>
    <w:rsid w:val="00E1409D"/>
    <w:rsid w:val="00E143AC"/>
    <w:rsid w:val="00E2081F"/>
    <w:rsid w:val="00E21577"/>
    <w:rsid w:val="00E23C46"/>
    <w:rsid w:val="00E24977"/>
    <w:rsid w:val="00E26B39"/>
    <w:rsid w:val="00E26D62"/>
    <w:rsid w:val="00E2773C"/>
    <w:rsid w:val="00E30DC3"/>
    <w:rsid w:val="00E316E2"/>
    <w:rsid w:val="00E32928"/>
    <w:rsid w:val="00E35159"/>
    <w:rsid w:val="00E365A7"/>
    <w:rsid w:val="00E432E0"/>
    <w:rsid w:val="00E45CEF"/>
    <w:rsid w:val="00E47FED"/>
    <w:rsid w:val="00E514FF"/>
    <w:rsid w:val="00E51613"/>
    <w:rsid w:val="00E51697"/>
    <w:rsid w:val="00E53072"/>
    <w:rsid w:val="00E533B7"/>
    <w:rsid w:val="00E537DC"/>
    <w:rsid w:val="00E54D8C"/>
    <w:rsid w:val="00E60941"/>
    <w:rsid w:val="00E6099B"/>
    <w:rsid w:val="00E61C89"/>
    <w:rsid w:val="00E63C76"/>
    <w:rsid w:val="00E65190"/>
    <w:rsid w:val="00E65699"/>
    <w:rsid w:val="00E65818"/>
    <w:rsid w:val="00E70716"/>
    <w:rsid w:val="00E71C6D"/>
    <w:rsid w:val="00E72F4A"/>
    <w:rsid w:val="00E7444B"/>
    <w:rsid w:val="00E76738"/>
    <w:rsid w:val="00E80CBE"/>
    <w:rsid w:val="00E8255A"/>
    <w:rsid w:val="00E82FD5"/>
    <w:rsid w:val="00E86609"/>
    <w:rsid w:val="00E86653"/>
    <w:rsid w:val="00E90A76"/>
    <w:rsid w:val="00E9489B"/>
    <w:rsid w:val="00E94DDD"/>
    <w:rsid w:val="00E952E4"/>
    <w:rsid w:val="00E95493"/>
    <w:rsid w:val="00E97240"/>
    <w:rsid w:val="00EA003C"/>
    <w:rsid w:val="00EA01D0"/>
    <w:rsid w:val="00EA1319"/>
    <w:rsid w:val="00EA41AB"/>
    <w:rsid w:val="00EA46AC"/>
    <w:rsid w:val="00EA786E"/>
    <w:rsid w:val="00EB0C68"/>
    <w:rsid w:val="00EB2A33"/>
    <w:rsid w:val="00EB2DAB"/>
    <w:rsid w:val="00EB6D00"/>
    <w:rsid w:val="00EB7ADB"/>
    <w:rsid w:val="00EC0BCC"/>
    <w:rsid w:val="00EC1514"/>
    <w:rsid w:val="00ED0D44"/>
    <w:rsid w:val="00ED6A41"/>
    <w:rsid w:val="00ED7B84"/>
    <w:rsid w:val="00EE1CF3"/>
    <w:rsid w:val="00EF1E03"/>
    <w:rsid w:val="00EF4DBC"/>
    <w:rsid w:val="00EF5FC0"/>
    <w:rsid w:val="00EF6AD3"/>
    <w:rsid w:val="00EF6B8D"/>
    <w:rsid w:val="00EF7F82"/>
    <w:rsid w:val="00F0004A"/>
    <w:rsid w:val="00F0039E"/>
    <w:rsid w:val="00F05144"/>
    <w:rsid w:val="00F1137E"/>
    <w:rsid w:val="00F13699"/>
    <w:rsid w:val="00F16902"/>
    <w:rsid w:val="00F17A1C"/>
    <w:rsid w:val="00F17CFF"/>
    <w:rsid w:val="00F20990"/>
    <w:rsid w:val="00F22392"/>
    <w:rsid w:val="00F250FC"/>
    <w:rsid w:val="00F27235"/>
    <w:rsid w:val="00F278A5"/>
    <w:rsid w:val="00F3193B"/>
    <w:rsid w:val="00F332D3"/>
    <w:rsid w:val="00F3369F"/>
    <w:rsid w:val="00F34129"/>
    <w:rsid w:val="00F35ABB"/>
    <w:rsid w:val="00F36020"/>
    <w:rsid w:val="00F36685"/>
    <w:rsid w:val="00F37415"/>
    <w:rsid w:val="00F422A0"/>
    <w:rsid w:val="00F441C1"/>
    <w:rsid w:val="00F44341"/>
    <w:rsid w:val="00F475CC"/>
    <w:rsid w:val="00F47FB2"/>
    <w:rsid w:val="00F510EF"/>
    <w:rsid w:val="00F51A3C"/>
    <w:rsid w:val="00F5206B"/>
    <w:rsid w:val="00F52480"/>
    <w:rsid w:val="00F53018"/>
    <w:rsid w:val="00F53589"/>
    <w:rsid w:val="00F55156"/>
    <w:rsid w:val="00F57E85"/>
    <w:rsid w:val="00F606CC"/>
    <w:rsid w:val="00F60B5D"/>
    <w:rsid w:val="00F61149"/>
    <w:rsid w:val="00F620F5"/>
    <w:rsid w:val="00F62B67"/>
    <w:rsid w:val="00F635F0"/>
    <w:rsid w:val="00F669D0"/>
    <w:rsid w:val="00F714E0"/>
    <w:rsid w:val="00F71B8B"/>
    <w:rsid w:val="00F73DA7"/>
    <w:rsid w:val="00F75175"/>
    <w:rsid w:val="00F80EB5"/>
    <w:rsid w:val="00F80EC8"/>
    <w:rsid w:val="00F81859"/>
    <w:rsid w:val="00F871AF"/>
    <w:rsid w:val="00F90671"/>
    <w:rsid w:val="00F917F9"/>
    <w:rsid w:val="00F9190B"/>
    <w:rsid w:val="00F91D57"/>
    <w:rsid w:val="00F9407B"/>
    <w:rsid w:val="00FA0E78"/>
    <w:rsid w:val="00FA1BAA"/>
    <w:rsid w:val="00FA6198"/>
    <w:rsid w:val="00FB11A6"/>
    <w:rsid w:val="00FB2201"/>
    <w:rsid w:val="00FB3B6E"/>
    <w:rsid w:val="00FB5A83"/>
    <w:rsid w:val="00FC4287"/>
    <w:rsid w:val="00FC45C1"/>
    <w:rsid w:val="00FC4B06"/>
    <w:rsid w:val="00FC567A"/>
    <w:rsid w:val="00FC6624"/>
    <w:rsid w:val="00FC764D"/>
    <w:rsid w:val="00FD015A"/>
    <w:rsid w:val="00FD063F"/>
    <w:rsid w:val="00FD14EB"/>
    <w:rsid w:val="00FD1FA3"/>
    <w:rsid w:val="00FD6300"/>
    <w:rsid w:val="00FE022B"/>
    <w:rsid w:val="00FE0587"/>
    <w:rsid w:val="00FE1CA7"/>
    <w:rsid w:val="00FE36B6"/>
    <w:rsid w:val="00FE44F3"/>
    <w:rsid w:val="00FE50D4"/>
    <w:rsid w:val="00FE5634"/>
    <w:rsid w:val="00FF0C5B"/>
    <w:rsid w:val="00FF2E07"/>
    <w:rsid w:val="00FF4BD4"/>
    <w:rsid w:val="00FF52AC"/>
    <w:rsid w:val="00FF7692"/>
    <w:rsid w:val="00FF79CA"/>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87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0387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0387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0387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0BD0A275DA9DE78615954DA9F653F7FB54FCF0C585081D512A33720I322G" TargetMode="External"/><Relationship Id="rId13" Type="http://schemas.openxmlformats.org/officeDocument/2006/relationships/hyperlink" Target="consultantplus://offline/ref=A1C0BD0A275DA9DE78614759CCF33B337FBC15C60F5852D28D4DF86A773BF8FEI02AG" TargetMode="External"/><Relationship Id="rId18" Type="http://schemas.openxmlformats.org/officeDocument/2006/relationships/hyperlink" Target="consultantplus://offline/ref=A1C0BD0A275DA9DE78614759CCF33B337FBC15C60F5452D28E4DF86A773BF8FE0A45890C8269EE75F7BB22I92B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1C0BD0A275DA9DE78615954DA9F653F7FB34BCF0F5E5081D512A33720I322G" TargetMode="External"/><Relationship Id="rId12" Type="http://schemas.openxmlformats.org/officeDocument/2006/relationships/hyperlink" Target="consultantplus://offline/ref=A1C0BD0A275DA9DE78614759CCF33B337FBC15C60F5452D28E4DF86A773BF8FE0A45890C8269EE75F7BB22I924G" TargetMode="External"/><Relationship Id="rId17" Type="http://schemas.openxmlformats.org/officeDocument/2006/relationships/hyperlink" Target="consultantplus://offline/ref=A1C0BD0A275DA9DE78614759CCF33B337FBC15C60F5858D58B4DF86A773BF8FEI02AG" TargetMode="External"/><Relationship Id="rId2" Type="http://schemas.openxmlformats.org/officeDocument/2006/relationships/settings" Target="settings.xml"/><Relationship Id="rId16" Type="http://schemas.openxmlformats.org/officeDocument/2006/relationships/hyperlink" Target="consultantplus://offline/ref=A1C0BD0A275DA9DE78614759CCF33B337FBC15C60F595BD5894DF86A773BF8FEI02AG" TargetMode="External"/><Relationship Id="rId20" Type="http://schemas.openxmlformats.org/officeDocument/2006/relationships/hyperlink" Target="consultantplus://offline/ref=B2CFE177122FBE825A120436D7158C6B6D180FDCE2D4A640C08D3991058D1B8C45F79D27673EB1312682B1JC20G" TargetMode="External"/><Relationship Id="rId1" Type="http://schemas.openxmlformats.org/officeDocument/2006/relationships/styles" Target="styles.xml"/><Relationship Id="rId6" Type="http://schemas.openxmlformats.org/officeDocument/2006/relationships/hyperlink" Target="consultantplus://offline/ref=A1C0BD0A275DA9DE78615954DA9F653F7FB34BC90E585081D512A33720I322G" TargetMode="External"/><Relationship Id="rId11" Type="http://schemas.openxmlformats.org/officeDocument/2006/relationships/hyperlink" Target="consultantplus://offline/ref=A1C0BD0A275DA9DE78614759CCF33B337FBC15C60F5452D28E4DF86A773BF8FE0A45890C8269EE75F7BB22I925G" TargetMode="External"/><Relationship Id="rId5" Type="http://schemas.openxmlformats.org/officeDocument/2006/relationships/hyperlink" Target="consultantplus://offline/ref=A1C0BD0A275DA9DE78614759CCF33B337FBC15C60E5D59D78D4DF86A773BF8FE0A45890C8269EE75F7BB22I926G" TargetMode="External"/><Relationship Id="rId15" Type="http://schemas.openxmlformats.org/officeDocument/2006/relationships/hyperlink" Target="consultantplus://offline/ref=A1C0BD0A275DA9DE78614759CCF33B337FBC15C60F5F59D58A4DF86A773BF8FEI02AG" TargetMode="External"/><Relationship Id="rId10" Type="http://schemas.openxmlformats.org/officeDocument/2006/relationships/hyperlink" Target="consultantplus://offline/ref=A1C0BD0A275DA9DE78614759CCF33B337FBC15C60F585FD68B4DF86A773BF8FEI02AG" TargetMode="External"/><Relationship Id="rId19" Type="http://schemas.openxmlformats.org/officeDocument/2006/relationships/hyperlink" Target="consultantplus://offline/ref=A1C0BD0A275DA9DE78614759CCF33B337FBC15C60F5452D28E4DF86A773BF8FE0A45890C8269EE75F7BB22I92AG" TargetMode="External"/><Relationship Id="rId4" Type="http://schemas.openxmlformats.org/officeDocument/2006/relationships/hyperlink" Target="consultantplus://offline/ref=A1C0BD0A275DA9DE78614759CCF33B337FBC15C60F5452D28E4DF86A773BF8FE0A45890C8269EE75F7BB22I926G" TargetMode="External"/><Relationship Id="rId9" Type="http://schemas.openxmlformats.org/officeDocument/2006/relationships/hyperlink" Target="consultantplus://offline/ref=A1C0BD0A275DA9DE78615954DA9F653F7FB443CB0E5F5081D512A33720I322G" TargetMode="External"/><Relationship Id="rId14" Type="http://schemas.openxmlformats.org/officeDocument/2006/relationships/hyperlink" Target="consultantplus://offline/ref=A1C0BD0A275DA9DE78614759CCF33B337FBC15C60F5D53D1884DF86A773BF8FEI02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15663</Words>
  <Characters>89285</Characters>
  <Application>Microsoft Office Word</Application>
  <DocSecurity>0</DocSecurity>
  <Lines>744</Lines>
  <Paragraphs>209</Paragraphs>
  <ScaleCrop>false</ScaleCrop>
  <Company/>
  <LinksUpToDate>false</LinksUpToDate>
  <CharactersWithSpaces>104739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2013-02-27T06:54:00Z</dcterms:created>
  <dcterms:modified xsi:type="dcterms:W3CDTF">2013-02-27T06:54:00Z</dcterms:modified>
</cp:coreProperties>
</file>