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A4" w:rsidRDefault="00D13D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13DA4" w:rsidRDefault="00D13DA4">
      <w:pPr>
        <w:pStyle w:val="ConsPlusNormal"/>
        <w:jc w:val="both"/>
        <w:outlineLvl w:val="0"/>
      </w:pPr>
    </w:p>
    <w:p w:rsidR="00D13DA4" w:rsidRDefault="00D13DA4">
      <w:pPr>
        <w:pStyle w:val="ConsPlusTitle"/>
        <w:jc w:val="center"/>
      </w:pPr>
      <w:r>
        <w:t>МИНИСТЕРСТВО СТРОИТЕЛЬСТВА, ЖИЛИЩНО-КОММУНАЛЬНОГО ХОЗЯЙСТВА</w:t>
      </w:r>
    </w:p>
    <w:p w:rsidR="00D13DA4" w:rsidRDefault="00D13DA4">
      <w:pPr>
        <w:pStyle w:val="ConsPlusTitle"/>
        <w:jc w:val="center"/>
      </w:pPr>
      <w:r>
        <w:t>И ЭНЕРГЕТИКИ УДМУРТСКОЙ РЕСПУБЛИКИ</w:t>
      </w:r>
    </w:p>
    <w:p w:rsidR="00D13DA4" w:rsidRDefault="00D13DA4">
      <w:pPr>
        <w:pStyle w:val="ConsPlusTitle"/>
        <w:jc w:val="center"/>
      </w:pPr>
    </w:p>
    <w:p w:rsidR="00D13DA4" w:rsidRDefault="00D13DA4">
      <w:pPr>
        <w:pStyle w:val="ConsPlusTitle"/>
        <w:jc w:val="center"/>
      </w:pPr>
      <w:r>
        <w:t>ПРИКАЗ</w:t>
      </w:r>
    </w:p>
    <w:p w:rsidR="00D13DA4" w:rsidRDefault="00D13DA4">
      <w:pPr>
        <w:pStyle w:val="ConsPlusTitle"/>
        <w:jc w:val="center"/>
      </w:pPr>
      <w:r>
        <w:t>от 23 января 2024 г. N 1/1</w:t>
      </w:r>
    </w:p>
    <w:p w:rsidR="00D13DA4" w:rsidRDefault="00D13DA4">
      <w:pPr>
        <w:pStyle w:val="ConsPlusTitle"/>
        <w:jc w:val="both"/>
      </w:pPr>
    </w:p>
    <w:p w:rsidR="00D13DA4" w:rsidRDefault="00D13DA4">
      <w:pPr>
        <w:pStyle w:val="ConsPlusTitle"/>
        <w:jc w:val="center"/>
      </w:pPr>
      <w:r>
        <w:t>О ВНЕСЕНИИ ИЗМЕНЕНИЙ В ПРИКАЗ МИНИСТЕРСТВА СТРОИТЕЛЬСТВА,</w:t>
      </w:r>
    </w:p>
    <w:p w:rsidR="00D13DA4" w:rsidRDefault="00D13DA4">
      <w:pPr>
        <w:pStyle w:val="ConsPlusTitle"/>
        <w:jc w:val="center"/>
      </w:pPr>
      <w:r>
        <w:t>ЖИЛИЩНО-КОММУНАЛЬНОГО ХОЗЯЙСТВА И ЭНЕРГЕТИКИ</w:t>
      </w:r>
    </w:p>
    <w:p w:rsidR="00D13DA4" w:rsidRDefault="00D13DA4">
      <w:pPr>
        <w:pStyle w:val="ConsPlusTitle"/>
        <w:jc w:val="center"/>
      </w:pPr>
      <w:r>
        <w:t>УДМУРТСКОЙ РЕСПУБЛИКИ ОТ 29 ДЕКАБРЯ 2023 ГОДА N 33/1</w:t>
      </w:r>
    </w:p>
    <w:p w:rsidR="00D13DA4" w:rsidRDefault="00D13DA4">
      <w:pPr>
        <w:pStyle w:val="ConsPlusTitle"/>
        <w:jc w:val="center"/>
      </w:pPr>
      <w:r>
        <w:t>"ОБ УСТАНОВЛЕНИИ ЦЕН (ТАРИФОВ) НА ЭЛЕКТРИЧЕСКУЮ ЭНЕРГИЮ</w:t>
      </w:r>
    </w:p>
    <w:p w:rsidR="00D13DA4" w:rsidRDefault="00D13DA4">
      <w:pPr>
        <w:pStyle w:val="ConsPlusTitle"/>
        <w:jc w:val="center"/>
      </w:pPr>
      <w:r>
        <w:t xml:space="preserve">ДЛЯ НАСЕЛЕНИЯ </w:t>
      </w:r>
      <w:bookmarkStart w:id="0" w:name="_GoBack"/>
      <w:bookmarkEnd w:id="0"/>
      <w:r>
        <w:t>И ПРИРАВНЕННЫХ К НЕМУ КАТЕГОРИЙ ПОТРЕБИТЕЛЕЙ</w:t>
      </w:r>
    </w:p>
    <w:p w:rsidR="00D13DA4" w:rsidRDefault="00D13DA4">
      <w:pPr>
        <w:pStyle w:val="ConsPlusTitle"/>
        <w:jc w:val="center"/>
      </w:pPr>
      <w:r>
        <w:t>ПО УДМУРТСКОЙ РЕСПУБЛИКЕ НА 2024 ГОД"</w:t>
      </w:r>
    </w:p>
    <w:p w:rsidR="00D13DA4" w:rsidRDefault="00D13DA4">
      <w:pPr>
        <w:pStyle w:val="ConsPlusNormal"/>
        <w:jc w:val="both"/>
      </w:pPr>
    </w:p>
    <w:p w:rsidR="00D13DA4" w:rsidRDefault="00D13D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Положением</w:t>
        </w:r>
      </w:hyperlink>
      <w:r>
        <w:t xml:space="preserve"> о Министерстве строительства, жилищно-коммунального хозяйства и энергетики Удмуртской Республики, утвержденным постановлением Правительства Удмуртской Республики от 22 декабря 2017 года N 550, и в целях исправления технической ошибки Министерство строительства, жилищно-коммунального хозяйства и энергетики Удмуртской Республики приказывает:</w:t>
      </w:r>
    </w:p>
    <w:p w:rsidR="00D13DA4" w:rsidRDefault="00D13DA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приложение</w:t>
        </w:r>
      </w:hyperlink>
      <w:r>
        <w:t xml:space="preserve"> к приказу Министерства строительства, жилищно-коммунального хозяйства и энергетики Удмуртской Республики от 29 декабря 2023 года N 33/1 "Об установлении цен (тарифов) на электрическую энергию для населения и приравненных к нему категорий потребителей по Удмуртской Республике на 2024 год" следующие изменения:</w:t>
      </w:r>
    </w:p>
    <w:p w:rsidR="00D13DA4" w:rsidRDefault="00D13DA4">
      <w:pPr>
        <w:pStyle w:val="ConsPlusNormal"/>
        <w:spacing w:before="220"/>
        <w:ind w:firstLine="540"/>
        <w:jc w:val="both"/>
      </w:pPr>
      <w:r>
        <w:t xml:space="preserve">1) в </w:t>
      </w:r>
      <w:hyperlink r:id="rId9">
        <w:r>
          <w:rPr>
            <w:color w:val="0000FF"/>
          </w:rPr>
          <w:t>графе 4 пункта 1.2</w:t>
        </w:r>
      </w:hyperlink>
      <w:r>
        <w:t xml:space="preserve"> цифры "2,733" заменить цифрами "2,73";</w:t>
      </w:r>
    </w:p>
    <w:p w:rsidR="00D13DA4" w:rsidRDefault="00D13DA4">
      <w:pPr>
        <w:pStyle w:val="ConsPlusNormal"/>
        <w:spacing w:before="22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графах 3</w:t>
        </w:r>
      </w:hyperlink>
      <w:r>
        <w:t xml:space="preserve">, </w:t>
      </w:r>
      <w:hyperlink r:id="rId11">
        <w:r>
          <w:rPr>
            <w:color w:val="0000FF"/>
          </w:rPr>
          <w:t>4</w:t>
        </w:r>
      </w:hyperlink>
      <w:r>
        <w:t xml:space="preserve"> и </w:t>
      </w:r>
      <w:hyperlink r:id="rId12">
        <w:r>
          <w:rPr>
            <w:color w:val="0000FF"/>
          </w:rPr>
          <w:t>5 пункта 9.2.3</w:t>
        </w:r>
      </w:hyperlink>
      <w:r>
        <w:t xml:space="preserve"> цифры "3,94" заменить цифрами "3,93".</w:t>
      </w:r>
    </w:p>
    <w:p w:rsidR="00D13DA4" w:rsidRDefault="00D13DA4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Главы Удмуртской Республики и Правительства Удмуртской Республики (www.udmurt.ru).</w:t>
      </w:r>
    </w:p>
    <w:p w:rsidR="00D13DA4" w:rsidRDefault="00D13DA4">
      <w:pPr>
        <w:pStyle w:val="ConsPlusNormal"/>
        <w:jc w:val="both"/>
      </w:pPr>
    </w:p>
    <w:p w:rsidR="00D13DA4" w:rsidRDefault="00D13DA4">
      <w:pPr>
        <w:pStyle w:val="ConsPlusNormal"/>
        <w:jc w:val="right"/>
      </w:pPr>
      <w:r>
        <w:t>Исполняющий обязанности министра</w:t>
      </w:r>
    </w:p>
    <w:p w:rsidR="00D13DA4" w:rsidRDefault="00D13DA4">
      <w:pPr>
        <w:pStyle w:val="ConsPlusNormal"/>
        <w:jc w:val="right"/>
      </w:pPr>
      <w:r>
        <w:t>О.В.ДУБОВЦЕВА</w:t>
      </w:r>
    </w:p>
    <w:p w:rsidR="00D13DA4" w:rsidRDefault="00D13DA4">
      <w:pPr>
        <w:pStyle w:val="ConsPlusNormal"/>
        <w:jc w:val="both"/>
      </w:pPr>
    </w:p>
    <w:p w:rsidR="00D13DA4" w:rsidRDefault="00D13DA4">
      <w:pPr>
        <w:pStyle w:val="ConsPlusNormal"/>
        <w:jc w:val="both"/>
      </w:pPr>
    </w:p>
    <w:p w:rsidR="00D13DA4" w:rsidRDefault="00D13D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6B8" w:rsidRDefault="00C256B8"/>
    <w:sectPr w:rsidR="00C256B8" w:rsidSect="00C7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A4"/>
    <w:rsid w:val="00C256B8"/>
    <w:rsid w:val="00D1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4A43-0DA0-4EB3-A819-B963606E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3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3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53&amp;n=154219&amp;dst=1000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53&amp;n=154375&amp;dst=100039" TargetMode="External"/><Relationship Id="rId12" Type="http://schemas.openxmlformats.org/officeDocument/2006/relationships/hyperlink" Target="https://login.consultant.ru/link/?req=doc&amp;base=RLAW053&amp;n=154219&amp;dst=1005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346" TargetMode="External"/><Relationship Id="rId11" Type="http://schemas.openxmlformats.org/officeDocument/2006/relationships/hyperlink" Target="https://login.consultant.ru/link/?req=doc&amp;base=RLAW053&amp;n=154219&amp;dst=100512" TargetMode="External"/><Relationship Id="rId5" Type="http://schemas.openxmlformats.org/officeDocument/2006/relationships/hyperlink" Target="https://login.consultant.ru/link/?req=doc&amp;base=LAW&amp;n=451216" TargetMode="External"/><Relationship Id="rId10" Type="http://schemas.openxmlformats.org/officeDocument/2006/relationships/hyperlink" Target="https://login.consultant.ru/link/?req=doc&amp;base=RLAW053&amp;n=154219&amp;dst=1005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53&amp;n=154219&amp;dst=1000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2024-02-15T08:15:00Z</dcterms:created>
  <dcterms:modified xsi:type="dcterms:W3CDTF">2024-02-15T08:16:00Z</dcterms:modified>
</cp:coreProperties>
</file>