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1C" w:rsidRDefault="009C281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C281C" w:rsidRDefault="009C281C">
      <w:pPr>
        <w:pStyle w:val="ConsPlusNormal"/>
        <w:jc w:val="both"/>
        <w:outlineLvl w:val="0"/>
      </w:pPr>
    </w:p>
    <w:p w:rsidR="009C281C" w:rsidRDefault="009C281C">
      <w:pPr>
        <w:pStyle w:val="ConsPlusTitle"/>
        <w:jc w:val="center"/>
        <w:outlineLvl w:val="0"/>
      </w:pPr>
      <w:r>
        <w:t>УПРАВЛЕНИЕ АЛТАЙСКОГО КРАЯ ПО ГОСУДАРСТВЕННОМУ</w:t>
      </w:r>
    </w:p>
    <w:p w:rsidR="009C281C" w:rsidRDefault="009C281C">
      <w:pPr>
        <w:pStyle w:val="ConsPlusTitle"/>
        <w:jc w:val="center"/>
      </w:pPr>
      <w:r>
        <w:t>РЕГУЛИРОВАНИЮ ЦЕН И ТАРИФОВ</w:t>
      </w:r>
    </w:p>
    <w:p w:rsidR="009C281C" w:rsidRDefault="009C281C">
      <w:pPr>
        <w:pStyle w:val="ConsPlusTitle"/>
        <w:jc w:val="center"/>
      </w:pPr>
    </w:p>
    <w:p w:rsidR="009C281C" w:rsidRDefault="009C281C">
      <w:pPr>
        <w:pStyle w:val="ConsPlusTitle"/>
        <w:jc w:val="center"/>
      </w:pPr>
      <w:r>
        <w:t>РЕШЕНИЕ</w:t>
      </w:r>
    </w:p>
    <w:p w:rsidR="009C281C" w:rsidRDefault="009C281C">
      <w:pPr>
        <w:pStyle w:val="ConsPlusTitle"/>
        <w:jc w:val="center"/>
      </w:pPr>
    </w:p>
    <w:p w:rsidR="009C281C" w:rsidRDefault="009C281C">
      <w:pPr>
        <w:pStyle w:val="ConsPlusTitle"/>
        <w:jc w:val="center"/>
      </w:pPr>
      <w:r>
        <w:t>от 7 декабря 2023 г. N 335</w:t>
      </w:r>
    </w:p>
    <w:p w:rsidR="009C281C" w:rsidRDefault="009C281C">
      <w:pPr>
        <w:pStyle w:val="ConsPlusTitle"/>
        <w:jc w:val="center"/>
      </w:pPr>
    </w:p>
    <w:p w:rsidR="009C281C" w:rsidRDefault="009C281C">
      <w:pPr>
        <w:pStyle w:val="ConsPlusTitle"/>
        <w:jc w:val="center"/>
      </w:pPr>
      <w:r>
        <w:t>ОБ УСТРАНЕНИИ ТЕХНИЧЕСКОЙ ОШИБКИ В РЕШЕНИИ УПРАВЛЕНИЯ</w:t>
      </w:r>
    </w:p>
    <w:p w:rsidR="009C281C" w:rsidRDefault="009C281C">
      <w:pPr>
        <w:pStyle w:val="ConsPlusTitle"/>
        <w:jc w:val="center"/>
      </w:pPr>
      <w:r>
        <w:t>АЛТАЙСКОГО КРАЯ ПО ГОСУДАРСТВЕННОМУ РЕГУЛИРОВАНИЮ ЦЕН</w:t>
      </w:r>
    </w:p>
    <w:p w:rsidR="009C281C" w:rsidRDefault="009C281C">
      <w:pPr>
        <w:pStyle w:val="ConsPlusTitle"/>
        <w:jc w:val="center"/>
      </w:pPr>
      <w:r>
        <w:t>И ТАРИФОВ ОТ 30.11.2023 N 285</w:t>
      </w: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30.11.2011 N 695 "Об утверждении положения об управлении Алтайского края по государственному регулированию цен и тарифов" в целях устранения технич</w:t>
      </w:r>
      <w:bookmarkStart w:id="0" w:name="_GoBack"/>
      <w:bookmarkEnd w:id="0"/>
      <w:r>
        <w:t>еской ошибки, на основании решения правления управление Алтайского края по государственному регулированию цен и тарифов решило:</w:t>
      </w:r>
    </w:p>
    <w:p w:rsidR="009C281C" w:rsidRDefault="009C281C">
      <w:pPr>
        <w:pStyle w:val="ConsPlusNormal"/>
        <w:spacing w:before="220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таблице</w:t>
        </w:r>
      </w:hyperlink>
      <w:r>
        <w:t xml:space="preserve"> "Показатели для целей расчета единых (котловых) тарифов на услуги по передаче электрической энергии по сетям Алтайского края, на 2024 год" приложения 2 к решению управления Алтайского края по государственному регулированию цен и тарифов от 30.11.2023 N 285 "О внесении изменений в решение управления Алтайского края по государственному регулированию цен и тарифов от 27.12.2019 N 589" значения по </w:t>
      </w:r>
      <w:hyperlink r:id="rId7">
        <w:r>
          <w:rPr>
            <w:color w:val="0000FF"/>
          </w:rPr>
          <w:t>строкам 1.1.1</w:t>
        </w:r>
      </w:hyperlink>
      <w:r>
        <w:t xml:space="preserve">, </w:t>
      </w:r>
      <w:hyperlink r:id="rId8">
        <w:r>
          <w:rPr>
            <w:color w:val="0000FF"/>
          </w:rPr>
          <w:t>1.1.2</w:t>
        </w:r>
      </w:hyperlink>
      <w:r>
        <w:t xml:space="preserve">, </w:t>
      </w:r>
      <w:hyperlink r:id="rId9">
        <w:r>
          <w:rPr>
            <w:color w:val="0000FF"/>
          </w:rPr>
          <w:t>1.1.3</w:t>
        </w:r>
      </w:hyperlink>
      <w:r>
        <w:t xml:space="preserve">, </w:t>
      </w:r>
      <w:hyperlink r:id="rId10">
        <w:r>
          <w:rPr>
            <w:color w:val="0000FF"/>
          </w:rPr>
          <w:t>1.1.4</w:t>
        </w:r>
      </w:hyperlink>
      <w:r>
        <w:t xml:space="preserve">, </w:t>
      </w:r>
      <w:hyperlink r:id="rId11">
        <w:r>
          <w:rPr>
            <w:color w:val="0000FF"/>
          </w:rPr>
          <w:t>1.1.5</w:t>
        </w:r>
      </w:hyperlink>
      <w:r>
        <w:t xml:space="preserve">, </w:t>
      </w:r>
      <w:hyperlink r:id="rId12">
        <w:r>
          <w:rPr>
            <w:color w:val="0000FF"/>
          </w:rPr>
          <w:t>1.1.6</w:t>
        </w:r>
      </w:hyperlink>
      <w:r>
        <w:t xml:space="preserve">, </w:t>
      </w:r>
      <w:hyperlink r:id="rId13">
        <w:r>
          <w:rPr>
            <w:color w:val="0000FF"/>
          </w:rPr>
          <w:t>1.1.6.1</w:t>
        </w:r>
      </w:hyperlink>
      <w:r>
        <w:t xml:space="preserve">, </w:t>
      </w:r>
      <w:hyperlink r:id="rId14">
        <w:r>
          <w:rPr>
            <w:color w:val="0000FF"/>
          </w:rPr>
          <w:t>1.1.6.2</w:t>
        </w:r>
      </w:hyperlink>
      <w:r>
        <w:t xml:space="preserve">, </w:t>
      </w:r>
      <w:hyperlink r:id="rId15">
        <w:r>
          <w:rPr>
            <w:color w:val="0000FF"/>
          </w:rPr>
          <w:t>1.1.6.3</w:t>
        </w:r>
      </w:hyperlink>
      <w:r>
        <w:t xml:space="preserve">, </w:t>
      </w:r>
      <w:hyperlink r:id="rId16">
        <w:r>
          <w:rPr>
            <w:color w:val="0000FF"/>
          </w:rPr>
          <w:t>1.1.6.4</w:t>
        </w:r>
      </w:hyperlink>
      <w:r>
        <w:t xml:space="preserve">, </w:t>
      </w:r>
      <w:hyperlink r:id="rId17">
        <w:r>
          <w:rPr>
            <w:color w:val="0000FF"/>
          </w:rPr>
          <w:t>1.1.6.5</w:t>
        </w:r>
      </w:hyperlink>
      <w:r>
        <w:t xml:space="preserve">, </w:t>
      </w:r>
      <w:hyperlink r:id="rId18">
        <w:r>
          <w:rPr>
            <w:color w:val="0000FF"/>
          </w:rPr>
          <w:t>1.1.6.6</w:t>
        </w:r>
      </w:hyperlink>
      <w:r>
        <w:t xml:space="preserve">, </w:t>
      </w:r>
      <w:hyperlink r:id="rId19">
        <w:r>
          <w:rPr>
            <w:color w:val="0000FF"/>
          </w:rPr>
          <w:t>1.3</w:t>
        </w:r>
      </w:hyperlink>
      <w:r>
        <w:t xml:space="preserve"> заменить значениями в редакции согласно </w:t>
      </w:r>
      <w:hyperlink w:anchor="P32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9C281C" w:rsidRDefault="009C281C">
      <w:pPr>
        <w:pStyle w:val="ConsPlusNormal"/>
        <w:spacing w:before="220"/>
        <w:ind w:firstLine="540"/>
        <w:jc w:val="both"/>
      </w:pPr>
      <w:r>
        <w:t>2. Настоящее решение вступает в силу 01.01.2024 и действует по 31.12.2024.</w:t>
      </w:r>
    </w:p>
    <w:p w:rsidR="009C281C" w:rsidRDefault="009C281C">
      <w:pPr>
        <w:pStyle w:val="ConsPlusNormal"/>
        <w:spacing w:before="220"/>
        <w:ind w:firstLine="540"/>
        <w:jc w:val="both"/>
      </w:pPr>
      <w:r>
        <w:t>3. Опубликовать настоящее решение на "Официальном интернет-портале правовой информации" (www.pravo.gov.ru).</w:t>
      </w: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Normal"/>
        <w:jc w:val="right"/>
      </w:pPr>
      <w:r>
        <w:t>Временно исполняющий обязанности</w:t>
      </w:r>
    </w:p>
    <w:p w:rsidR="009C281C" w:rsidRDefault="009C281C">
      <w:pPr>
        <w:pStyle w:val="ConsPlusNormal"/>
        <w:jc w:val="right"/>
      </w:pPr>
      <w:r>
        <w:t>заместителя начальника управления</w:t>
      </w:r>
    </w:p>
    <w:p w:rsidR="009C281C" w:rsidRDefault="009C281C">
      <w:pPr>
        <w:pStyle w:val="ConsPlusNormal"/>
        <w:jc w:val="right"/>
      </w:pPr>
      <w:r>
        <w:t>Е.Б.ШЕСТАКОВ</w:t>
      </w: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Normal"/>
        <w:jc w:val="right"/>
        <w:outlineLvl w:val="0"/>
      </w:pPr>
      <w:r>
        <w:t>Приложение</w:t>
      </w:r>
    </w:p>
    <w:p w:rsidR="009C281C" w:rsidRDefault="009C281C">
      <w:pPr>
        <w:pStyle w:val="ConsPlusNormal"/>
        <w:jc w:val="right"/>
      </w:pPr>
      <w:r>
        <w:t>к Решению</w:t>
      </w:r>
    </w:p>
    <w:p w:rsidR="009C281C" w:rsidRDefault="009C281C">
      <w:pPr>
        <w:pStyle w:val="ConsPlusNormal"/>
        <w:jc w:val="right"/>
      </w:pPr>
      <w:r>
        <w:t>управления Алтайского края</w:t>
      </w:r>
    </w:p>
    <w:p w:rsidR="009C281C" w:rsidRDefault="009C281C">
      <w:pPr>
        <w:pStyle w:val="ConsPlusNormal"/>
        <w:jc w:val="right"/>
      </w:pPr>
      <w:r>
        <w:t>по государственному регулированию</w:t>
      </w:r>
    </w:p>
    <w:p w:rsidR="009C281C" w:rsidRDefault="009C281C">
      <w:pPr>
        <w:pStyle w:val="ConsPlusNormal"/>
        <w:jc w:val="right"/>
      </w:pPr>
      <w:r>
        <w:t>цен и тарифов</w:t>
      </w:r>
    </w:p>
    <w:p w:rsidR="009C281C" w:rsidRDefault="009C281C">
      <w:pPr>
        <w:pStyle w:val="ConsPlusNormal"/>
        <w:jc w:val="right"/>
      </w:pPr>
      <w:r>
        <w:t>от 7 декабря 2023 г. N 335</w:t>
      </w: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Title"/>
        <w:jc w:val="center"/>
      </w:pPr>
      <w:bookmarkStart w:id="1" w:name="P32"/>
      <w:bookmarkEnd w:id="1"/>
      <w:r>
        <w:t>ПОКАЗАТЕЛИ</w:t>
      </w:r>
    </w:p>
    <w:p w:rsidR="009C281C" w:rsidRDefault="009C281C">
      <w:pPr>
        <w:pStyle w:val="ConsPlusTitle"/>
        <w:jc w:val="center"/>
      </w:pPr>
      <w:r>
        <w:t>ДЛЯ ЦЕЛЕЙ РАСЧЕТА ЕДИНЫХ (КОТЛОВЫХ) ТАРИФОВ НА УСЛУГИ</w:t>
      </w:r>
    </w:p>
    <w:p w:rsidR="009C281C" w:rsidRDefault="009C281C">
      <w:pPr>
        <w:pStyle w:val="ConsPlusTitle"/>
        <w:jc w:val="center"/>
      </w:pPr>
      <w:r>
        <w:t>ПО ПЕРЕДАЧЕ ЭЛЕКТРИЧЕСКОЙ ЭНЕРГИИ ПО СЕТЯМ АЛТАЙСКОГО КРАЯ,</w:t>
      </w:r>
    </w:p>
    <w:p w:rsidR="009C281C" w:rsidRDefault="009C281C">
      <w:pPr>
        <w:pStyle w:val="ConsPlusTitle"/>
        <w:jc w:val="center"/>
      </w:pPr>
      <w:r>
        <w:t>НА 2024 ГОД</w:t>
      </w: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Normal"/>
        <w:sectPr w:rsidR="009C281C" w:rsidSect="00B85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35"/>
        <w:gridCol w:w="1204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4"/>
      </w:tblGrid>
      <w:tr w:rsidR="009C281C">
        <w:tc>
          <w:tcPr>
            <w:tcW w:w="907" w:type="dxa"/>
            <w:vMerge w:val="restart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9C281C" w:rsidRDefault="009C281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04" w:type="dxa"/>
            <w:vMerge w:val="restart"/>
          </w:tcPr>
          <w:p w:rsidR="009C281C" w:rsidRDefault="009C28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10" w:type="dxa"/>
            <w:gridSpan w:val="5"/>
          </w:tcPr>
          <w:p w:rsidR="009C281C" w:rsidRDefault="009C281C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4312" w:type="dxa"/>
            <w:gridSpan w:val="5"/>
          </w:tcPr>
          <w:p w:rsidR="009C281C" w:rsidRDefault="009C281C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9C281C">
        <w:tc>
          <w:tcPr>
            <w:tcW w:w="907" w:type="dxa"/>
            <w:vMerge/>
          </w:tcPr>
          <w:p w:rsidR="009C281C" w:rsidRDefault="009C281C">
            <w:pPr>
              <w:pStyle w:val="ConsPlusNormal"/>
            </w:pPr>
          </w:p>
        </w:tc>
        <w:tc>
          <w:tcPr>
            <w:tcW w:w="2835" w:type="dxa"/>
            <w:vMerge/>
          </w:tcPr>
          <w:p w:rsidR="009C281C" w:rsidRDefault="009C281C">
            <w:pPr>
              <w:pStyle w:val="ConsPlusNormal"/>
            </w:pPr>
          </w:p>
        </w:tc>
        <w:tc>
          <w:tcPr>
            <w:tcW w:w="1204" w:type="dxa"/>
            <w:vMerge/>
          </w:tcPr>
          <w:p w:rsidR="009C281C" w:rsidRDefault="009C281C">
            <w:pPr>
              <w:pStyle w:val="ConsPlusNormal"/>
            </w:pPr>
          </w:p>
        </w:tc>
        <w:tc>
          <w:tcPr>
            <w:tcW w:w="4310" w:type="dxa"/>
            <w:gridSpan w:val="5"/>
          </w:tcPr>
          <w:p w:rsidR="009C281C" w:rsidRDefault="009C281C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312" w:type="dxa"/>
            <w:gridSpan w:val="5"/>
          </w:tcPr>
          <w:p w:rsidR="009C281C" w:rsidRDefault="009C281C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9C281C">
        <w:tc>
          <w:tcPr>
            <w:tcW w:w="907" w:type="dxa"/>
            <w:vMerge/>
          </w:tcPr>
          <w:p w:rsidR="009C281C" w:rsidRDefault="009C281C">
            <w:pPr>
              <w:pStyle w:val="ConsPlusNormal"/>
            </w:pPr>
          </w:p>
        </w:tc>
        <w:tc>
          <w:tcPr>
            <w:tcW w:w="2835" w:type="dxa"/>
            <w:vMerge/>
          </w:tcPr>
          <w:p w:rsidR="009C281C" w:rsidRDefault="009C281C">
            <w:pPr>
              <w:pStyle w:val="ConsPlusNormal"/>
            </w:pPr>
          </w:p>
        </w:tc>
        <w:tc>
          <w:tcPr>
            <w:tcW w:w="1204" w:type="dxa"/>
            <w:vMerge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НН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13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1.1.1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Населению и приравненным к нему категориям потребителей, за исключением указанного в строках 1.1.2 - 1.1.5:</w:t>
            </w:r>
          </w:p>
          <w:p w:rsidR="009C281C" w:rsidRDefault="009C281C">
            <w:pPr>
              <w:pStyle w:val="ConsPlusNormal"/>
              <w:jc w:val="both"/>
            </w:pPr>
            <w:r>
              <w:lastRenderedPageBreak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</w:t>
            </w:r>
            <w:r>
              <w:lastRenderedPageBreak/>
              <w:t>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453,21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11,45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247,87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1.1.2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</w:t>
            </w:r>
            <w:r>
              <w:lastRenderedPageBreak/>
              <w:t>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13,86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1.1.3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9C281C" w:rsidRDefault="009C281C">
            <w:pPr>
              <w:pStyle w:val="ConsPlusNormal"/>
              <w:jc w:val="both"/>
            </w:pPr>
            <w:r>
              <w:lastRenderedPageBreak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</w:t>
            </w:r>
            <w:r>
              <w:lastRenderedPageBreak/>
              <w:t>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16,39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354,77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355,04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1.1.4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</w:t>
            </w:r>
            <w:r>
              <w:lastRenderedPageBreak/>
              <w:t>собственникам и пользователям жилых помещений и содержания общего имущества многоквартирных домов;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4,93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1.1.5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Населению, проживающему в сельских населенных пунктах и приравненным к нему: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</w:t>
            </w:r>
            <w:r>
              <w:lastRenderedPageBreak/>
              <w:t>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</w:t>
            </w:r>
            <w:r>
              <w:lastRenderedPageBreak/>
              <w:t>учета электрической 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370,01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23,31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504,69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1.1.6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26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46,61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48,47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27">
              <w:r>
                <w:rPr>
                  <w:color w:val="0000FF"/>
                </w:rPr>
                <w:t>1.1.6.1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</w:t>
            </w:r>
            <w:r>
              <w:lastRenderedPageBreak/>
              <w:t xml:space="preserve">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 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</w:t>
            </w:r>
            <w:r>
              <w:lastRenderedPageBreak/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5,42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1.1.6.2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33,06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1.1.6.3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0,34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1.1.6.4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1,00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1.1.6.5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 xml:space="preserve"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</w:t>
            </w:r>
            <w:r>
              <w:lastRenderedPageBreak/>
              <w:t>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2,36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1.1.6.6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некоммерческим объединениям граждан (гаражно-строительные, гаражные кооперативы), приобретающим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11,70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6,28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1.2. &lt;*&gt;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 xml:space="preserve">Населению и приравненным к нему категориям потребителей сверх социальной нормы </w:t>
            </w:r>
            <w:r>
              <w:lastRenderedPageBreak/>
              <w:t>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 xml:space="preserve">Населению и приравненным к нему категориям потребителей, за исключением указанного в строках 1.1.2 - 1.1.5: 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</w:t>
            </w:r>
            <w:r>
              <w:lastRenderedPageBreak/>
              <w:t xml:space="preserve">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lastRenderedPageBreak/>
              <w:t>1.2.2.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</w:t>
            </w:r>
            <w:r>
              <w:lastRenderedPageBreak/>
              <w:t>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</w:t>
            </w:r>
            <w:r>
              <w:lastRenderedPageBreak/>
              <w:t>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lastRenderedPageBreak/>
              <w:t>1.2.3.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9C281C" w:rsidRDefault="009C281C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наймодателям (или уполномоченным ими </w:t>
            </w:r>
            <w:r>
              <w:lastRenderedPageBreak/>
              <w:t xml:space="preserve">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lastRenderedPageBreak/>
              <w:t>1.2.4.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</w:t>
            </w:r>
            <w:r>
              <w:lastRenderedPageBreak/>
              <w:t>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lastRenderedPageBreak/>
              <w:t>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</w:t>
            </w:r>
            <w:r>
              <w:lastRenderedPageBreak/>
              <w:t>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lastRenderedPageBreak/>
              <w:t>1.2.5.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нему:</w:t>
            </w:r>
          </w:p>
          <w:p w:rsidR="009C281C" w:rsidRDefault="009C281C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юридическим и физическим лицам, приобретающим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lastRenderedPageBreak/>
              <w:t>1.2.6.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33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1.2.6.1.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исполнителей коммунальных услуг </w:t>
            </w:r>
            <w:r>
              <w:lastRenderedPageBreak/>
              <w:t>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lastRenderedPageBreak/>
              <w:t>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C281C" w:rsidRDefault="009C281C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</w:t>
            </w:r>
            <w:r>
              <w:lastRenderedPageBreak/>
              <w:t>энергоснабжения по показаниям общего прибора учета электрической энергии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lastRenderedPageBreak/>
              <w:t>1.2.6.2.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1.2.6.3.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1.2.6.4.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1.2.6.5.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 xml:space="preserve">Гарантирующим поставщикам, энергосбытовым, энергоснабжающим организациям, приобретающим электрическую энергию </w:t>
            </w:r>
            <w:r>
              <w:lastRenderedPageBreak/>
              <w:t>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коммуналъно-бытовые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1.2.6.6.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 xml:space="preserve"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некоммерческим объединениям граждан (гаражно-строительные, гаражные кооперативы), приобретающим </w:t>
            </w:r>
            <w:r>
              <w:lastRenderedPageBreak/>
              <w:t>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1.3</w:t>
              </w:r>
            </w:hyperlink>
            <w:r>
              <w:t>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752,01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124,39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685,44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420,02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895,82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230,59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906,02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394,37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(мощности):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 xml:space="preserve">Населения и приравненным к нему категориям </w:t>
            </w:r>
            <w:r>
              <w:lastRenderedPageBreak/>
              <w:t>потребителей (сверх социальной нормы потребления электроэнергии (мощности):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4" w:type="dxa"/>
          </w:tcPr>
          <w:p w:rsidR="009C281C" w:rsidRDefault="009C281C">
            <w:pPr>
              <w:pStyle w:val="ConsPlusNormal"/>
            </w:pPr>
          </w:p>
        </w:tc>
      </w:tr>
      <w:tr w:rsidR="009C281C">
        <w:tc>
          <w:tcPr>
            <w:tcW w:w="907" w:type="dxa"/>
          </w:tcPr>
          <w:p w:rsidR="009C281C" w:rsidRDefault="009C281C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835" w:type="dxa"/>
          </w:tcPr>
          <w:p w:rsidR="009C281C" w:rsidRDefault="009C281C">
            <w:pPr>
              <w:pStyle w:val="ConsPlusNormal"/>
              <w:jc w:val="both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04" w:type="dxa"/>
          </w:tcPr>
          <w:p w:rsidR="009C281C" w:rsidRDefault="009C281C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</w:pP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2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  <w:tc>
          <w:tcPr>
            <w:tcW w:w="864" w:type="dxa"/>
          </w:tcPr>
          <w:p w:rsidR="009C281C" w:rsidRDefault="009C281C">
            <w:pPr>
              <w:pStyle w:val="ConsPlusNormal"/>
              <w:jc w:val="center"/>
            </w:pPr>
            <w:r>
              <w:t>"..."</w:t>
            </w:r>
          </w:p>
        </w:tc>
      </w:tr>
    </w:tbl>
    <w:p w:rsidR="009C281C" w:rsidRDefault="009C281C">
      <w:pPr>
        <w:pStyle w:val="ConsPlusNormal"/>
        <w:sectPr w:rsidR="009C281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Normal"/>
        <w:ind w:firstLine="540"/>
        <w:jc w:val="both"/>
      </w:pPr>
      <w:r>
        <w:t>--------------------------------</w:t>
      </w:r>
    </w:p>
    <w:p w:rsidR="009C281C" w:rsidRDefault="009C281C">
      <w:pPr>
        <w:pStyle w:val="ConsPlusNormal"/>
        <w:spacing w:before="220"/>
        <w:ind w:firstLine="540"/>
        <w:jc w:val="both"/>
      </w:pPr>
      <w:r>
        <w:t>&lt;*&gt; В Алтайском крае социальная норма потребления не установлена.</w:t>
      </w: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Normal"/>
        <w:jc w:val="both"/>
      </w:pPr>
    </w:p>
    <w:p w:rsidR="009C281C" w:rsidRDefault="009C28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29F" w:rsidRDefault="0084729F"/>
    <w:sectPr w:rsidR="0084729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1C"/>
    <w:rsid w:val="0084729F"/>
    <w:rsid w:val="009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E9AD-A8B8-4215-8E82-1C2FFB81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8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28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28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19426&amp;dst=100421" TargetMode="External"/><Relationship Id="rId13" Type="http://schemas.openxmlformats.org/officeDocument/2006/relationships/hyperlink" Target="https://login.consultant.ru/link/?req=doc&amp;base=RLAW016&amp;n=119426&amp;dst=100476" TargetMode="External"/><Relationship Id="rId18" Type="http://schemas.openxmlformats.org/officeDocument/2006/relationships/hyperlink" Target="https://login.consultant.ru/link/?req=doc&amp;base=RLAW016&amp;n=119426&amp;dst=100523" TargetMode="External"/><Relationship Id="rId26" Type="http://schemas.openxmlformats.org/officeDocument/2006/relationships/hyperlink" Target="https://login.consultant.ru/link/?req=doc&amp;base=LAW&amp;n=463335&amp;dst=1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16&amp;n=119426&amp;dst=100421" TargetMode="External"/><Relationship Id="rId34" Type="http://schemas.openxmlformats.org/officeDocument/2006/relationships/hyperlink" Target="https://login.consultant.ru/link/?req=doc&amp;base=RLAW016&amp;n=119426&amp;dst=100573" TargetMode="External"/><Relationship Id="rId7" Type="http://schemas.openxmlformats.org/officeDocument/2006/relationships/hyperlink" Target="https://login.consultant.ru/link/?req=doc&amp;base=RLAW016&amp;n=119426&amp;dst=100410" TargetMode="External"/><Relationship Id="rId12" Type="http://schemas.openxmlformats.org/officeDocument/2006/relationships/hyperlink" Target="https://login.consultant.ru/link/?req=doc&amp;base=RLAW016&amp;n=119426&amp;dst=100465" TargetMode="External"/><Relationship Id="rId17" Type="http://schemas.openxmlformats.org/officeDocument/2006/relationships/hyperlink" Target="https://login.consultant.ru/link/?req=doc&amp;base=RLAW016&amp;n=119426&amp;dst=100512" TargetMode="External"/><Relationship Id="rId25" Type="http://schemas.openxmlformats.org/officeDocument/2006/relationships/hyperlink" Target="https://login.consultant.ru/link/?req=doc&amp;base=RLAW016&amp;n=119426&amp;dst=100465" TargetMode="External"/><Relationship Id="rId33" Type="http://schemas.openxmlformats.org/officeDocument/2006/relationships/hyperlink" Target="https://login.consultant.ru/link/?req=doc&amp;base=LAW&amp;n=463335&amp;dst=1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19426&amp;dst=100501" TargetMode="External"/><Relationship Id="rId20" Type="http://schemas.openxmlformats.org/officeDocument/2006/relationships/hyperlink" Target="https://login.consultant.ru/link/?req=doc&amp;base=RLAW016&amp;n=119426&amp;dst=100410" TargetMode="External"/><Relationship Id="rId29" Type="http://schemas.openxmlformats.org/officeDocument/2006/relationships/hyperlink" Target="https://login.consultant.ru/link/?req=doc&amp;base=RLAW016&amp;n=119426&amp;dst=1004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19426&amp;dst=100357" TargetMode="External"/><Relationship Id="rId11" Type="http://schemas.openxmlformats.org/officeDocument/2006/relationships/hyperlink" Target="https://login.consultant.ru/link/?req=doc&amp;base=RLAW016&amp;n=119426&amp;dst=100454" TargetMode="External"/><Relationship Id="rId24" Type="http://schemas.openxmlformats.org/officeDocument/2006/relationships/hyperlink" Target="https://login.consultant.ru/link/?req=doc&amp;base=RLAW016&amp;n=119426&amp;dst=100454" TargetMode="External"/><Relationship Id="rId32" Type="http://schemas.openxmlformats.org/officeDocument/2006/relationships/hyperlink" Target="https://login.consultant.ru/link/?req=doc&amp;base=RLAW016&amp;n=119426&amp;dst=100523" TargetMode="External"/><Relationship Id="rId5" Type="http://schemas.openxmlformats.org/officeDocument/2006/relationships/hyperlink" Target="https://login.consultant.ru/link/?req=doc&amp;base=RLAW016&amp;n=118415" TargetMode="External"/><Relationship Id="rId15" Type="http://schemas.openxmlformats.org/officeDocument/2006/relationships/hyperlink" Target="https://login.consultant.ru/link/?req=doc&amp;base=RLAW016&amp;n=119426&amp;dst=100490" TargetMode="External"/><Relationship Id="rId23" Type="http://schemas.openxmlformats.org/officeDocument/2006/relationships/hyperlink" Target="https://login.consultant.ru/link/?req=doc&amp;base=RLAW016&amp;n=119426&amp;dst=100443" TargetMode="External"/><Relationship Id="rId28" Type="http://schemas.openxmlformats.org/officeDocument/2006/relationships/hyperlink" Target="https://login.consultant.ru/link/?req=doc&amp;base=RLAW016&amp;n=119426&amp;dst=1004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16&amp;n=119426&amp;dst=100443" TargetMode="External"/><Relationship Id="rId19" Type="http://schemas.openxmlformats.org/officeDocument/2006/relationships/hyperlink" Target="https://login.consultant.ru/link/?req=doc&amp;base=RLAW016&amp;n=119426&amp;dst=100573" TargetMode="External"/><Relationship Id="rId31" Type="http://schemas.openxmlformats.org/officeDocument/2006/relationships/hyperlink" Target="https://login.consultant.ru/link/?req=doc&amp;base=RLAW016&amp;n=119426&amp;dst=1005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119426&amp;dst=100432" TargetMode="External"/><Relationship Id="rId14" Type="http://schemas.openxmlformats.org/officeDocument/2006/relationships/hyperlink" Target="https://login.consultant.ru/link/?req=doc&amp;base=RLAW016&amp;n=119426&amp;dst=100479" TargetMode="External"/><Relationship Id="rId22" Type="http://schemas.openxmlformats.org/officeDocument/2006/relationships/hyperlink" Target="https://login.consultant.ru/link/?req=doc&amp;base=RLAW016&amp;n=119426&amp;dst=100432" TargetMode="External"/><Relationship Id="rId27" Type="http://schemas.openxmlformats.org/officeDocument/2006/relationships/hyperlink" Target="https://login.consultant.ru/link/?req=doc&amp;base=RLAW016&amp;n=119426&amp;dst=100476" TargetMode="External"/><Relationship Id="rId30" Type="http://schemas.openxmlformats.org/officeDocument/2006/relationships/hyperlink" Target="https://login.consultant.ru/link/?req=doc&amp;base=RLAW016&amp;n=119426&amp;dst=1005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2024-01-17T13:52:00Z</dcterms:created>
  <dcterms:modified xsi:type="dcterms:W3CDTF">2024-01-17T13:52:00Z</dcterms:modified>
</cp:coreProperties>
</file>